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0ED20" w14:textId="77777777" w:rsidR="00291865" w:rsidRDefault="00291865" w:rsidP="00990757">
      <w:pPr>
        <w:pStyle w:val="JiscCoverTitle"/>
      </w:pPr>
      <w:r>
        <w:t>Unlocking Thesis Data</w:t>
      </w:r>
    </w:p>
    <w:p w14:paraId="057D8A75" w14:textId="38B94304" w:rsidR="007C0C2E" w:rsidRDefault="00A67737" w:rsidP="00990757">
      <w:pPr>
        <w:pStyle w:val="JiscCoverTitle"/>
      </w:pPr>
      <w:r>
        <w:t>University of East London c</w:t>
      </w:r>
      <w:r w:rsidR="004146C7" w:rsidRPr="004146C7">
        <w:t xml:space="preserve">ase </w:t>
      </w:r>
      <w:r>
        <w:t>s</w:t>
      </w:r>
      <w:r w:rsidR="004146C7" w:rsidRPr="004146C7">
        <w:t>tudy</w:t>
      </w:r>
    </w:p>
    <w:p w14:paraId="3D761507" w14:textId="2110524F" w:rsidR="006065C0" w:rsidRDefault="006065C0" w:rsidP="007C0C2E">
      <w:pPr>
        <w:pStyle w:val="JiscCoverSubtitle"/>
      </w:pPr>
    </w:p>
    <w:p w14:paraId="2899ED7D" w14:textId="05EBFDC1" w:rsidR="00E26A13" w:rsidRDefault="005A16EA" w:rsidP="00970885">
      <w:pPr>
        <w:pStyle w:val="JiscCoverSubtitle"/>
      </w:pPr>
      <w:r>
        <w:t>Michael Whitton</w:t>
      </w:r>
    </w:p>
    <w:p w14:paraId="7D0044BD" w14:textId="337C9B71" w:rsidR="00E26A13" w:rsidRDefault="0094637E" w:rsidP="00970885">
      <w:pPr>
        <w:pStyle w:val="JiscCoverSubtitle"/>
      </w:pPr>
      <w:hyperlink r:id="rId8" w:history="1">
        <w:r w:rsidR="00E26A13" w:rsidRPr="00C563B4">
          <w:rPr>
            <w:rStyle w:val="Hyperlink"/>
          </w:rPr>
          <w:t>http://orcid.org/0000-0001-6838-1100</w:t>
        </w:r>
      </w:hyperlink>
    </w:p>
    <w:p w14:paraId="4261BFE4" w14:textId="52443406" w:rsidR="00E26A13" w:rsidRDefault="00E26A13" w:rsidP="00970885">
      <w:pPr>
        <w:pStyle w:val="JiscCoverSubtitle"/>
      </w:pPr>
    </w:p>
    <w:p w14:paraId="76118581" w14:textId="26DECC98" w:rsidR="006065C0" w:rsidRDefault="00E26A13" w:rsidP="00970885">
      <w:pPr>
        <w:pStyle w:val="JiscCoverSubtitle"/>
      </w:pPr>
      <w:r>
        <w:t>S</w:t>
      </w:r>
      <w:r w:rsidR="004146C7">
        <w:t>ara Gould</w:t>
      </w:r>
    </w:p>
    <w:p w14:paraId="4E6401DC" w14:textId="08AA6955" w:rsidR="00E26A13" w:rsidRDefault="0094637E" w:rsidP="00E26A13">
      <w:pPr>
        <w:pStyle w:val="JiscCoverSubtitle"/>
      </w:pPr>
      <w:hyperlink r:id="rId9" w:history="1">
        <w:r w:rsidR="00E26A13" w:rsidRPr="00C563B4">
          <w:rPr>
            <w:rStyle w:val="Hyperlink"/>
          </w:rPr>
          <w:t>http://orcid.org/0000-0003-2763-9755</w:t>
        </w:r>
      </w:hyperlink>
    </w:p>
    <w:p w14:paraId="5C59D70A" w14:textId="04A7B3BC" w:rsidR="00E26A13" w:rsidRDefault="00E26A13" w:rsidP="00970885">
      <w:pPr>
        <w:pStyle w:val="JiscCoverSubtitle"/>
      </w:pPr>
    </w:p>
    <w:p w14:paraId="193BAF82" w14:textId="3CA01452" w:rsidR="006065C0" w:rsidRDefault="00E26A13" w:rsidP="00E26A13">
      <w:pPr>
        <w:pStyle w:val="JiscCoverSubtitle"/>
      </w:pPr>
      <w:r>
        <w:t>June 2015</w:t>
      </w:r>
    </w:p>
    <w:p w14:paraId="64D35293" w14:textId="1F52144F" w:rsidR="00DE04F6" w:rsidRDefault="00DE04F6" w:rsidP="007C0C2E">
      <w:pPr>
        <w:pStyle w:val="JiscCoverSubtitle"/>
      </w:pPr>
    </w:p>
    <w:p w14:paraId="1A13B07D" w14:textId="0780CED6" w:rsidR="00DE04F6" w:rsidRDefault="006065C0" w:rsidP="007C0C2E">
      <w:pPr>
        <w:pStyle w:val="JiscCoverSubtitle"/>
      </w:pPr>
      <w:r>
        <w:t>DOI</w:t>
      </w:r>
      <w:r w:rsidR="00BC31BA">
        <w:t xml:space="preserve">: </w:t>
      </w:r>
      <w:hyperlink r:id="rId10" w:history="1">
        <w:r w:rsidR="00BC31BA" w:rsidRPr="00E5548E">
          <w:rPr>
            <w:rStyle w:val="Hyperlink"/>
          </w:rPr>
          <w:t>10.15123/PUB.4301</w:t>
        </w:r>
      </w:hyperlink>
    </w:p>
    <w:p w14:paraId="7535BAE6" w14:textId="526E5DD8" w:rsidR="00DE04F6" w:rsidRDefault="00DE04F6" w:rsidP="007C0C2E">
      <w:pPr>
        <w:pStyle w:val="JiscCoverSubtitle"/>
      </w:pPr>
    </w:p>
    <w:p w14:paraId="610CF452" w14:textId="025CE5D5" w:rsidR="00F17492" w:rsidRDefault="00291865" w:rsidP="007C0C2E">
      <w:pPr>
        <w:pStyle w:val="JiscCoverSubtitle"/>
        <w:rPr>
          <w:noProof/>
          <w:sz w:val="24"/>
          <w:szCs w:val="24"/>
          <w:lang w:eastAsia="en-GB"/>
        </w:rPr>
      </w:pPr>
      <w:r>
        <w:rPr>
          <w:noProof/>
          <w:sz w:val="24"/>
          <w:szCs w:val="24"/>
          <w:lang w:eastAsia="en-GB"/>
        </w:rPr>
        <w:drawing>
          <wp:anchor distT="0" distB="0" distL="114300" distR="114300" simplePos="0" relativeHeight="251670016" behindDoc="1" locked="0" layoutInCell="1" allowOverlap="1" wp14:anchorId="29FBBABB" wp14:editId="064FB4ED">
            <wp:simplePos x="0" y="0"/>
            <wp:positionH relativeFrom="margin">
              <wp:align>center</wp:align>
            </wp:positionH>
            <wp:positionV relativeFrom="paragraph">
              <wp:posOffset>480060</wp:posOffset>
            </wp:positionV>
            <wp:extent cx="6685280" cy="1495425"/>
            <wp:effectExtent l="0" t="0" r="1270" b="9525"/>
            <wp:wrapTight wrapText="bothSides">
              <wp:wrapPolygon edited="0">
                <wp:start x="0" y="0"/>
                <wp:lineTo x="0" y="21462"/>
                <wp:lineTo x="21543" y="21462"/>
                <wp:lineTo x="2154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TD logo phase1.png"/>
                    <pic:cNvPicPr/>
                  </pic:nvPicPr>
                  <pic:blipFill>
                    <a:blip r:embed="rId11">
                      <a:extLst>
                        <a:ext uri="{28A0092B-C50C-407E-A947-70E740481C1C}">
                          <a14:useLocalDpi xmlns:a14="http://schemas.microsoft.com/office/drawing/2010/main" val="0"/>
                        </a:ext>
                      </a:extLst>
                    </a:blip>
                    <a:stretch>
                      <a:fillRect/>
                    </a:stretch>
                  </pic:blipFill>
                  <pic:spPr>
                    <a:xfrm>
                      <a:off x="0" y="0"/>
                      <a:ext cx="6685280" cy="1495425"/>
                    </a:xfrm>
                    <a:prstGeom prst="rect">
                      <a:avLst/>
                    </a:prstGeom>
                  </pic:spPr>
                </pic:pic>
              </a:graphicData>
            </a:graphic>
          </wp:anchor>
        </w:drawing>
      </w:r>
      <w:r w:rsidR="005A16EA" w:rsidRPr="002F6130">
        <w:rPr>
          <w:noProof/>
          <w:sz w:val="24"/>
          <w:szCs w:val="24"/>
          <w:lang w:eastAsia="en-GB"/>
        </w:rPr>
        <w:drawing>
          <wp:anchor distT="0" distB="0" distL="114300" distR="114300" simplePos="0" relativeHeight="251653632" behindDoc="1" locked="0" layoutInCell="1" allowOverlap="1" wp14:anchorId="6BFB91FA" wp14:editId="4538916A">
            <wp:simplePos x="0" y="0"/>
            <wp:positionH relativeFrom="column">
              <wp:posOffset>2540</wp:posOffset>
            </wp:positionH>
            <wp:positionV relativeFrom="paragraph">
              <wp:posOffset>-3810</wp:posOffset>
            </wp:positionV>
            <wp:extent cx="1227411" cy="429442"/>
            <wp:effectExtent l="0" t="0" r="0" b="8890"/>
            <wp:wrapTight wrapText="bothSides">
              <wp:wrapPolygon edited="0">
                <wp:start x="0" y="0"/>
                <wp:lineTo x="0" y="21089"/>
                <wp:lineTo x="21130" y="21089"/>
                <wp:lineTo x="211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BY.png"/>
                    <pic:cNvPicPr/>
                  </pic:nvPicPr>
                  <pic:blipFill>
                    <a:blip r:embed="rId12">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anchor>
        </w:drawing>
      </w:r>
      <w:r w:rsidR="002F6130" w:rsidRPr="002F6130">
        <w:rPr>
          <w:sz w:val="24"/>
          <w:szCs w:val="24"/>
        </w:rPr>
        <w:t xml:space="preserve"> © The authors 2015. Licen</w:t>
      </w:r>
      <w:r w:rsidR="00864A07">
        <w:rPr>
          <w:sz w:val="24"/>
          <w:szCs w:val="24"/>
        </w:rPr>
        <w:t>c</w:t>
      </w:r>
      <w:r w:rsidR="002F6130" w:rsidRPr="002F6130">
        <w:rPr>
          <w:sz w:val="24"/>
          <w:szCs w:val="24"/>
        </w:rPr>
        <w:t>ed under Creative Commons Attribution 3.0 Unported License.</w:t>
      </w:r>
      <w:r w:rsidR="000B57CD" w:rsidRPr="000B57CD">
        <w:rPr>
          <w:noProof/>
          <w:sz w:val="24"/>
          <w:szCs w:val="24"/>
          <w:lang w:eastAsia="en-GB"/>
        </w:rPr>
        <w:t xml:space="preserve"> </w:t>
      </w:r>
    </w:p>
    <w:p w14:paraId="4844C0BC" w14:textId="47E25FE6" w:rsidR="00291865" w:rsidRPr="00196027" w:rsidRDefault="00291865" w:rsidP="00291865">
      <w:pPr>
        <w:pStyle w:val="JISCHeader"/>
        <w:jc w:val="left"/>
        <w:rPr>
          <w:sz w:val="48"/>
          <w:szCs w:val="48"/>
        </w:rPr>
      </w:pPr>
      <w:r>
        <w:rPr>
          <w:sz w:val="48"/>
          <w:szCs w:val="48"/>
        </w:rPr>
        <w:lastRenderedPageBreak/>
        <w:t>Overview of UEL</w:t>
      </w:r>
    </w:p>
    <w:p w14:paraId="1EC6EE87" w14:textId="3A149F0C" w:rsidR="00FC7667" w:rsidRDefault="00FC7667" w:rsidP="00FC7667">
      <w:pPr>
        <w:pStyle w:val="JISCHeader"/>
        <w:jc w:val="left"/>
        <w:rPr>
          <w:noProof/>
          <w:sz w:val="28"/>
          <w:szCs w:val="28"/>
          <w:lang w:val="en-US" w:eastAsia="en-GB"/>
        </w:rPr>
      </w:pPr>
    </w:p>
    <w:tbl>
      <w:tblPr>
        <w:tblStyle w:val="TableGrid"/>
        <w:tblW w:w="0" w:type="auto"/>
        <w:jc w:val="center"/>
        <w:tblInd w:w="0" w:type="dxa"/>
        <w:tblCellMar>
          <w:left w:w="57" w:type="dxa"/>
        </w:tblCellMar>
        <w:tblLook w:val="04A0" w:firstRow="1" w:lastRow="0" w:firstColumn="1" w:lastColumn="0" w:noHBand="0" w:noVBand="1"/>
      </w:tblPr>
      <w:tblGrid>
        <w:gridCol w:w="3959"/>
        <w:gridCol w:w="2913"/>
      </w:tblGrid>
      <w:tr w:rsidR="00FC7667" w:rsidRPr="00800E28" w14:paraId="43FFB137" w14:textId="77777777" w:rsidTr="00196027">
        <w:trPr>
          <w:cnfStyle w:val="100000000000" w:firstRow="1" w:lastRow="0" w:firstColumn="0" w:lastColumn="0" w:oddVBand="0" w:evenVBand="0" w:oddHBand="0" w:evenHBand="0" w:firstRowFirstColumn="0" w:firstRowLastColumn="0" w:lastRowFirstColumn="0" w:lastRowLastColumn="0"/>
          <w:jc w:val="center"/>
        </w:trPr>
        <w:tc>
          <w:tcPr>
            <w:tcW w:w="3959" w:type="dxa"/>
          </w:tcPr>
          <w:p w14:paraId="50B97873" w14:textId="574C142A" w:rsidR="00FC7667" w:rsidRPr="00800E28" w:rsidRDefault="00196027" w:rsidP="001F38FE">
            <w:pPr>
              <w:pStyle w:val="JiscTableHead"/>
              <w:ind w:left="0"/>
              <w:rPr>
                <w:b/>
                <w:bCs/>
                <w:sz w:val="24"/>
                <w:szCs w:val="24"/>
              </w:rPr>
            </w:pPr>
            <w:r>
              <w:rPr>
                <w:b/>
                <w:bCs/>
                <w:sz w:val="24"/>
                <w:szCs w:val="24"/>
              </w:rPr>
              <w:t>Summary Table</w:t>
            </w:r>
          </w:p>
        </w:tc>
        <w:tc>
          <w:tcPr>
            <w:tcW w:w="2913" w:type="dxa"/>
          </w:tcPr>
          <w:p w14:paraId="764EB196" w14:textId="307BEC7E" w:rsidR="00FC7667" w:rsidRPr="00800E28" w:rsidRDefault="00FC7667" w:rsidP="00196027">
            <w:pPr>
              <w:pStyle w:val="JiscTableHead"/>
              <w:ind w:left="0"/>
              <w:rPr>
                <w:b/>
                <w:bCs/>
                <w:sz w:val="24"/>
                <w:szCs w:val="24"/>
              </w:rPr>
            </w:pPr>
          </w:p>
        </w:tc>
      </w:tr>
      <w:tr w:rsidR="00FC7667" w:rsidRPr="009057F2" w14:paraId="7EBD9F22" w14:textId="77777777" w:rsidTr="00196027">
        <w:trPr>
          <w:trHeight w:val="300"/>
          <w:jc w:val="center"/>
        </w:trPr>
        <w:tc>
          <w:tcPr>
            <w:tcW w:w="3959" w:type="dxa"/>
            <w:noWrap/>
            <w:hideMark/>
          </w:tcPr>
          <w:p w14:paraId="433E7035" w14:textId="28F7705E" w:rsidR="00FC7667" w:rsidRPr="009057F2" w:rsidRDefault="00FC7667" w:rsidP="001F38FE">
            <w:pPr>
              <w:suppressAutoHyphens w:val="0"/>
              <w:autoSpaceDN/>
              <w:spacing w:after="0" w:line="240" w:lineRule="auto"/>
              <w:textAlignment w:val="auto"/>
              <w:rPr>
                <w:rFonts w:eastAsia="Times New Roman"/>
                <w:color w:val="000000"/>
                <w:sz w:val="24"/>
                <w:szCs w:val="24"/>
                <w:lang w:eastAsia="zh-CN"/>
              </w:rPr>
            </w:pPr>
            <w:r w:rsidRPr="00FC7667">
              <w:rPr>
                <w:rFonts w:eastAsia="Times New Roman"/>
                <w:color w:val="000000"/>
                <w:sz w:val="24"/>
                <w:szCs w:val="24"/>
                <w:lang w:eastAsia="zh-CN"/>
              </w:rPr>
              <w:t>Institution</w:t>
            </w:r>
          </w:p>
        </w:tc>
        <w:tc>
          <w:tcPr>
            <w:tcW w:w="2913" w:type="dxa"/>
            <w:noWrap/>
            <w:hideMark/>
          </w:tcPr>
          <w:p w14:paraId="4D638A4E" w14:textId="219ABFE8" w:rsidR="00FC7667" w:rsidRPr="009057F2" w:rsidRDefault="00FC7667" w:rsidP="00196027">
            <w:pPr>
              <w:suppressAutoHyphens w:val="0"/>
              <w:autoSpaceDN/>
              <w:spacing w:after="0" w:line="240" w:lineRule="auto"/>
              <w:textAlignment w:val="auto"/>
              <w:rPr>
                <w:rFonts w:eastAsia="Times New Roman"/>
                <w:color w:val="000000"/>
                <w:sz w:val="24"/>
                <w:szCs w:val="24"/>
                <w:lang w:eastAsia="zh-CN"/>
              </w:rPr>
            </w:pPr>
            <w:r w:rsidRPr="00FC7667">
              <w:rPr>
                <w:rFonts w:eastAsia="Times New Roman"/>
                <w:color w:val="000000"/>
                <w:sz w:val="24"/>
                <w:szCs w:val="24"/>
                <w:lang w:eastAsia="zh-CN"/>
              </w:rPr>
              <w:t>University of East London</w:t>
            </w:r>
          </w:p>
        </w:tc>
      </w:tr>
      <w:tr w:rsidR="00FC7667" w:rsidRPr="009057F2" w14:paraId="459D3D33" w14:textId="77777777" w:rsidTr="00196027">
        <w:trPr>
          <w:trHeight w:val="300"/>
          <w:jc w:val="center"/>
        </w:trPr>
        <w:tc>
          <w:tcPr>
            <w:tcW w:w="3959" w:type="dxa"/>
            <w:noWrap/>
            <w:hideMark/>
          </w:tcPr>
          <w:p w14:paraId="4B8EE286" w14:textId="4BCE565C" w:rsidR="00FC7667" w:rsidRPr="009057F2" w:rsidRDefault="00196027" w:rsidP="00291865">
            <w:pPr>
              <w:suppressAutoHyphens w:val="0"/>
              <w:autoSpaceDN/>
              <w:spacing w:after="0" w:line="240" w:lineRule="auto"/>
              <w:textAlignment w:val="auto"/>
              <w:rPr>
                <w:rFonts w:eastAsia="Times New Roman"/>
                <w:color w:val="000000"/>
                <w:sz w:val="24"/>
                <w:szCs w:val="24"/>
                <w:lang w:eastAsia="zh-CN"/>
              </w:rPr>
            </w:pPr>
            <w:r w:rsidRPr="00196027">
              <w:rPr>
                <w:rFonts w:eastAsia="Times New Roman"/>
                <w:color w:val="000000"/>
                <w:sz w:val="24"/>
                <w:szCs w:val="24"/>
                <w:lang w:eastAsia="zh-CN"/>
              </w:rPr>
              <w:t>Higher Degree</w:t>
            </w:r>
            <w:r>
              <w:rPr>
                <w:rFonts w:eastAsia="Times New Roman"/>
                <w:color w:val="000000"/>
                <w:sz w:val="24"/>
                <w:szCs w:val="24"/>
                <w:lang w:eastAsia="zh-CN"/>
              </w:rPr>
              <w:t xml:space="preserve">s Awarded in </w:t>
            </w:r>
            <w:r w:rsidRPr="00196027">
              <w:rPr>
                <w:rFonts w:eastAsia="Times New Roman"/>
                <w:color w:val="000000"/>
                <w:sz w:val="24"/>
                <w:szCs w:val="24"/>
                <w:lang w:eastAsia="zh-CN"/>
              </w:rPr>
              <w:t>2012/13</w:t>
            </w:r>
          </w:p>
        </w:tc>
        <w:tc>
          <w:tcPr>
            <w:tcW w:w="2913" w:type="dxa"/>
            <w:noWrap/>
            <w:hideMark/>
          </w:tcPr>
          <w:p w14:paraId="4394FC3B" w14:textId="1E534D67" w:rsidR="00FC7667" w:rsidRPr="009057F2" w:rsidRDefault="00196027" w:rsidP="00D15704">
            <w:pPr>
              <w:suppressAutoHyphens w:val="0"/>
              <w:autoSpaceDN/>
              <w:spacing w:after="0" w:line="240" w:lineRule="auto"/>
              <w:textAlignment w:val="auto"/>
              <w:rPr>
                <w:rFonts w:eastAsia="Times New Roman"/>
                <w:color w:val="000000"/>
                <w:sz w:val="24"/>
                <w:szCs w:val="24"/>
                <w:lang w:eastAsia="zh-CN"/>
              </w:rPr>
            </w:pPr>
            <w:r w:rsidRPr="00196027">
              <w:rPr>
                <w:rFonts w:eastAsia="Times New Roman"/>
                <w:color w:val="000000"/>
                <w:sz w:val="24"/>
                <w:szCs w:val="24"/>
                <w:lang w:eastAsia="zh-CN"/>
              </w:rPr>
              <w:t>55</w:t>
            </w:r>
            <w:r w:rsidR="00D15704">
              <w:rPr>
                <w:rFonts w:eastAsia="Times New Roman"/>
                <w:color w:val="000000"/>
                <w:sz w:val="24"/>
                <w:szCs w:val="24"/>
                <w:lang w:eastAsia="zh-CN"/>
              </w:rPr>
              <w:t xml:space="preserve"> (</w:t>
            </w:r>
            <w:r w:rsidR="00D15704">
              <w:rPr>
                <w:rStyle w:val="FootnoteReference"/>
                <w:rFonts w:eastAsia="Times New Roman"/>
                <w:color w:val="000000"/>
                <w:szCs w:val="24"/>
                <w:lang w:eastAsia="zh-CN"/>
              </w:rPr>
              <w:footnoteReference w:id="1"/>
            </w:r>
            <w:r w:rsidR="00D15704">
              <w:rPr>
                <w:rFonts w:eastAsia="Times New Roman"/>
                <w:color w:val="000000"/>
                <w:sz w:val="24"/>
                <w:szCs w:val="24"/>
                <w:lang w:eastAsia="zh-CN"/>
              </w:rPr>
              <w:t>)</w:t>
            </w:r>
          </w:p>
        </w:tc>
      </w:tr>
      <w:tr w:rsidR="00FC7667" w:rsidRPr="009057F2" w14:paraId="4F83CDC4" w14:textId="77777777" w:rsidTr="00196027">
        <w:trPr>
          <w:trHeight w:val="300"/>
          <w:jc w:val="center"/>
        </w:trPr>
        <w:tc>
          <w:tcPr>
            <w:tcW w:w="3959" w:type="dxa"/>
            <w:noWrap/>
            <w:hideMark/>
          </w:tcPr>
          <w:p w14:paraId="3C41983B" w14:textId="554C6CE5" w:rsidR="00FC7667" w:rsidRPr="009057F2" w:rsidRDefault="00FC7667" w:rsidP="001F38FE">
            <w:pPr>
              <w:suppressAutoHyphens w:val="0"/>
              <w:autoSpaceDN/>
              <w:spacing w:after="0" w:line="240" w:lineRule="auto"/>
              <w:textAlignment w:val="auto"/>
              <w:rPr>
                <w:rFonts w:eastAsia="Times New Roman"/>
                <w:color w:val="000000"/>
                <w:sz w:val="24"/>
                <w:szCs w:val="24"/>
                <w:lang w:eastAsia="zh-CN"/>
              </w:rPr>
            </w:pPr>
            <w:r w:rsidRPr="00FC7667">
              <w:rPr>
                <w:rFonts w:eastAsia="Times New Roman"/>
                <w:color w:val="000000"/>
                <w:sz w:val="24"/>
                <w:szCs w:val="24"/>
                <w:lang w:eastAsia="zh-CN"/>
              </w:rPr>
              <w:t>Thesis submission</w:t>
            </w:r>
          </w:p>
        </w:tc>
        <w:tc>
          <w:tcPr>
            <w:tcW w:w="2913" w:type="dxa"/>
            <w:noWrap/>
            <w:hideMark/>
          </w:tcPr>
          <w:p w14:paraId="3B79ECF2" w14:textId="081A5182" w:rsidR="00FC7667" w:rsidRPr="009057F2" w:rsidRDefault="00291865" w:rsidP="00196027">
            <w:pPr>
              <w:suppressAutoHyphens w:val="0"/>
              <w:autoSpaceDN/>
              <w:spacing w:after="0" w:line="240" w:lineRule="auto"/>
              <w:textAlignment w:val="auto"/>
              <w:rPr>
                <w:rFonts w:eastAsia="Times New Roman"/>
                <w:color w:val="000000"/>
                <w:sz w:val="24"/>
                <w:szCs w:val="24"/>
                <w:lang w:eastAsia="zh-CN"/>
              </w:rPr>
            </w:pPr>
            <w:r>
              <w:rPr>
                <w:rFonts w:eastAsia="Times New Roman"/>
                <w:color w:val="000000"/>
                <w:sz w:val="24"/>
                <w:szCs w:val="24"/>
                <w:lang w:eastAsia="zh-CN"/>
              </w:rPr>
              <w:t>Electronic</w:t>
            </w:r>
          </w:p>
        </w:tc>
      </w:tr>
      <w:tr w:rsidR="00FC7667" w:rsidRPr="009057F2" w14:paraId="5C4023ED" w14:textId="77777777" w:rsidTr="00196027">
        <w:trPr>
          <w:trHeight w:val="300"/>
          <w:jc w:val="center"/>
        </w:trPr>
        <w:tc>
          <w:tcPr>
            <w:tcW w:w="3959" w:type="dxa"/>
            <w:noWrap/>
            <w:hideMark/>
          </w:tcPr>
          <w:p w14:paraId="0E79A77B" w14:textId="6E6CEEA7" w:rsidR="00FC7667" w:rsidRPr="009057F2" w:rsidRDefault="00FC7667" w:rsidP="001F38FE">
            <w:pPr>
              <w:suppressAutoHyphens w:val="0"/>
              <w:autoSpaceDN/>
              <w:spacing w:after="0" w:line="240" w:lineRule="auto"/>
              <w:textAlignment w:val="auto"/>
              <w:rPr>
                <w:rFonts w:eastAsia="Times New Roman"/>
                <w:color w:val="000000"/>
                <w:sz w:val="24"/>
                <w:szCs w:val="24"/>
                <w:lang w:eastAsia="zh-CN"/>
              </w:rPr>
            </w:pPr>
            <w:r w:rsidRPr="00FC7667">
              <w:rPr>
                <w:rFonts w:eastAsia="Times New Roman"/>
                <w:color w:val="000000"/>
                <w:sz w:val="24"/>
                <w:szCs w:val="24"/>
                <w:lang w:eastAsia="zh-CN"/>
              </w:rPr>
              <w:t>Publications repository</w:t>
            </w:r>
          </w:p>
        </w:tc>
        <w:tc>
          <w:tcPr>
            <w:tcW w:w="2913" w:type="dxa"/>
            <w:noWrap/>
            <w:hideMark/>
          </w:tcPr>
          <w:p w14:paraId="6C1AD3E7" w14:textId="475343CD" w:rsidR="00FC7667" w:rsidRPr="009057F2" w:rsidRDefault="00FC7667" w:rsidP="00291865">
            <w:pPr>
              <w:suppressAutoHyphens w:val="0"/>
              <w:autoSpaceDN/>
              <w:spacing w:after="0" w:line="240" w:lineRule="auto"/>
              <w:textAlignment w:val="auto"/>
              <w:rPr>
                <w:rFonts w:eastAsia="Times New Roman"/>
                <w:color w:val="000000"/>
                <w:sz w:val="24"/>
                <w:szCs w:val="24"/>
                <w:lang w:eastAsia="zh-CN"/>
              </w:rPr>
            </w:pPr>
            <w:r w:rsidRPr="00FC7667">
              <w:rPr>
                <w:rFonts w:eastAsia="Times New Roman"/>
                <w:color w:val="000000"/>
                <w:sz w:val="24"/>
                <w:szCs w:val="24"/>
                <w:lang w:eastAsia="zh-CN"/>
              </w:rPr>
              <w:t>EPrints (</w:t>
            </w:r>
            <w:r w:rsidR="00291865">
              <w:rPr>
                <w:rFonts w:eastAsia="Times New Roman"/>
                <w:color w:val="000000"/>
                <w:sz w:val="24"/>
                <w:szCs w:val="24"/>
                <w:lang w:eastAsia="zh-CN"/>
              </w:rPr>
              <w:t>ROAR</w:t>
            </w:r>
            <w:r w:rsidRPr="00FC7667">
              <w:rPr>
                <w:rFonts w:eastAsia="Times New Roman"/>
                <w:color w:val="000000"/>
                <w:sz w:val="24"/>
                <w:szCs w:val="24"/>
                <w:lang w:eastAsia="zh-CN"/>
              </w:rPr>
              <w:t>)</w:t>
            </w:r>
          </w:p>
        </w:tc>
      </w:tr>
      <w:tr w:rsidR="00FC7667" w:rsidRPr="009057F2" w14:paraId="10ED0362" w14:textId="77777777" w:rsidTr="00196027">
        <w:trPr>
          <w:trHeight w:val="300"/>
          <w:jc w:val="center"/>
        </w:trPr>
        <w:tc>
          <w:tcPr>
            <w:tcW w:w="3959" w:type="dxa"/>
            <w:noWrap/>
            <w:hideMark/>
          </w:tcPr>
          <w:p w14:paraId="23AF213A" w14:textId="1AB87DD3" w:rsidR="00FC7667" w:rsidRPr="009057F2" w:rsidRDefault="00FC7667" w:rsidP="001F38FE">
            <w:pPr>
              <w:suppressAutoHyphens w:val="0"/>
              <w:autoSpaceDN/>
              <w:spacing w:after="0" w:line="240" w:lineRule="auto"/>
              <w:textAlignment w:val="auto"/>
              <w:rPr>
                <w:rFonts w:eastAsia="Times New Roman"/>
                <w:color w:val="000000"/>
                <w:sz w:val="24"/>
                <w:szCs w:val="24"/>
                <w:lang w:eastAsia="zh-CN"/>
              </w:rPr>
            </w:pPr>
            <w:r w:rsidRPr="00FC7667">
              <w:rPr>
                <w:rFonts w:eastAsia="Times New Roman"/>
                <w:color w:val="000000"/>
                <w:sz w:val="24"/>
                <w:szCs w:val="24"/>
                <w:lang w:eastAsia="zh-CN"/>
              </w:rPr>
              <w:t xml:space="preserve">Publication repository IDs           </w:t>
            </w:r>
          </w:p>
        </w:tc>
        <w:tc>
          <w:tcPr>
            <w:tcW w:w="2913" w:type="dxa"/>
            <w:noWrap/>
            <w:hideMark/>
          </w:tcPr>
          <w:p w14:paraId="109A77A7" w14:textId="747BE6D8" w:rsidR="00FC7667" w:rsidRPr="009057F2" w:rsidRDefault="00FC7667" w:rsidP="00196027">
            <w:pPr>
              <w:suppressAutoHyphens w:val="0"/>
              <w:autoSpaceDN/>
              <w:spacing w:after="0" w:line="240" w:lineRule="auto"/>
              <w:textAlignment w:val="auto"/>
              <w:rPr>
                <w:rFonts w:eastAsia="Times New Roman"/>
                <w:color w:val="000000"/>
                <w:sz w:val="24"/>
                <w:szCs w:val="24"/>
                <w:lang w:eastAsia="zh-CN"/>
              </w:rPr>
            </w:pPr>
            <w:r w:rsidRPr="00FC7667">
              <w:rPr>
                <w:rFonts w:eastAsia="Times New Roman"/>
                <w:color w:val="000000"/>
                <w:sz w:val="24"/>
                <w:szCs w:val="24"/>
                <w:lang w:eastAsia="zh-CN"/>
              </w:rPr>
              <w:t>Handles</w:t>
            </w:r>
          </w:p>
        </w:tc>
      </w:tr>
      <w:tr w:rsidR="00FC7667" w:rsidRPr="009057F2" w14:paraId="067573ED" w14:textId="77777777" w:rsidTr="00196027">
        <w:trPr>
          <w:trHeight w:val="300"/>
          <w:jc w:val="center"/>
        </w:trPr>
        <w:tc>
          <w:tcPr>
            <w:tcW w:w="3959" w:type="dxa"/>
            <w:noWrap/>
            <w:hideMark/>
          </w:tcPr>
          <w:p w14:paraId="6FA7858A" w14:textId="5C8BF888" w:rsidR="00FC7667" w:rsidRPr="009057F2" w:rsidRDefault="00FC7667" w:rsidP="001F38FE">
            <w:pPr>
              <w:suppressAutoHyphens w:val="0"/>
              <w:autoSpaceDN/>
              <w:spacing w:after="0" w:line="240" w:lineRule="auto"/>
              <w:textAlignment w:val="auto"/>
              <w:rPr>
                <w:rFonts w:eastAsia="Times New Roman"/>
                <w:color w:val="000000"/>
                <w:sz w:val="24"/>
                <w:szCs w:val="24"/>
                <w:lang w:eastAsia="zh-CN"/>
              </w:rPr>
            </w:pPr>
            <w:r w:rsidRPr="00FC7667">
              <w:rPr>
                <w:rFonts w:eastAsia="Times New Roman"/>
                <w:color w:val="000000"/>
                <w:sz w:val="24"/>
                <w:szCs w:val="24"/>
                <w:lang w:eastAsia="zh-CN"/>
              </w:rPr>
              <w:t>Data repository</w:t>
            </w:r>
          </w:p>
        </w:tc>
        <w:tc>
          <w:tcPr>
            <w:tcW w:w="2913" w:type="dxa"/>
            <w:noWrap/>
            <w:hideMark/>
          </w:tcPr>
          <w:p w14:paraId="08BAEF28" w14:textId="78B8AA96" w:rsidR="00FC7667" w:rsidRPr="009057F2" w:rsidRDefault="00FC7667" w:rsidP="00196027">
            <w:pPr>
              <w:suppressAutoHyphens w:val="0"/>
              <w:autoSpaceDN/>
              <w:spacing w:after="0" w:line="240" w:lineRule="auto"/>
              <w:textAlignment w:val="auto"/>
              <w:rPr>
                <w:rFonts w:eastAsia="Times New Roman"/>
                <w:color w:val="000000"/>
                <w:sz w:val="24"/>
                <w:szCs w:val="24"/>
                <w:lang w:eastAsia="zh-CN"/>
              </w:rPr>
            </w:pPr>
            <w:r w:rsidRPr="00FC7667">
              <w:rPr>
                <w:rFonts w:eastAsia="Times New Roman"/>
                <w:color w:val="000000"/>
                <w:sz w:val="24"/>
                <w:szCs w:val="24"/>
                <w:lang w:eastAsia="zh-CN"/>
              </w:rPr>
              <w:t>EPrints (data.uel)</w:t>
            </w:r>
          </w:p>
        </w:tc>
      </w:tr>
      <w:tr w:rsidR="00FC7667" w:rsidRPr="009057F2" w14:paraId="0F10F669" w14:textId="77777777" w:rsidTr="00196027">
        <w:trPr>
          <w:trHeight w:val="300"/>
          <w:jc w:val="center"/>
        </w:trPr>
        <w:tc>
          <w:tcPr>
            <w:tcW w:w="3959" w:type="dxa"/>
            <w:noWrap/>
            <w:hideMark/>
          </w:tcPr>
          <w:p w14:paraId="62ED0CE2" w14:textId="7C35A224" w:rsidR="00FC7667" w:rsidRPr="009057F2" w:rsidRDefault="00196027" w:rsidP="001F38FE">
            <w:pPr>
              <w:suppressAutoHyphens w:val="0"/>
              <w:autoSpaceDN/>
              <w:spacing w:after="0" w:line="240" w:lineRule="auto"/>
              <w:textAlignment w:val="auto"/>
              <w:rPr>
                <w:rFonts w:eastAsia="Times New Roman"/>
                <w:color w:val="000000"/>
                <w:sz w:val="24"/>
                <w:szCs w:val="24"/>
                <w:lang w:eastAsia="zh-CN"/>
              </w:rPr>
            </w:pPr>
            <w:r w:rsidRPr="00196027">
              <w:rPr>
                <w:rFonts w:eastAsia="Times New Roman"/>
                <w:color w:val="000000"/>
                <w:sz w:val="24"/>
                <w:szCs w:val="24"/>
                <w:lang w:eastAsia="zh-CN"/>
              </w:rPr>
              <w:t>Data repository IDs</w:t>
            </w:r>
          </w:p>
        </w:tc>
        <w:tc>
          <w:tcPr>
            <w:tcW w:w="2913" w:type="dxa"/>
            <w:noWrap/>
            <w:hideMark/>
          </w:tcPr>
          <w:p w14:paraId="3B142660" w14:textId="1823983D" w:rsidR="00FC7667" w:rsidRPr="009057F2" w:rsidRDefault="00196027" w:rsidP="00196027">
            <w:pPr>
              <w:suppressAutoHyphens w:val="0"/>
              <w:autoSpaceDN/>
              <w:spacing w:after="0" w:line="240" w:lineRule="auto"/>
              <w:textAlignment w:val="auto"/>
              <w:rPr>
                <w:rFonts w:eastAsia="Times New Roman"/>
                <w:color w:val="000000"/>
                <w:sz w:val="24"/>
                <w:szCs w:val="24"/>
                <w:lang w:eastAsia="zh-CN"/>
              </w:rPr>
            </w:pPr>
            <w:r w:rsidRPr="00196027">
              <w:rPr>
                <w:rFonts w:eastAsia="Times New Roman"/>
                <w:color w:val="000000"/>
                <w:sz w:val="24"/>
                <w:szCs w:val="24"/>
                <w:lang w:eastAsia="zh-CN"/>
              </w:rPr>
              <w:t>DataCite DOIs</w:t>
            </w:r>
          </w:p>
        </w:tc>
      </w:tr>
      <w:tr w:rsidR="00FC7667" w:rsidRPr="009057F2" w14:paraId="5CED8239" w14:textId="77777777" w:rsidTr="00196027">
        <w:trPr>
          <w:trHeight w:val="300"/>
          <w:jc w:val="center"/>
        </w:trPr>
        <w:tc>
          <w:tcPr>
            <w:tcW w:w="3959" w:type="dxa"/>
            <w:noWrap/>
            <w:hideMark/>
          </w:tcPr>
          <w:p w14:paraId="18C9E334" w14:textId="0D41AE28" w:rsidR="00FC7667" w:rsidRPr="009057F2" w:rsidRDefault="00196027" w:rsidP="001F38FE">
            <w:pPr>
              <w:suppressAutoHyphens w:val="0"/>
              <w:autoSpaceDN/>
              <w:spacing w:after="0" w:line="240" w:lineRule="auto"/>
              <w:textAlignment w:val="auto"/>
              <w:rPr>
                <w:rFonts w:eastAsia="Times New Roman"/>
                <w:color w:val="000000"/>
                <w:sz w:val="24"/>
                <w:szCs w:val="24"/>
                <w:lang w:eastAsia="zh-CN"/>
              </w:rPr>
            </w:pPr>
            <w:r w:rsidRPr="00196027">
              <w:rPr>
                <w:rFonts w:eastAsia="Times New Roman"/>
                <w:color w:val="000000"/>
                <w:sz w:val="24"/>
                <w:szCs w:val="24"/>
                <w:lang w:eastAsia="zh-CN"/>
              </w:rPr>
              <w:t>Theses held in…</w:t>
            </w:r>
          </w:p>
        </w:tc>
        <w:tc>
          <w:tcPr>
            <w:tcW w:w="2913" w:type="dxa"/>
            <w:noWrap/>
            <w:hideMark/>
          </w:tcPr>
          <w:p w14:paraId="141DF931" w14:textId="20871A01" w:rsidR="00FC7667" w:rsidRPr="009057F2" w:rsidRDefault="00196027" w:rsidP="00196027">
            <w:pPr>
              <w:suppressAutoHyphens w:val="0"/>
              <w:autoSpaceDN/>
              <w:spacing w:after="0" w:line="240" w:lineRule="auto"/>
              <w:textAlignment w:val="auto"/>
              <w:rPr>
                <w:rFonts w:eastAsia="Times New Roman"/>
                <w:color w:val="000000"/>
                <w:sz w:val="24"/>
                <w:szCs w:val="24"/>
                <w:lang w:eastAsia="zh-CN"/>
              </w:rPr>
            </w:pPr>
            <w:r w:rsidRPr="00196027">
              <w:rPr>
                <w:rFonts w:eastAsia="Times New Roman"/>
                <w:color w:val="000000"/>
                <w:sz w:val="24"/>
                <w:szCs w:val="24"/>
                <w:lang w:eastAsia="zh-CN"/>
              </w:rPr>
              <w:t>Hard-copy and Electronic</w:t>
            </w:r>
          </w:p>
        </w:tc>
      </w:tr>
    </w:tbl>
    <w:p w14:paraId="31619690" w14:textId="7A2E9A56" w:rsidR="00196027" w:rsidRPr="00196027" w:rsidRDefault="00196027" w:rsidP="00D15704">
      <w:pPr>
        <w:rPr>
          <w:sz w:val="24"/>
          <w:szCs w:val="24"/>
        </w:rPr>
      </w:pPr>
      <w:r w:rsidRPr="00196027">
        <w:rPr>
          <w:sz w:val="24"/>
          <w:szCs w:val="24"/>
        </w:rPr>
        <w:t xml:space="preserve"> </w:t>
      </w:r>
    </w:p>
    <w:p w14:paraId="52F37B2F" w14:textId="64C54571" w:rsidR="004146C7" w:rsidRPr="00196027" w:rsidRDefault="004146C7" w:rsidP="00FC7667">
      <w:pPr>
        <w:pStyle w:val="JISCHeader"/>
        <w:jc w:val="left"/>
        <w:rPr>
          <w:sz w:val="48"/>
          <w:szCs w:val="48"/>
        </w:rPr>
      </w:pPr>
      <w:r w:rsidRPr="00196027">
        <w:rPr>
          <w:sz w:val="48"/>
          <w:szCs w:val="48"/>
        </w:rPr>
        <w:t>In the beginning …</w:t>
      </w:r>
    </w:p>
    <w:p w14:paraId="61C9A30C" w14:textId="77777777" w:rsidR="004146C7" w:rsidRPr="00196027" w:rsidRDefault="004146C7" w:rsidP="004146C7">
      <w:pPr>
        <w:rPr>
          <w:sz w:val="24"/>
          <w:szCs w:val="24"/>
        </w:rPr>
      </w:pPr>
      <w:r w:rsidRPr="00196027">
        <w:rPr>
          <w:sz w:val="24"/>
          <w:szCs w:val="24"/>
        </w:rPr>
        <w:t>Most students enrol on a PhD by MPhil.</w:t>
      </w:r>
    </w:p>
    <w:p w14:paraId="0F80EF8F" w14:textId="77777777" w:rsidR="004146C7" w:rsidRPr="00196027" w:rsidRDefault="004146C7" w:rsidP="004146C7">
      <w:pPr>
        <w:rPr>
          <w:sz w:val="24"/>
          <w:szCs w:val="24"/>
        </w:rPr>
      </w:pPr>
      <w:r w:rsidRPr="00196027">
        <w:rPr>
          <w:sz w:val="24"/>
          <w:szCs w:val="24"/>
        </w:rPr>
        <w:t>A student registers (within 6 months of enrolment), and completes a form including a provisional thesis title, and how the research will be conducted.</w:t>
      </w:r>
    </w:p>
    <w:p w14:paraId="6072FF83" w14:textId="7EF1A959" w:rsidR="004146C7" w:rsidRPr="00196027" w:rsidRDefault="004146C7" w:rsidP="004146C7">
      <w:pPr>
        <w:rPr>
          <w:sz w:val="24"/>
          <w:szCs w:val="24"/>
        </w:rPr>
      </w:pPr>
      <w:r w:rsidRPr="00196027">
        <w:rPr>
          <w:sz w:val="24"/>
          <w:szCs w:val="24"/>
        </w:rPr>
        <w:t xml:space="preserve">At about 12 months, students can initiate a transfer process (from MPhil to PhD) including a form, 3-6 thousand word report and an internal meeting </w:t>
      </w:r>
      <w:r w:rsidR="00F17492">
        <w:rPr>
          <w:sz w:val="24"/>
          <w:szCs w:val="24"/>
        </w:rPr>
        <w:t>between</w:t>
      </w:r>
      <w:r w:rsidR="00F17492" w:rsidRPr="00196027">
        <w:rPr>
          <w:sz w:val="24"/>
          <w:szCs w:val="24"/>
        </w:rPr>
        <w:t xml:space="preserve"> </w:t>
      </w:r>
      <w:r w:rsidRPr="00196027">
        <w:rPr>
          <w:sz w:val="24"/>
          <w:szCs w:val="24"/>
        </w:rPr>
        <w:t xml:space="preserve">the student and their school. If appropriate the school would recommend transfer to the University Research </w:t>
      </w:r>
      <w:r w:rsidR="00F17492">
        <w:rPr>
          <w:sz w:val="24"/>
          <w:szCs w:val="24"/>
        </w:rPr>
        <w:t xml:space="preserve">Degrees </w:t>
      </w:r>
      <w:r w:rsidRPr="00196027">
        <w:rPr>
          <w:sz w:val="24"/>
          <w:szCs w:val="24"/>
        </w:rPr>
        <w:t>Subcommittee</w:t>
      </w:r>
      <w:r w:rsidR="00F17492">
        <w:rPr>
          <w:sz w:val="24"/>
          <w:szCs w:val="24"/>
        </w:rPr>
        <w:t>, which gives formal approval to proceed</w:t>
      </w:r>
      <w:r w:rsidRPr="00196027">
        <w:rPr>
          <w:sz w:val="24"/>
          <w:szCs w:val="24"/>
        </w:rPr>
        <w:t>.</w:t>
      </w:r>
    </w:p>
    <w:p w14:paraId="36C13821" w14:textId="03D73253" w:rsidR="004146C7" w:rsidRPr="00196027" w:rsidRDefault="001F38FE" w:rsidP="004146C7">
      <w:pPr>
        <w:rPr>
          <w:sz w:val="24"/>
          <w:szCs w:val="24"/>
        </w:rPr>
      </w:pPr>
      <w:r>
        <w:rPr>
          <w:sz w:val="24"/>
          <w:szCs w:val="24"/>
        </w:rPr>
        <w:t>When ready to submit, t</w:t>
      </w:r>
      <w:r w:rsidR="004146C7" w:rsidRPr="00196027">
        <w:rPr>
          <w:sz w:val="24"/>
          <w:szCs w:val="24"/>
        </w:rPr>
        <w:t xml:space="preserve">he student submits an ‘Exam arrangements’ form – this includes Thesis title, and the proposed supervisors (and their CVs). This is approved at School and University level (to ensure examiners are suitable, and the form is completed correctly), and the Graduate School is informed. Students </w:t>
      </w:r>
      <w:r>
        <w:rPr>
          <w:sz w:val="24"/>
          <w:szCs w:val="24"/>
        </w:rPr>
        <w:t xml:space="preserve">then </w:t>
      </w:r>
      <w:r w:rsidR="004146C7" w:rsidRPr="00196027">
        <w:rPr>
          <w:sz w:val="24"/>
          <w:szCs w:val="24"/>
        </w:rPr>
        <w:t xml:space="preserve">have up to 6 months to submit a thesis. This information is stored </w:t>
      </w:r>
      <w:r w:rsidR="00EE2774">
        <w:rPr>
          <w:sz w:val="24"/>
          <w:szCs w:val="24"/>
        </w:rPr>
        <w:t>o</w:t>
      </w:r>
      <w:r w:rsidR="004146C7" w:rsidRPr="00196027">
        <w:rPr>
          <w:sz w:val="24"/>
          <w:szCs w:val="24"/>
        </w:rPr>
        <w:t xml:space="preserve">n a database by the </w:t>
      </w:r>
      <w:r w:rsidR="00EE2774">
        <w:rPr>
          <w:sz w:val="24"/>
          <w:szCs w:val="24"/>
        </w:rPr>
        <w:t>G</w:t>
      </w:r>
      <w:r w:rsidR="004146C7" w:rsidRPr="00196027">
        <w:rPr>
          <w:sz w:val="24"/>
          <w:szCs w:val="24"/>
        </w:rPr>
        <w:t xml:space="preserve">raduate </w:t>
      </w:r>
      <w:r w:rsidR="00EE2774">
        <w:rPr>
          <w:sz w:val="24"/>
          <w:szCs w:val="24"/>
        </w:rPr>
        <w:t>School, which also includes</w:t>
      </w:r>
      <w:r w:rsidR="004146C7" w:rsidRPr="00196027">
        <w:rPr>
          <w:sz w:val="24"/>
          <w:szCs w:val="24"/>
        </w:rPr>
        <w:t xml:space="preserve"> the student number.</w:t>
      </w:r>
    </w:p>
    <w:p w14:paraId="069C4FE8" w14:textId="77777777" w:rsidR="00F17492" w:rsidRDefault="00F17492" w:rsidP="00196027">
      <w:pPr>
        <w:pStyle w:val="JISCHeader"/>
        <w:jc w:val="left"/>
        <w:rPr>
          <w:sz w:val="48"/>
          <w:szCs w:val="48"/>
        </w:rPr>
      </w:pPr>
    </w:p>
    <w:p w14:paraId="2D932747" w14:textId="16037E1A" w:rsidR="004146C7" w:rsidRPr="00196027" w:rsidRDefault="004146C7" w:rsidP="00196027">
      <w:pPr>
        <w:pStyle w:val="JISCHeader"/>
        <w:jc w:val="left"/>
        <w:rPr>
          <w:sz w:val="48"/>
          <w:szCs w:val="48"/>
        </w:rPr>
      </w:pPr>
      <w:r w:rsidRPr="00196027">
        <w:rPr>
          <w:sz w:val="48"/>
          <w:szCs w:val="48"/>
        </w:rPr>
        <w:lastRenderedPageBreak/>
        <w:t xml:space="preserve">The PhD </w:t>
      </w:r>
      <w:r w:rsidR="00F17492">
        <w:rPr>
          <w:sz w:val="48"/>
          <w:szCs w:val="48"/>
        </w:rPr>
        <w:t>e</w:t>
      </w:r>
      <w:r w:rsidRPr="00196027">
        <w:rPr>
          <w:sz w:val="48"/>
          <w:szCs w:val="48"/>
        </w:rPr>
        <w:t>xaminations process</w:t>
      </w:r>
    </w:p>
    <w:p w14:paraId="015687BE" w14:textId="71B254E5" w:rsidR="004146C7" w:rsidRPr="00196027" w:rsidRDefault="004146C7" w:rsidP="004146C7">
      <w:pPr>
        <w:rPr>
          <w:sz w:val="24"/>
          <w:szCs w:val="24"/>
        </w:rPr>
      </w:pPr>
      <w:r w:rsidRPr="00196027">
        <w:rPr>
          <w:sz w:val="24"/>
          <w:szCs w:val="24"/>
        </w:rPr>
        <w:t xml:space="preserve">The </w:t>
      </w:r>
      <w:r w:rsidR="001F38FE">
        <w:rPr>
          <w:sz w:val="24"/>
          <w:szCs w:val="24"/>
        </w:rPr>
        <w:t xml:space="preserve">Graduate school manages all examination and viva processes. The </w:t>
      </w:r>
      <w:r w:rsidRPr="00196027">
        <w:rPr>
          <w:sz w:val="24"/>
          <w:szCs w:val="24"/>
        </w:rPr>
        <w:t xml:space="preserve">student submits soft-bound copies </w:t>
      </w:r>
      <w:r w:rsidR="001F38FE">
        <w:rPr>
          <w:sz w:val="24"/>
          <w:szCs w:val="24"/>
        </w:rPr>
        <w:t xml:space="preserve">to the Graduate School, </w:t>
      </w:r>
      <w:r w:rsidRPr="00196027">
        <w:rPr>
          <w:sz w:val="24"/>
          <w:szCs w:val="24"/>
        </w:rPr>
        <w:t>for examination</w:t>
      </w:r>
      <w:r w:rsidR="001F38FE">
        <w:rPr>
          <w:sz w:val="24"/>
          <w:szCs w:val="24"/>
        </w:rPr>
        <w:t xml:space="preserve">. </w:t>
      </w:r>
      <w:r w:rsidRPr="00196027">
        <w:rPr>
          <w:sz w:val="24"/>
          <w:szCs w:val="24"/>
        </w:rPr>
        <w:t xml:space="preserve"> These are </w:t>
      </w:r>
      <w:r w:rsidR="001F38FE">
        <w:rPr>
          <w:sz w:val="24"/>
          <w:szCs w:val="24"/>
        </w:rPr>
        <w:t xml:space="preserve">then </w:t>
      </w:r>
      <w:r w:rsidRPr="00196027">
        <w:rPr>
          <w:sz w:val="24"/>
          <w:szCs w:val="24"/>
        </w:rPr>
        <w:t xml:space="preserve">sent to the examinations team, who typically have 4-6 weeks to assess the thesis. The thesis can be supplied in digital form if an examiner would prefer this, e.g. if they are abroad. </w:t>
      </w:r>
    </w:p>
    <w:p w14:paraId="6FA2394B" w14:textId="77777777" w:rsidR="004146C7" w:rsidRPr="00196027" w:rsidRDefault="004146C7" w:rsidP="004146C7">
      <w:pPr>
        <w:rPr>
          <w:sz w:val="24"/>
          <w:szCs w:val="24"/>
        </w:rPr>
      </w:pPr>
      <w:r w:rsidRPr="00196027">
        <w:rPr>
          <w:sz w:val="24"/>
          <w:szCs w:val="24"/>
        </w:rPr>
        <w:t>There are checks to ensure the thesis title is correct – this can be changed with an appropriate form (approved by their supervisor), or a minor change from the examination process.</w:t>
      </w:r>
    </w:p>
    <w:p w14:paraId="3D7CF812" w14:textId="22EECB49" w:rsidR="004146C7" w:rsidRPr="00196027" w:rsidRDefault="004146C7" w:rsidP="004146C7">
      <w:pPr>
        <w:rPr>
          <w:sz w:val="24"/>
          <w:szCs w:val="24"/>
        </w:rPr>
      </w:pPr>
      <w:r w:rsidRPr="00196027">
        <w:rPr>
          <w:sz w:val="24"/>
          <w:szCs w:val="24"/>
        </w:rPr>
        <w:t xml:space="preserve">The examiners can go ahead with the viva, or choose to delay this. The chair then </w:t>
      </w:r>
      <w:r w:rsidR="001F38FE">
        <w:rPr>
          <w:sz w:val="24"/>
          <w:szCs w:val="24"/>
        </w:rPr>
        <w:t xml:space="preserve">records the outcome of the examination: </w:t>
      </w:r>
      <w:r w:rsidRPr="00196027">
        <w:rPr>
          <w:sz w:val="24"/>
          <w:szCs w:val="24"/>
        </w:rPr>
        <w:t xml:space="preserve"> typically (80-90%) either minor or major changes are needed. It is also possible to be approved without changes, not approved or only awarding an MPhil.</w:t>
      </w:r>
    </w:p>
    <w:p w14:paraId="7E459949" w14:textId="3DF97AD3" w:rsidR="004146C7" w:rsidRPr="00196027" w:rsidRDefault="004146C7" w:rsidP="004146C7">
      <w:pPr>
        <w:rPr>
          <w:sz w:val="24"/>
          <w:szCs w:val="24"/>
        </w:rPr>
      </w:pPr>
      <w:r w:rsidRPr="00196027">
        <w:rPr>
          <w:sz w:val="24"/>
          <w:szCs w:val="24"/>
        </w:rPr>
        <w:t xml:space="preserve">The student is then informed </w:t>
      </w:r>
      <w:r w:rsidR="001F38FE">
        <w:rPr>
          <w:sz w:val="24"/>
          <w:szCs w:val="24"/>
        </w:rPr>
        <w:t xml:space="preserve">of the result </w:t>
      </w:r>
      <w:r w:rsidRPr="00196027">
        <w:rPr>
          <w:sz w:val="24"/>
          <w:szCs w:val="24"/>
        </w:rPr>
        <w:t xml:space="preserve">by the Graduate School. If changes are needed the </w:t>
      </w:r>
      <w:r w:rsidR="001F38FE">
        <w:rPr>
          <w:sz w:val="24"/>
          <w:szCs w:val="24"/>
        </w:rPr>
        <w:t xml:space="preserve">student may submit the </w:t>
      </w:r>
      <w:r w:rsidRPr="00196027">
        <w:rPr>
          <w:sz w:val="24"/>
          <w:szCs w:val="24"/>
        </w:rPr>
        <w:t xml:space="preserve">new version electronically, with a letter summarising what has been </w:t>
      </w:r>
      <w:r w:rsidR="00EE2774">
        <w:rPr>
          <w:sz w:val="24"/>
          <w:szCs w:val="24"/>
        </w:rPr>
        <w:t>changed. Files are sent to the Graduate S</w:t>
      </w:r>
      <w:r w:rsidRPr="00196027">
        <w:rPr>
          <w:sz w:val="24"/>
          <w:szCs w:val="24"/>
        </w:rPr>
        <w:t>chool in PDF/A format by email (or UEL file transfer system for larger files).</w:t>
      </w:r>
    </w:p>
    <w:p w14:paraId="4F16820D" w14:textId="7F893D40" w:rsidR="004146C7" w:rsidRPr="00196027" w:rsidRDefault="004146C7" w:rsidP="004146C7">
      <w:pPr>
        <w:pStyle w:val="ListParagraph"/>
        <w:numPr>
          <w:ilvl w:val="0"/>
          <w:numId w:val="28"/>
        </w:numPr>
        <w:suppressAutoHyphens w:val="0"/>
        <w:autoSpaceDN/>
        <w:spacing w:after="200"/>
        <w:contextualSpacing/>
        <w:textAlignment w:val="auto"/>
        <w:rPr>
          <w:sz w:val="24"/>
          <w:szCs w:val="24"/>
        </w:rPr>
      </w:pPr>
      <w:r w:rsidRPr="00196027">
        <w:rPr>
          <w:sz w:val="24"/>
          <w:szCs w:val="24"/>
        </w:rPr>
        <w:t xml:space="preserve">Checks are made </w:t>
      </w:r>
      <w:r w:rsidR="00596867">
        <w:rPr>
          <w:sz w:val="24"/>
          <w:szCs w:val="24"/>
        </w:rPr>
        <w:t xml:space="preserve">against a retained </w:t>
      </w:r>
      <w:proofErr w:type="spellStart"/>
      <w:r w:rsidR="00596867">
        <w:rPr>
          <w:sz w:val="24"/>
          <w:szCs w:val="24"/>
        </w:rPr>
        <w:t>softbound</w:t>
      </w:r>
      <w:proofErr w:type="spellEnd"/>
      <w:r w:rsidR="00596867">
        <w:rPr>
          <w:sz w:val="24"/>
          <w:szCs w:val="24"/>
        </w:rPr>
        <w:t xml:space="preserve"> copy </w:t>
      </w:r>
      <w:r w:rsidRPr="00196027">
        <w:rPr>
          <w:sz w:val="24"/>
          <w:szCs w:val="24"/>
        </w:rPr>
        <w:t>that this is the correct version, with the same number of pages etc.</w:t>
      </w:r>
    </w:p>
    <w:p w14:paraId="2D880238" w14:textId="77777777" w:rsidR="004146C7" w:rsidRPr="00196027" w:rsidRDefault="004146C7" w:rsidP="004146C7">
      <w:pPr>
        <w:pStyle w:val="ListParagraph"/>
        <w:numPr>
          <w:ilvl w:val="0"/>
          <w:numId w:val="28"/>
        </w:numPr>
        <w:suppressAutoHyphens w:val="0"/>
        <w:autoSpaceDN/>
        <w:spacing w:after="200"/>
        <w:contextualSpacing/>
        <w:textAlignment w:val="auto"/>
        <w:rPr>
          <w:sz w:val="24"/>
          <w:szCs w:val="24"/>
        </w:rPr>
      </w:pPr>
      <w:r w:rsidRPr="00196027">
        <w:rPr>
          <w:sz w:val="24"/>
          <w:szCs w:val="24"/>
        </w:rPr>
        <w:t>The process will stop if the final version is not received.</w:t>
      </w:r>
    </w:p>
    <w:p w14:paraId="55C9DB7C" w14:textId="45A5343E" w:rsidR="004146C7" w:rsidRDefault="004146C7" w:rsidP="004146C7">
      <w:pPr>
        <w:pStyle w:val="ListParagraph"/>
        <w:numPr>
          <w:ilvl w:val="0"/>
          <w:numId w:val="28"/>
        </w:numPr>
        <w:suppressAutoHyphens w:val="0"/>
        <w:autoSpaceDN/>
        <w:spacing w:after="200"/>
        <w:contextualSpacing/>
        <w:textAlignment w:val="auto"/>
        <w:rPr>
          <w:sz w:val="24"/>
          <w:szCs w:val="24"/>
        </w:rPr>
      </w:pPr>
      <w:r w:rsidRPr="00196027">
        <w:rPr>
          <w:sz w:val="24"/>
          <w:szCs w:val="24"/>
        </w:rPr>
        <w:t xml:space="preserve">Files are stored by the </w:t>
      </w:r>
      <w:r w:rsidR="00EE2774">
        <w:rPr>
          <w:sz w:val="24"/>
          <w:szCs w:val="24"/>
        </w:rPr>
        <w:t>G</w:t>
      </w:r>
      <w:r w:rsidRPr="00196027">
        <w:rPr>
          <w:sz w:val="24"/>
          <w:szCs w:val="24"/>
        </w:rPr>
        <w:t xml:space="preserve">raduate </w:t>
      </w:r>
      <w:r w:rsidR="00EE2774">
        <w:rPr>
          <w:sz w:val="24"/>
          <w:szCs w:val="24"/>
        </w:rPr>
        <w:t>S</w:t>
      </w:r>
      <w:r w:rsidRPr="00196027">
        <w:rPr>
          <w:sz w:val="24"/>
          <w:szCs w:val="24"/>
        </w:rPr>
        <w:t>chool on a networked drive</w:t>
      </w:r>
    </w:p>
    <w:p w14:paraId="125492BF" w14:textId="4B75305C" w:rsidR="00596867" w:rsidRPr="00196027" w:rsidRDefault="00596867" w:rsidP="004146C7">
      <w:pPr>
        <w:pStyle w:val="ListParagraph"/>
        <w:numPr>
          <w:ilvl w:val="0"/>
          <w:numId w:val="28"/>
        </w:numPr>
        <w:suppressAutoHyphens w:val="0"/>
        <w:autoSpaceDN/>
        <w:spacing w:after="200"/>
        <w:contextualSpacing/>
        <w:textAlignment w:val="auto"/>
        <w:rPr>
          <w:sz w:val="24"/>
          <w:szCs w:val="24"/>
        </w:rPr>
      </w:pPr>
      <w:r>
        <w:rPr>
          <w:sz w:val="24"/>
          <w:szCs w:val="24"/>
        </w:rPr>
        <w:t>The student decides what files or additional supplementary files are submitted for examination.</w:t>
      </w:r>
    </w:p>
    <w:p w14:paraId="3BF60647" w14:textId="26E9B92F" w:rsidR="004146C7" w:rsidRPr="00196027" w:rsidRDefault="004146C7" w:rsidP="004146C7">
      <w:pPr>
        <w:rPr>
          <w:sz w:val="24"/>
          <w:szCs w:val="24"/>
        </w:rPr>
      </w:pPr>
      <w:r w:rsidRPr="00196027">
        <w:rPr>
          <w:sz w:val="24"/>
          <w:szCs w:val="24"/>
        </w:rPr>
        <w:t>The Deposit Agreement (</w:t>
      </w:r>
      <w:r w:rsidR="001F38FE">
        <w:rPr>
          <w:sz w:val="24"/>
          <w:szCs w:val="24"/>
        </w:rPr>
        <w:t>EThOS</w:t>
      </w:r>
      <w:r w:rsidR="001F38FE" w:rsidRPr="00196027">
        <w:rPr>
          <w:sz w:val="24"/>
          <w:szCs w:val="24"/>
        </w:rPr>
        <w:t xml:space="preserve"> </w:t>
      </w:r>
      <w:r w:rsidRPr="00196027">
        <w:rPr>
          <w:sz w:val="24"/>
          <w:szCs w:val="24"/>
        </w:rPr>
        <w:t xml:space="preserve">form) is either received in print, or a scanned </w:t>
      </w:r>
      <w:r w:rsidR="00EE2774">
        <w:rPr>
          <w:sz w:val="24"/>
          <w:szCs w:val="24"/>
        </w:rPr>
        <w:t xml:space="preserve">signed </w:t>
      </w:r>
      <w:r w:rsidRPr="00196027">
        <w:rPr>
          <w:sz w:val="24"/>
          <w:szCs w:val="24"/>
        </w:rPr>
        <w:t>copy is emailed to the Graduate School. This is kept in the student’s file.</w:t>
      </w:r>
    </w:p>
    <w:p w14:paraId="685BB0A6" w14:textId="065C0310" w:rsidR="004146C7" w:rsidRPr="00196027" w:rsidRDefault="004146C7" w:rsidP="004146C7">
      <w:pPr>
        <w:rPr>
          <w:sz w:val="24"/>
          <w:szCs w:val="24"/>
        </w:rPr>
      </w:pPr>
      <w:r w:rsidRPr="00196027">
        <w:rPr>
          <w:sz w:val="24"/>
          <w:szCs w:val="24"/>
        </w:rPr>
        <w:t xml:space="preserve">Typically one examiner looks at the new version (they get 3 weeks), and usually will approve or request further changes. Correction of typos etc. can be requested and </w:t>
      </w:r>
      <w:r w:rsidR="00596867">
        <w:rPr>
          <w:sz w:val="24"/>
          <w:szCs w:val="24"/>
        </w:rPr>
        <w:t>completed</w:t>
      </w:r>
      <w:r w:rsidR="00596867" w:rsidRPr="00196027">
        <w:rPr>
          <w:sz w:val="24"/>
          <w:szCs w:val="24"/>
        </w:rPr>
        <w:t xml:space="preserve"> </w:t>
      </w:r>
      <w:r w:rsidRPr="00196027">
        <w:rPr>
          <w:sz w:val="24"/>
          <w:szCs w:val="24"/>
        </w:rPr>
        <w:t xml:space="preserve">by the </w:t>
      </w:r>
      <w:r w:rsidR="00EE2774">
        <w:rPr>
          <w:sz w:val="24"/>
          <w:szCs w:val="24"/>
        </w:rPr>
        <w:t>G</w:t>
      </w:r>
      <w:r w:rsidR="00EE2774" w:rsidRPr="00196027">
        <w:rPr>
          <w:sz w:val="24"/>
          <w:szCs w:val="24"/>
        </w:rPr>
        <w:t>raduate</w:t>
      </w:r>
      <w:r w:rsidR="00EE2774">
        <w:rPr>
          <w:sz w:val="24"/>
          <w:szCs w:val="24"/>
        </w:rPr>
        <w:t xml:space="preserve"> </w:t>
      </w:r>
      <w:r w:rsidR="00EE2774" w:rsidRPr="00196027">
        <w:rPr>
          <w:sz w:val="24"/>
          <w:szCs w:val="24"/>
        </w:rPr>
        <w:t>School</w:t>
      </w:r>
      <w:r w:rsidR="00596867">
        <w:rPr>
          <w:sz w:val="24"/>
          <w:szCs w:val="24"/>
        </w:rPr>
        <w:t>; m</w:t>
      </w:r>
      <w:r w:rsidRPr="00196027">
        <w:rPr>
          <w:sz w:val="24"/>
          <w:szCs w:val="24"/>
        </w:rPr>
        <w:t>ore significant changes would go back to one or more the examiners for approval.</w:t>
      </w:r>
    </w:p>
    <w:p w14:paraId="2094CEDC" w14:textId="594EBB11" w:rsidR="004146C7" w:rsidRPr="00196027" w:rsidRDefault="004146C7" w:rsidP="004146C7">
      <w:pPr>
        <w:rPr>
          <w:sz w:val="24"/>
          <w:szCs w:val="24"/>
        </w:rPr>
      </w:pPr>
      <w:r w:rsidRPr="00196027">
        <w:rPr>
          <w:sz w:val="24"/>
          <w:szCs w:val="24"/>
        </w:rPr>
        <w:t xml:space="preserve">The paperwork is sent to the Head of the Graduate School and the Vice Chancellor </w:t>
      </w:r>
      <w:r w:rsidR="00596867">
        <w:rPr>
          <w:sz w:val="24"/>
          <w:szCs w:val="24"/>
        </w:rPr>
        <w:t>for</w:t>
      </w:r>
      <w:r w:rsidR="00596867" w:rsidRPr="00196027">
        <w:rPr>
          <w:sz w:val="24"/>
          <w:szCs w:val="24"/>
        </w:rPr>
        <w:t xml:space="preserve"> </w:t>
      </w:r>
      <w:r w:rsidRPr="00196027">
        <w:rPr>
          <w:sz w:val="24"/>
          <w:szCs w:val="24"/>
        </w:rPr>
        <w:t>final approval</w:t>
      </w:r>
      <w:r w:rsidR="00596867">
        <w:rPr>
          <w:sz w:val="24"/>
          <w:szCs w:val="24"/>
        </w:rPr>
        <w:t xml:space="preserve"> and sign-</w:t>
      </w:r>
      <w:r w:rsidR="00D15704">
        <w:rPr>
          <w:sz w:val="24"/>
          <w:szCs w:val="24"/>
        </w:rPr>
        <w:t>o</w:t>
      </w:r>
      <w:r w:rsidR="00596867">
        <w:rPr>
          <w:sz w:val="24"/>
          <w:szCs w:val="24"/>
        </w:rPr>
        <w:t xml:space="preserve">ff. </w:t>
      </w:r>
      <w:r w:rsidRPr="00196027">
        <w:rPr>
          <w:sz w:val="24"/>
          <w:szCs w:val="24"/>
        </w:rPr>
        <w:t xml:space="preserve"> </w:t>
      </w:r>
    </w:p>
    <w:p w14:paraId="07D09FBF" w14:textId="76C15F84" w:rsidR="004146C7" w:rsidRPr="00196027" w:rsidRDefault="004146C7" w:rsidP="004146C7">
      <w:pPr>
        <w:rPr>
          <w:sz w:val="24"/>
          <w:szCs w:val="24"/>
        </w:rPr>
      </w:pPr>
      <w:r w:rsidRPr="00196027">
        <w:rPr>
          <w:sz w:val="24"/>
          <w:szCs w:val="24"/>
        </w:rPr>
        <w:t>After final approval</w:t>
      </w:r>
      <w:r w:rsidR="00EE2774">
        <w:rPr>
          <w:sz w:val="24"/>
          <w:szCs w:val="24"/>
        </w:rPr>
        <w:t xml:space="preserve"> </w:t>
      </w:r>
      <w:r w:rsidRPr="00196027">
        <w:rPr>
          <w:sz w:val="24"/>
          <w:szCs w:val="24"/>
        </w:rPr>
        <w:t>the student is informed, and certificate and a graduation ceremony are arranged.</w:t>
      </w:r>
    </w:p>
    <w:p w14:paraId="698D2359" w14:textId="32D92F5A" w:rsidR="004146C7" w:rsidRPr="00196027" w:rsidRDefault="004146C7" w:rsidP="00196027">
      <w:pPr>
        <w:pStyle w:val="JISCHeader"/>
        <w:jc w:val="left"/>
        <w:rPr>
          <w:sz w:val="48"/>
          <w:szCs w:val="48"/>
        </w:rPr>
      </w:pPr>
      <w:r w:rsidRPr="00196027">
        <w:rPr>
          <w:sz w:val="48"/>
          <w:szCs w:val="48"/>
        </w:rPr>
        <w:t xml:space="preserve">The Graduate School </w:t>
      </w:r>
      <w:r w:rsidR="00F17492">
        <w:rPr>
          <w:sz w:val="48"/>
          <w:szCs w:val="48"/>
        </w:rPr>
        <w:t>d</w:t>
      </w:r>
      <w:r w:rsidRPr="00196027">
        <w:rPr>
          <w:sz w:val="48"/>
          <w:szCs w:val="48"/>
        </w:rPr>
        <w:t>eposit</w:t>
      </w:r>
      <w:r w:rsidR="00F17492">
        <w:rPr>
          <w:sz w:val="48"/>
          <w:szCs w:val="48"/>
        </w:rPr>
        <w:t>s</w:t>
      </w:r>
      <w:r w:rsidRPr="00196027">
        <w:rPr>
          <w:sz w:val="48"/>
          <w:szCs w:val="48"/>
        </w:rPr>
        <w:t xml:space="preserve"> in the </w:t>
      </w:r>
      <w:r w:rsidR="00F17492">
        <w:rPr>
          <w:sz w:val="48"/>
          <w:szCs w:val="48"/>
        </w:rPr>
        <w:t>r</w:t>
      </w:r>
      <w:r w:rsidRPr="00196027">
        <w:rPr>
          <w:sz w:val="48"/>
          <w:szCs w:val="48"/>
        </w:rPr>
        <w:t>epository</w:t>
      </w:r>
    </w:p>
    <w:p w14:paraId="6691F9AD" w14:textId="7F836B46" w:rsidR="004146C7" w:rsidRPr="00196027" w:rsidRDefault="004146C7" w:rsidP="004146C7">
      <w:pPr>
        <w:rPr>
          <w:sz w:val="24"/>
          <w:szCs w:val="24"/>
        </w:rPr>
      </w:pPr>
      <w:r w:rsidRPr="00196027">
        <w:rPr>
          <w:sz w:val="24"/>
          <w:szCs w:val="24"/>
        </w:rPr>
        <w:t xml:space="preserve">Graduate School staff deposit the thesis onto ROAR (UEL publications repository, </w:t>
      </w:r>
      <w:hyperlink r:id="rId13" w:history="1">
        <w:r w:rsidRPr="00196027">
          <w:rPr>
            <w:rStyle w:val="Hyperlink"/>
            <w:sz w:val="24"/>
            <w:szCs w:val="24"/>
          </w:rPr>
          <w:t>http://roar.uel.ac.uk</w:t>
        </w:r>
      </w:hyperlink>
      <w:r w:rsidRPr="00196027">
        <w:rPr>
          <w:sz w:val="24"/>
          <w:szCs w:val="24"/>
        </w:rPr>
        <w:t xml:space="preserve">), with supplementary files added to the same record. These are added in batches, </w:t>
      </w:r>
      <w:r w:rsidRPr="00196027">
        <w:rPr>
          <w:sz w:val="24"/>
          <w:szCs w:val="24"/>
        </w:rPr>
        <w:lastRenderedPageBreak/>
        <w:t>copying information (name, thesis title, school) from the ‘PhD examination arrangements’ database, and the abstract directly from the PDF.</w:t>
      </w:r>
    </w:p>
    <w:p w14:paraId="092454B7" w14:textId="6FB7513E" w:rsidR="004146C7" w:rsidRPr="00196027" w:rsidRDefault="001F38FE" w:rsidP="00970885">
      <w:pPr>
        <w:rPr>
          <w:sz w:val="24"/>
          <w:szCs w:val="24"/>
        </w:rPr>
      </w:pPr>
      <w:r>
        <w:rPr>
          <w:sz w:val="24"/>
          <w:szCs w:val="24"/>
        </w:rPr>
        <w:t>Graduate School staff</w:t>
      </w:r>
      <w:r w:rsidRPr="00970885">
        <w:rPr>
          <w:sz w:val="24"/>
          <w:szCs w:val="24"/>
        </w:rPr>
        <w:t xml:space="preserve"> </w:t>
      </w:r>
      <w:r w:rsidR="004146C7" w:rsidRPr="00970885">
        <w:rPr>
          <w:sz w:val="24"/>
          <w:szCs w:val="24"/>
        </w:rPr>
        <w:t xml:space="preserve">are encouraged to contact the Repository Manager about issues relating to supplementary files – in practice such enquires are rare. Most theses are a single PDF file. The student chooses what is presented for examinations – </w:t>
      </w:r>
      <w:r w:rsidR="00A123BF" w:rsidRPr="00970885">
        <w:rPr>
          <w:sz w:val="24"/>
          <w:szCs w:val="24"/>
        </w:rPr>
        <w:t>there are e</w:t>
      </w:r>
      <w:r w:rsidR="004146C7" w:rsidRPr="00970885">
        <w:rPr>
          <w:sz w:val="24"/>
          <w:szCs w:val="24"/>
        </w:rPr>
        <w:t>xamples of theses with supplementary files includ</w:t>
      </w:r>
      <w:r w:rsidR="00A123BF" w:rsidRPr="00970885">
        <w:rPr>
          <w:sz w:val="24"/>
          <w:szCs w:val="24"/>
        </w:rPr>
        <w:t>ing videos (</w:t>
      </w:r>
      <w:r w:rsidR="00A123BF" w:rsidRPr="00970885">
        <w:rPr>
          <w:rStyle w:val="FootnoteReference"/>
          <w:szCs w:val="24"/>
        </w:rPr>
        <w:footnoteReference w:id="2"/>
      </w:r>
      <w:r w:rsidR="00A123BF" w:rsidRPr="00970885">
        <w:rPr>
          <w:sz w:val="24"/>
          <w:szCs w:val="24"/>
        </w:rPr>
        <w:t>) and statistical data (</w:t>
      </w:r>
      <w:r w:rsidR="00A123BF" w:rsidRPr="00970885">
        <w:rPr>
          <w:rStyle w:val="FootnoteReference"/>
          <w:szCs w:val="24"/>
        </w:rPr>
        <w:footnoteReference w:id="3"/>
      </w:r>
      <w:r w:rsidR="00970885" w:rsidRPr="00970885">
        <w:rPr>
          <w:sz w:val="24"/>
          <w:szCs w:val="24"/>
        </w:rPr>
        <w:t>).</w:t>
      </w:r>
    </w:p>
    <w:p w14:paraId="51D2B56A" w14:textId="47D2D6B9" w:rsidR="004146C7" w:rsidRPr="00196027" w:rsidRDefault="004146C7" w:rsidP="00970885">
      <w:pPr>
        <w:rPr>
          <w:sz w:val="24"/>
          <w:szCs w:val="24"/>
        </w:rPr>
      </w:pPr>
      <w:r w:rsidRPr="00196027">
        <w:rPr>
          <w:sz w:val="24"/>
          <w:szCs w:val="24"/>
        </w:rPr>
        <w:t xml:space="preserve">All theses are made available under a </w:t>
      </w:r>
      <w:r w:rsidR="00970885">
        <w:rPr>
          <w:sz w:val="24"/>
          <w:szCs w:val="24"/>
        </w:rPr>
        <w:t xml:space="preserve">Creative Commons Attribution </w:t>
      </w:r>
      <w:r w:rsidR="00970885" w:rsidRPr="00970885">
        <w:rPr>
          <w:sz w:val="24"/>
          <w:szCs w:val="24"/>
        </w:rPr>
        <w:t>Non</w:t>
      </w:r>
      <w:r w:rsidR="00970885">
        <w:rPr>
          <w:sz w:val="24"/>
          <w:szCs w:val="24"/>
        </w:rPr>
        <w:t>-</w:t>
      </w:r>
      <w:r w:rsidR="00970885" w:rsidRPr="00970885">
        <w:rPr>
          <w:sz w:val="24"/>
          <w:szCs w:val="24"/>
        </w:rPr>
        <w:t>Commercial No</w:t>
      </w:r>
      <w:r w:rsidR="00970885">
        <w:rPr>
          <w:sz w:val="24"/>
          <w:szCs w:val="24"/>
        </w:rPr>
        <w:t xml:space="preserve"> </w:t>
      </w:r>
      <w:r w:rsidR="00970885" w:rsidRPr="00970885">
        <w:rPr>
          <w:sz w:val="24"/>
          <w:szCs w:val="24"/>
        </w:rPr>
        <w:t xml:space="preserve">Derivatives </w:t>
      </w:r>
      <w:r w:rsidR="00970885">
        <w:rPr>
          <w:sz w:val="24"/>
          <w:szCs w:val="24"/>
        </w:rPr>
        <w:t>(</w:t>
      </w:r>
      <w:r w:rsidRPr="00196027">
        <w:rPr>
          <w:sz w:val="24"/>
          <w:szCs w:val="24"/>
        </w:rPr>
        <w:t>CC-BY-NC-ND</w:t>
      </w:r>
      <w:r w:rsidR="00970885">
        <w:rPr>
          <w:sz w:val="24"/>
          <w:szCs w:val="24"/>
        </w:rPr>
        <w:t>)</w:t>
      </w:r>
      <w:r w:rsidRPr="00196027">
        <w:rPr>
          <w:sz w:val="24"/>
          <w:szCs w:val="24"/>
        </w:rPr>
        <w:t xml:space="preserve"> licen</w:t>
      </w:r>
      <w:r w:rsidR="00F17492">
        <w:rPr>
          <w:sz w:val="24"/>
          <w:szCs w:val="24"/>
        </w:rPr>
        <w:t>c</w:t>
      </w:r>
      <w:r w:rsidRPr="00196027">
        <w:rPr>
          <w:sz w:val="24"/>
          <w:szCs w:val="24"/>
        </w:rPr>
        <w:t>e. Embargos of up to 2 years are permitted (but rarely requested in practice) – they need to apply in advance and get their supervisor’s approval.</w:t>
      </w:r>
    </w:p>
    <w:p w14:paraId="122489C4" w14:textId="34FB38C3" w:rsidR="004146C7" w:rsidRPr="00196027" w:rsidRDefault="004146C7" w:rsidP="00196027">
      <w:pPr>
        <w:pStyle w:val="JISCHeader"/>
        <w:jc w:val="left"/>
        <w:rPr>
          <w:sz w:val="48"/>
          <w:szCs w:val="48"/>
        </w:rPr>
      </w:pPr>
      <w:r w:rsidRPr="00196027">
        <w:rPr>
          <w:sz w:val="48"/>
          <w:szCs w:val="48"/>
        </w:rPr>
        <w:t xml:space="preserve">The Library </w:t>
      </w:r>
      <w:r w:rsidR="00F17492">
        <w:rPr>
          <w:sz w:val="48"/>
          <w:szCs w:val="48"/>
        </w:rPr>
        <w:t>a</w:t>
      </w:r>
      <w:r w:rsidRPr="00196027">
        <w:rPr>
          <w:sz w:val="48"/>
          <w:szCs w:val="48"/>
        </w:rPr>
        <w:t>pprove</w:t>
      </w:r>
      <w:r w:rsidR="00F17492">
        <w:rPr>
          <w:sz w:val="48"/>
          <w:szCs w:val="48"/>
        </w:rPr>
        <w:t>s</w:t>
      </w:r>
      <w:r w:rsidRPr="00196027">
        <w:rPr>
          <w:sz w:val="48"/>
          <w:szCs w:val="48"/>
        </w:rPr>
        <w:t xml:space="preserve"> the deposit in the </w:t>
      </w:r>
      <w:r w:rsidR="00F17492">
        <w:rPr>
          <w:sz w:val="48"/>
          <w:szCs w:val="48"/>
        </w:rPr>
        <w:t>r</w:t>
      </w:r>
      <w:r w:rsidRPr="00196027">
        <w:rPr>
          <w:sz w:val="48"/>
          <w:szCs w:val="48"/>
        </w:rPr>
        <w:t>epository</w:t>
      </w:r>
    </w:p>
    <w:p w14:paraId="1EC5D6A2" w14:textId="329EF6F6" w:rsidR="004146C7" w:rsidRPr="00196027" w:rsidRDefault="004146C7" w:rsidP="004146C7">
      <w:pPr>
        <w:rPr>
          <w:sz w:val="24"/>
          <w:szCs w:val="24"/>
        </w:rPr>
      </w:pPr>
      <w:r w:rsidRPr="00196027">
        <w:rPr>
          <w:sz w:val="24"/>
          <w:szCs w:val="24"/>
        </w:rPr>
        <w:t xml:space="preserve">The Repository Manager </w:t>
      </w:r>
      <w:r w:rsidR="00596867">
        <w:rPr>
          <w:sz w:val="24"/>
          <w:szCs w:val="24"/>
        </w:rPr>
        <w:t>reviews</w:t>
      </w:r>
      <w:r w:rsidR="00596867" w:rsidRPr="00196027">
        <w:rPr>
          <w:sz w:val="24"/>
          <w:szCs w:val="24"/>
        </w:rPr>
        <w:t xml:space="preserve"> </w:t>
      </w:r>
      <w:r w:rsidRPr="00196027">
        <w:rPr>
          <w:sz w:val="24"/>
          <w:szCs w:val="24"/>
        </w:rPr>
        <w:t xml:space="preserve">the records in ROAR before </w:t>
      </w:r>
      <w:r w:rsidR="00596867">
        <w:rPr>
          <w:sz w:val="24"/>
          <w:szCs w:val="24"/>
        </w:rPr>
        <w:t xml:space="preserve">making them </w:t>
      </w:r>
      <w:proofErr w:type="spellStart"/>
      <w:r w:rsidR="00596867">
        <w:rPr>
          <w:sz w:val="24"/>
          <w:szCs w:val="24"/>
        </w:rPr>
        <w:t>them</w:t>
      </w:r>
      <w:proofErr w:type="spellEnd"/>
      <w:r w:rsidR="00596867">
        <w:rPr>
          <w:sz w:val="24"/>
          <w:szCs w:val="24"/>
        </w:rPr>
        <w:t xml:space="preserve"> live (“publishing”)</w:t>
      </w:r>
      <w:r w:rsidRPr="00196027">
        <w:rPr>
          <w:sz w:val="24"/>
          <w:szCs w:val="24"/>
        </w:rPr>
        <w:t>.</w:t>
      </w:r>
    </w:p>
    <w:p w14:paraId="26C7C1B2" w14:textId="07D2B21F" w:rsidR="004146C7" w:rsidRPr="00196027" w:rsidRDefault="004146C7" w:rsidP="004146C7">
      <w:pPr>
        <w:pStyle w:val="ListParagraph"/>
        <w:numPr>
          <w:ilvl w:val="0"/>
          <w:numId w:val="27"/>
        </w:numPr>
        <w:suppressAutoHyphens w:val="0"/>
        <w:autoSpaceDN/>
        <w:spacing w:after="200"/>
        <w:contextualSpacing/>
        <w:textAlignment w:val="auto"/>
        <w:rPr>
          <w:sz w:val="24"/>
          <w:szCs w:val="24"/>
        </w:rPr>
      </w:pPr>
      <w:r w:rsidRPr="00196027">
        <w:rPr>
          <w:sz w:val="24"/>
          <w:szCs w:val="24"/>
        </w:rPr>
        <w:t xml:space="preserve">There </w:t>
      </w:r>
      <w:r w:rsidR="001F38FE">
        <w:rPr>
          <w:sz w:val="24"/>
          <w:szCs w:val="24"/>
        </w:rPr>
        <w:t>are</w:t>
      </w:r>
      <w:r w:rsidR="001F38FE" w:rsidRPr="00196027">
        <w:rPr>
          <w:sz w:val="24"/>
          <w:szCs w:val="24"/>
        </w:rPr>
        <w:t xml:space="preserve"> </w:t>
      </w:r>
      <w:r w:rsidRPr="00196027">
        <w:rPr>
          <w:sz w:val="24"/>
          <w:szCs w:val="24"/>
        </w:rPr>
        <w:t>some basic checks of the thesis PDF – e.g. for ‘</w:t>
      </w:r>
      <w:r w:rsidR="00D95779">
        <w:rPr>
          <w:sz w:val="24"/>
          <w:szCs w:val="24"/>
        </w:rPr>
        <w:t>t</w:t>
      </w:r>
      <w:r w:rsidRPr="00196027">
        <w:rPr>
          <w:sz w:val="24"/>
          <w:szCs w:val="24"/>
        </w:rPr>
        <w:t>rack</w:t>
      </w:r>
      <w:r w:rsidR="00596867">
        <w:rPr>
          <w:sz w:val="24"/>
          <w:szCs w:val="24"/>
        </w:rPr>
        <w:t>ed</w:t>
      </w:r>
      <w:r w:rsidRPr="00196027">
        <w:rPr>
          <w:sz w:val="24"/>
          <w:szCs w:val="24"/>
        </w:rPr>
        <w:t xml:space="preserve"> </w:t>
      </w:r>
      <w:r w:rsidR="00D95779">
        <w:rPr>
          <w:sz w:val="24"/>
          <w:szCs w:val="24"/>
        </w:rPr>
        <w:t>c</w:t>
      </w:r>
      <w:r w:rsidRPr="00196027">
        <w:rPr>
          <w:sz w:val="24"/>
          <w:szCs w:val="24"/>
        </w:rPr>
        <w:t xml:space="preserve">hanges’ </w:t>
      </w:r>
      <w:r w:rsidR="00D95779">
        <w:rPr>
          <w:sz w:val="24"/>
          <w:szCs w:val="24"/>
        </w:rPr>
        <w:t>left in or</w:t>
      </w:r>
      <w:r w:rsidRPr="00196027">
        <w:rPr>
          <w:sz w:val="24"/>
          <w:szCs w:val="24"/>
        </w:rPr>
        <w:t xml:space="preserve"> confidential material that is not appropriate to make publically available. The latter is especially an issue for Psychology professional doctorate</w:t>
      </w:r>
      <w:r w:rsidR="00F17492">
        <w:rPr>
          <w:sz w:val="24"/>
          <w:szCs w:val="24"/>
        </w:rPr>
        <w:t xml:space="preserve"> theses</w:t>
      </w:r>
      <w:r w:rsidRPr="00196027">
        <w:rPr>
          <w:sz w:val="24"/>
          <w:szCs w:val="24"/>
        </w:rPr>
        <w:t>.</w:t>
      </w:r>
    </w:p>
    <w:p w14:paraId="585E9005" w14:textId="77777777" w:rsidR="004146C7" w:rsidRPr="00196027" w:rsidRDefault="004146C7" w:rsidP="004146C7">
      <w:pPr>
        <w:pStyle w:val="ListParagraph"/>
        <w:numPr>
          <w:ilvl w:val="0"/>
          <w:numId w:val="27"/>
        </w:numPr>
        <w:suppressAutoHyphens w:val="0"/>
        <w:autoSpaceDN/>
        <w:spacing w:after="200"/>
        <w:contextualSpacing/>
        <w:textAlignment w:val="auto"/>
        <w:rPr>
          <w:sz w:val="24"/>
          <w:szCs w:val="24"/>
        </w:rPr>
      </w:pPr>
      <w:r w:rsidRPr="00196027">
        <w:rPr>
          <w:sz w:val="24"/>
          <w:szCs w:val="24"/>
        </w:rPr>
        <w:t>Some of these issues can be fixed directly, others require contacting the student.</w:t>
      </w:r>
    </w:p>
    <w:p w14:paraId="3EC7FF29" w14:textId="032460EC" w:rsidR="004146C7" w:rsidRPr="00196027" w:rsidRDefault="00D95779" w:rsidP="004146C7">
      <w:pPr>
        <w:pStyle w:val="ListParagraph"/>
        <w:numPr>
          <w:ilvl w:val="0"/>
          <w:numId w:val="27"/>
        </w:numPr>
        <w:suppressAutoHyphens w:val="0"/>
        <w:autoSpaceDN/>
        <w:spacing w:after="200"/>
        <w:contextualSpacing/>
        <w:textAlignment w:val="auto"/>
        <w:rPr>
          <w:sz w:val="24"/>
          <w:szCs w:val="24"/>
        </w:rPr>
      </w:pPr>
      <w:r>
        <w:rPr>
          <w:sz w:val="24"/>
          <w:szCs w:val="24"/>
        </w:rPr>
        <w:t>B</w:t>
      </w:r>
      <w:r w:rsidR="004146C7" w:rsidRPr="00196027">
        <w:rPr>
          <w:sz w:val="24"/>
          <w:szCs w:val="24"/>
        </w:rPr>
        <w:t>asic checks of the metadata in the thesis record – e.g. the department and abstract are included.</w:t>
      </w:r>
    </w:p>
    <w:p w14:paraId="19949E97" w14:textId="7D112468" w:rsidR="004146C7" w:rsidRPr="00196027" w:rsidRDefault="004146C7" w:rsidP="004146C7">
      <w:pPr>
        <w:pStyle w:val="ListParagraph"/>
        <w:numPr>
          <w:ilvl w:val="0"/>
          <w:numId w:val="27"/>
        </w:numPr>
        <w:suppressAutoHyphens w:val="0"/>
        <w:autoSpaceDN/>
        <w:spacing w:after="200"/>
        <w:contextualSpacing/>
        <w:textAlignment w:val="auto"/>
        <w:rPr>
          <w:sz w:val="24"/>
          <w:szCs w:val="24"/>
        </w:rPr>
      </w:pPr>
      <w:r w:rsidRPr="00196027">
        <w:rPr>
          <w:sz w:val="24"/>
          <w:szCs w:val="24"/>
        </w:rPr>
        <w:t>A new post, Assistant Librarian (Open Access) was recently recruited to help with publishing Theses (and other publications) on ROAR.</w:t>
      </w:r>
    </w:p>
    <w:p w14:paraId="7594C066" w14:textId="36ECE40E" w:rsidR="004146C7" w:rsidRPr="00196027" w:rsidRDefault="00D95779" w:rsidP="004146C7">
      <w:pPr>
        <w:rPr>
          <w:sz w:val="24"/>
          <w:szCs w:val="24"/>
        </w:rPr>
      </w:pPr>
      <w:r>
        <w:rPr>
          <w:sz w:val="24"/>
          <w:szCs w:val="24"/>
        </w:rPr>
        <w:t>Students are not normally informed when their thesis goes live on ROAR, although some are notified if the Graduate School has been in contact during the process</w:t>
      </w:r>
    </w:p>
    <w:p w14:paraId="66A5F613" w14:textId="0A720339" w:rsidR="004146C7" w:rsidRPr="00196027" w:rsidRDefault="004146C7" w:rsidP="00196027">
      <w:pPr>
        <w:rPr>
          <w:sz w:val="24"/>
          <w:szCs w:val="24"/>
        </w:rPr>
      </w:pPr>
      <w:r w:rsidRPr="00196027">
        <w:rPr>
          <w:sz w:val="24"/>
          <w:szCs w:val="24"/>
        </w:rPr>
        <w:t xml:space="preserve">Print theses used to be catalogued, but Primo indexes ROAR so this is no longer needed. </w:t>
      </w:r>
      <w:r w:rsidR="00196027">
        <w:rPr>
          <w:sz w:val="24"/>
          <w:szCs w:val="24"/>
        </w:rPr>
        <w:t>The</w:t>
      </w:r>
      <w:r w:rsidR="00F17492">
        <w:rPr>
          <w:sz w:val="24"/>
          <w:szCs w:val="24"/>
        </w:rPr>
        <w:t xml:space="preserve"> Library </w:t>
      </w:r>
      <w:r w:rsidR="00196027">
        <w:rPr>
          <w:sz w:val="24"/>
          <w:szCs w:val="24"/>
        </w:rPr>
        <w:t>m</w:t>
      </w:r>
      <w:r w:rsidRPr="00196027">
        <w:rPr>
          <w:sz w:val="24"/>
          <w:szCs w:val="24"/>
        </w:rPr>
        <w:t>ay remove existing catalogue records in the future, though no decision has been made. Many retrospectively digitised theses are only available to UEL students and staff, since they do not have permission to make them open access.</w:t>
      </w:r>
    </w:p>
    <w:p w14:paraId="07DE1BD6" w14:textId="77777777" w:rsidR="004146C7" w:rsidRPr="00196027" w:rsidRDefault="004146C7" w:rsidP="00196027">
      <w:pPr>
        <w:pStyle w:val="JISCHeader"/>
        <w:jc w:val="left"/>
        <w:rPr>
          <w:sz w:val="48"/>
          <w:szCs w:val="48"/>
        </w:rPr>
      </w:pPr>
      <w:r w:rsidRPr="00196027">
        <w:rPr>
          <w:sz w:val="48"/>
          <w:szCs w:val="48"/>
        </w:rPr>
        <w:lastRenderedPageBreak/>
        <w:t>Reflections on the process</w:t>
      </w:r>
    </w:p>
    <w:p w14:paraId="6A032FDF" w14:textId="32157C92" w:rsidR="004146C7" w:rsidRPr="00196027" w:rsidRDefault="004146C7" w:rsidP="00970885">
      <w:pPr>
        <w:rPr>
          <w:sz w:val="24"/>
          <w:szCs w:val="24"/>
        </w:rPr>
      </w:pPr>
      <w:r w:rsidRPr="00196027">
        <w:rPr>
          <w:sz w:val="24"/>
          <w:szCs w:val="24"/>
        </w:rPr>
        <w:t>UEL expect</w:t>
      </w:r>
      <w:r w:rsidR="00C87AA2">
        <w:rPr>
          <w:sz w:val="24"/>
          <w:szCs w:val="24"/>
        </w:rPr>
        <w:t>s</w:t>
      </w:r>
      <w:r w:rsidRPr="00196027">
        <w:rPr>
          <w:sz w:val="24"/>
          <w:szCs w:val="24"/>
        </w:rPr>
        <w:t xml:space="preserve"> more </w:t>
      </w:r>
      <w:r w:rsidR="00F17492">
        <w:rPr>
          <w:sz w:val="24"/>
          <w:szCs w:val="24"/>
        </w:rPr>
        <w:t xml:space="preserve">staff </w:t>
      </w:r>
      <w:r w:rsidRPr="00196027">
        <w:rPr>
          <w:sz w:val="24"/>
          <w:szCs w:val="24"/>
        </w:rPr>
        <w:t xml:space="preserve">publications </w:t>
      </w:r>
      <w:r w:rsidR="00C87AA2">
        <w:rPr>
          <w:sz w:val="24"/>
          <w:szCs w:val="24"/>
        </w:rPr>
        <w:t>to be</w:t>
      </w:r>
      <w:r w:rsidR="00C87AA2" w:rsidRPr="00196027">
        <w:rPr>
          <w:sz w:val="24"/>
          <w:szCs w:val="24"/>
        </w:rPr>
        <w:t xml:space="preserve"> </w:t>
      </w:r>
      <w:r w:rsidRPr="00196027">
        <w:rPr>
          <w:sz w:val="24"/>
          <w:szCs w:val="24"/>
        </w:rPr>
        <w:t xml:space="preserve">deposited due to the HEFCE/REF mandate. </w:t>
      </w:r>
      <w:r w:rsidR="00F17492">
        <w:rPr>
          <w:rStyle w:val="CommentReference"/>
          <w:sz w:val="24"/>
          <w:szCs w:val="24"/>
        </w:rPr>
        <w:t>Almost all</w:t>
      </w:r>
      <w:r w:rsidR="00F17492" w:rsidRPr="00196027">
        <w:rPr>
          <w:sz w:val="24"/>
          <w:szCs w:val="24"/>
        </w:rPr>
        <w:t xml:space="preserve"> </w:t>
      </w:r>
      <w:r w:rsidRPr="00196027">
        <w:rPr>
          <w:sz w:val="24"/>
          <w:szCs w:val="24"/>
        </w:rPr>
        <w:t>deposit is via a mediated service offered by the Library.</w:t>
      </w:r>
    </w:p>
    <w:p w14:paraId="17505D66" w14:textId="149C2364" w:rsidR="004146C7" w:rsidRPr="00196027" w:rsidRDefault="00C87AA2" w:rsidP="004146C7">
      <w:pPr>
        <w:rPr>
          <w:sz w:val="24"/>
          <w:szCs w:val="24"/>
        </w:rPr>
      </w:pPr>
      <w:r>
        <w:rPr>
          <w:sz w:val="24"/>
          <w:szCs w:val="24"/>
        </w:rPr>
        <w:t>S</w:t>
      </w:r>
      <w:r w:rsidR="004146C7" w:rsidRPr="00196027">
        <w:rPr>
          <w:sz w:val="24"/>
          <w:szCs w:val="24"/>
        </w:rPr>
        <w:t xml:space="preserve">upervisor and funding information is not added to the record in ROAR, though </w:t>
      </w:r>
      <w:r>
        <w:rPr>
          <w:sz w:val="24"/>
          <w:szCs w:val="24"/>
        </w:rPr>
        <w:t>both elements are</w:t>
      </w:r>
      <w:r w:rsidR="004146C7" w:rsidRPr="00196027">
        <w:rPr>
          <w:sz w:val="24"/>
          <w:szCs w:val="24"/>
        </w:rPr>
        <w:t xml:space="preserve"> often in the thesis acknowledgements, and </w:t>
      </w:r>
      <w:r>
        <w:rPr>
          <w:sz w:val="24"/>
          <w:szCs w:val="24"/>
        </w:rPr>
        <w:t xml:space="preserve">the supervisor is </w:t>
      </w:r>
      <w:r w:rsidR="00C903B4">
        <w:rPr>
          <w:sz w:val="24"/>
          <w:szCs w:val="24"/>
        </w:rPr>
        <w:t>recorded</w:t>
      </w:r>
      <w:r w:rsidR="00C903B4" w:rsidRPr="00196027">
        <w:rPr>
          <w:sz w:val="24"/>
          <w:szCs w:val="24"/>
        </w:rPr>
        <w:t xml:space="preserve"> </w:t>
      </w:r>
      <w:r w:rsidR="004146C7" w:rsidRPr="00196027">
        <w:rPr>
          <w:sz w:val="24"/>
          <w:szCs w:val="24"/>
        </w:rPr>
        <w:t xml:space="preserve">on various forms. </w:t>
      </w:r>
      <w:r>
        <w:rPr>
          <w:sz w:val="24"/>
          <w:szCs w:val="24"/>
        </w:rPr>
        <w:t xml:space="preserve">Very few PhDs at UEL receive external public funding, and this information </w:t>
      </w:r>
      <w:proofErr w:type="gramStart"/>
      <w:r>
        <w:rPr>
          <w:sz w:val="24"/>
          <w:szCs w:val="24"/>
        </w:rPr>
        <w:t>is  not</w:t>
      </w:r>
      <w:proofErr w:type="gramEnd"/>
      <w:r>
        <w:rPr>
          <w:sz w:val="24"/>
          <w:szCs w:val="24"/>
        </w:rPr>
        <w:t xml:space="preserve"> recorded</w:t>
      </w:r>
      <w:r w:rsidR="004146C7" w:rsidRPr="00196027">
        <w:rPr>
          <w:sz w:val="24"/>
          <w:szCs w:val="24"/>
        </w:rPr>
        <w:t xml:space="preserve"> in the Graduate School’s paperwork or database.</w:t>
      </w:r>
    </w:p>
    <w:p w14:paraId="011BCE4D" w14:textId="2AAD368A" w:rsidR="004146C7" w:rsidRPr="00196027" w:rsidRDefault="004146C7" w:rsidP="004146C7">
      <w:pPr>
        <w:rPr>
          <w:sz w:val="24"/>
          <w:szCs w:val="24"/>
        </w:rPr>
      </w:pPr>
      <w:r w:rsidRPr="00196027">
        <w:rPr>
          <w:sz w:val="24"/>
          <w:szCs w:val="24"/>
        </w:rPr>
        <w:t xml:space="preserve">It would be good to </w:t>
      </w:r>
      <w:r w:rsidR="00C87AA2">
        <w:rPr>
          <w:sz w:val="24"/>
          <w:szCs w:val="24"/>
        </w:rPr>
        <w:t>obtain</w:t>
      </w:r>
      <w:r w:rsidR="00C87AA2" w:rsidRPr="00196027">
        <w:rPr>
          <w:sz w:val="24"/>
          <w:szCs w:val="24"/>
        </w:rPr>
        <w:t xml:space="preserve"> </w:t>
      </w:r>
      <w:r w:rsidRPr="00196027">
        <w:rPr>
          <w:sz w:val="24"/>
          <w:szCs w:val="24"/>
        </w:rPr>
        <w:t xml:space="preserve">a personal email for more students </w:t>
      </w:r>
      <w:r w:rsidR="00C87AA2">
        <w:rPr>
          <w:sz w:val="24"/>
          <w:szCs w:val="24"/>
        </w:rPr>
        <w:t>to be held in</w:t>
      </w:r>
      <w:r w:rsidR="00C87AA2" w:rsidRPr="00196027">
        <w:rPr>
          <w:sz w:val="24"/>
          <w:szCs w:val="24"/>
        </w:rPr>
        <w:t xml:space="preserve"> </w:t>
      </w:r>
      <w:r w:rsidRPr="00196027">
        <w:rPr>
          <w:sz w:val="24"/>
          <w:szCs w:val="24"/>
        </w:rPr>
        <w:t xml:space="preserve">the ‘examination arrangements’ database. </w:t>
      </w:r>
      <w:r w:rsidR="00C87AA2">
        <w:rPr>
          <w:sz w:val="24"/>
          <w:szCs w:val="24"/>
        </w:rPr>
        <w:t>The Graduate School is not always in touch with students during the exam period and may lose touch soon after they leave UEL. A personal email is useful to be able to contact students after award, for example when uploading to</w:t>
      </w:r>
      <w:r w:rsidRPr="00196027">
        <w:rPr>
          <w:sz w:val="24"/>
          <w:szCs w:val="24"/>
        </w:rPr>
        <w:t xml:space="preserve"> ROAR, e.g. for 3</w:t>
      </w:r>
      <w:r w:rsidRPr="00196027">
        <w:rPr>
          <w:sz w:val="24"/>
          <w:szCs w:val="24"/>
          <w:vertAlign w:val="superscript"/>
        </w:rPr>
        <w:t>rd</w:t>
      </w:r>
      <w:r w:rsidRPr="00196027">
        <w:rPr>
          <w:sz w:val="24"/>
          <w:szCs w:val="24"/>
        </w:rPr>
        <w:t xml:space="preserve"> party copyright issues.</w:t>
      </w:r>
    </w:p>
    <w:p w14:paraId="22C614F3" w14:textId="77777777" w:rsidR="004146C7" w:rsidRPr="0008631F" w:rsidRDefault="004146C7" w:rsidP="00196027">
      <w:pPr>
        <w:pStyle w:val="JISCHeader"/>
        <w:jc w:val="left"/>
        <w:rPr>
          <w:sz w:val="48"/>
          <w:szCs w:val="48"/>
        </w:rPr>
      </w:pPr>
      <w:r w:rsidRPr="0008631F">
        <w:rPr>
          <w:sz w:val="48"/>
          <w:szCs w:val="48"/>
        </w:rPr>
        <w:t>Guidance</w:t>
      </w:r>
    </w:p>
    <w:p w14:paraId="241E71DE" w14:textId="77777777" w:rsidR="004146C7" w:rsidRPr="0008631F" w:rsidRDefault="004146C7" w:rsidP="004146C7">
      <w:pPr>
        <w:rPr>
          <w:sz w:val="24"/>
          <w:szCs w:val="24"/>
        </w:rPr>
      </w:pPr>
      <w:r w:rsidRPr="0008631F">
        <w:rPr>
          <w:sz w:val="24"/>
          <w:szCs w:val="24"/>
        </w:rPr>
        <w:t>The Repository Manager has had a limited amount of contact with students about technical issues, or depositing data/supplementary files. Academic schools do not contact the library about theses.</w:t>
      </w:r>
    </w:p>
    <w:p w14:paraId="3F030A7B" w14:textId="1C9B1AE4" w:rsidR="004146C7" w:rsidRPr="0008631F" w:rsidRDefault="004146C7" w:rsidP="004146C7">
      <w:pPr>
        <w:rPr>
          <w:sz w:val="24"/>
          <w:szCs w:val="24"/>
        </w:rPr>
      </w:pPr>
      <w:r w:rsidRPr="0008631F">
        <w:rPr>
          <w:sz w:val="24"/>
          <w:szCs w:val="24"/>
        </w:rPr>
        <w:t xml:space="preserve">Documentation is on the </w:t>
      </w:r>
      <w:r w:rsidR="00A13834">
        <w:rPr>
          <w:sz w:val="24"/>
          <w:szCs w:val="24"/>
        </w:rPr>
        <w:t>G</w:t>
      </w:r>
      <w:r w:rsidRPr="0008631F">
        <w:rPr>
          <w:sz w:val="24"/>
          <w:szCs w:val="24"/>
        </w:rPr>
        <w:t xml:space="preserve">raduate </w:t>
      </w:r>
      <w:r w:rsidR="00A13834">
        <w:rPr>
          <w:sz w:val="24"/>
          <w:szCs w:val="24"/>
        </w:rPr>
        <w:t>S</w:t>
      </w:r>
      <w:r w:rsidRPr="0008631F">
        <w:rPr>
          <w:sz w:val="24"/>
          <w:szCs w:val="24"/>
        </w:rPr>
        <w:t xml:space="preserve">chool website – there are plans to improve this because the guidance is split across several documents. Also the Graduate School </w:t>
      </w:r>
      <w:r w:rsidR="001F38FE">
        <w:rPr>
          <w:sz w:val="24"/>
          <w:szCs w:val="24"/>
        </w:rPr>
        <w:t>offers</w:t>
      </w:r>
      <w:r w:rsidR="001F38FE" w:rsidRPr="0008631F">
        <w:rPr>
          <w:sz w:val="24"/>
          <w:szCs w:val="24"/>
        </w:rPr>
        <w:t xml:space="preserve"> </w:t>
      </w:r>
      <w:r w:rsidRPr="0008631F">
        <w:rPr>
          <w:sz w:val="24"/>
          <w:szCs w:val="24"/>
        </w:rPr>
        <w:t xml:space="preserve">sessions on the thesis examinations process. There is guidance for the title page (often includes the School), but </w:t>
      </w:r>
      <w:r w:rsidR="001F38FE">
        <w:rPr>
          <w:sz w:val="24"/>
          <w:szCs w:val="24"/>
        </w:rPr>
        <w:t>no</w:t>
      </w:r>
      <w:r w:rsidR="001F38FE" w:rsidRPr="0008631F">
        <w:rPr>
          <w:sz w:val="24"/>
          <w:szCs w:val="24"/>
        </w:rPr>
        <w:t xml:space="preserve"> </w:t>
      </w:r>
      <w:r w:rsidRPr="0008631F">
        <w:rPr>
          <w:sz w:val="24"/>
          <w:szCs w:val="24"/>
        </w:rPr>
        <w:t>specific guidance for the abstract – but the Graduate School do check it is present.</w:t>
      </w:r>
    </w:p>
    <w:p w14:paraId="72B5F50C" w14:textId="77777777" w:rsidR="004146C7" w:rsidRPr="0008631F" w:rsidRDefault="004146C7" w:rsidP="004146C7">
      <w:pPr>
        <w:rPr>
          <w:sz w:val="24"/>
          <w:szCs w:val="24"/>
        </w:rPr>
      </w:pPr>
      <w:r w:rsidRPr="0008631F">
        <w:rPr>
          <w:sz w:val="24"/>
          <w:szCs w:val="24"/>
        </w:rPr>
        <w:t>The guidance encourages students to contact the Repository Manager for guidance about non-PDF format files. This may need to be reconsidered in the future, especially if many more datasets are deposited.</w:t>
      </w:r>
    </w:p>
    <w:p w14:paraId="4986C638" w14:textId="77777777" w:rsidR="004146C7" w:rsidRPr="0008631F" w:rsidRDefault="004146C7" w:rsidP="0008631F">
      <w:pPr>
        <w:pStyle w:val="JISCHeader"/>
        <w:jc w:val="left"/>
        <w:rPr>
          <w:sz w:val="48"/>
          <w:szCs w:val="48"/>
        </w:rPr>
      </w:pPr>
      <w:r w:rsidRPr="0008631F">
        <w:rPr>
          <w:sz w:val="48"/>
          <w:szCs w:val="48"/>
        </w:rPr>
        <w:t>The Future - DOIs</w:t>
      </w:r>
    </w:p>
    <w:p w14:paraId="526F2BBB" w14:textId="056360F1" w:rsidR="004146C7" w:rsidRPr="00291865" w:rsidRDefault="004146C7" w:rsidP="004146C7">
      <w:pPr>
        <w:rPr>
          <w:sz w:val="24"/>
          <w:szCs w:val="24"/>
        </w:rPr>
      </w:pPr>
      <w:r w:rsidRPr="00291865">
        <w:rPr>
          <w:sz w:val="24"/>
          <w:szCs w:val="24"/>
        </w:rPr>
        <w:t xml:space="preserve">There is a </w:t>
      </w:r>
      <w:r w:rsidR="005801B4">
        <w:rPr>
          <w:sz w:val="24"/>
          <w:szCs w:val="24"/>
        </w:rPr>
        <w:t xml:space="preserve">CoinDOI </w:t>
      </w:r>
      <w:r w:rsidRPr="00291865">
        <w:rPr>
          <w:sz w:val="24"/>
          <w:szCs w:val="24"/>
        </w:rPr>
        <w:t xml:space="preserve">button in ROAR for the Repository Manager to add a DOI, and </w:t>
      </w:r>
      <w:r w:rsidR="00C87AA2">
        <w:rPr>
          <w:sz w:val="24"/>
          <w:szCs w:val="24"/>
        </w:rPr>
        <w:t xml:space="preserve">no additional </w:t>
      </w:r>
      <w:proofErr w:type="gramStart"/>
      <w:r w:rsidR="00C87AA2">
        <w:rPr>
          <w:sz w:val="24"/>
          <w:szCs w:val="24"/>
        </w:rPr>
        <w:t xml:space="preserve">permissions </w:t>
      </w:r>
      <w:r w:rsidRPr="00291865">
        <w:rPr>
          <w:sz w:val="24"/>
          <w:szCs w:val="24"/>
        </w:rPr>
        <w:t xml:space="preserve"> within</w:t>
      </w:r>
      <w:proofErr w:type="gramEnd"/>
      <w:r w:rsidRPr="00291865">
        <w:rPr>
          <w:sz w:val="24"/>
          <w:szCs w:val="24"/>
        </w:rPr>
        <w:t xml:space="preserve"> the University</w:t>
      </w:r>
      <w:r w:rsidR="00C87AA2">
        <w:rPr>
          <w:sz w:val="24"/>
          <w:szCs w:val="24"/>
        </w:rPr>
        <w:t xml:space="preserve"> would be required to start creating thesis DOIs</w:t>
      </w:r>
      <w:r w:rsidRPr="00291865">
        <w:rPr>
          <w:sz w:val="24"/>
          <w:szCs w:val="24"/>
        </w:rPr>
        <w:t>.</w:t>
      </w:r>
    </w:p>
    <w:p w14:paraId="0DED9987" w14:textId="508AB54C" w:rsidR="004146C7" w:rsidRPr="00291865" w:rsidRDefault="00C87AA2" w:rsidP="004146C7">
      <w:pPr>
        <w:pStyle w:val="ListParagraph"/>
        <w:numPr>
          <w:ilvl w:val="0"/>
          <w:numId w:val="29"/>
        </w:numPr>
        <w:suppressAutoHyphens w:val="0"/>
        <w:autoSpaceDN/>
        <w:spacing w:after="200"/>
        <w:contextualSpacing/>
        <w:textAlignment w:val="auto"/>
        <w:rPr>
          <w:sz w:val="24"/>
          <w:szCs w:val="24"/>
        </w:rPr>
      </w:pPr>
      <w:r>
        <w:rPr>
          <w:sz w:val="24"/>
          <w:szCs w:val="24"/>
        </w:rPr>
        <w:t>A thesis DOI</w:t>
      </w:r>
      <w:r w:rsidRPr="00291865">
        <w:rPr>
          <w:sz w:val="24"/>
          <w:szCs w:val="24"/>
        </w:rPr>
        <w:t xml:space="preserve"> </w:t>
      </w:r>
      <w:r w:rsidR="004146C7" w:rsidRPr="00291865">
        <w:rPr>
          <w:sz w:val="24"/>
          <w:szCs w:val="24"/>
        </w:rPr>
        <w:t>would use the student number (which are of the form 123456/1, the final digit indicating the level of study) and require this to be on the title page.</w:t>
      </w:r>
    </w:p>
    <w:p w14:paraId="6F27756E" w14:textId="3C524A23" w:rsidR="004146C7" w:rsidRPr="00291865" w:rsidRDefault="004146C7" w:rsidP="004146C7">
      <w:pPr>
        <w:pStyle w:val="ListParagraph"/>
        <w:numPr>
          <w:ilvl w:val="0"/>
          <w:numId w:val="29"/>
        </w:numPr>
        <w:suppressAutoHyphens w:val="0"/>
        <w:autoSpaceDN/>
        <w:spacing w:after="200"/>
        <w:contextualSpacing/>
        <w:textAlignment w:val="auto"/>
        <w:rPr>
          <w:sz w:val="24"/>
          <w:szCs w:val="24"/>
        </w:rPr>
      </w:pPr>
      <w:r w:rsidRPr="00291865">
        <w:rPr>
          <w:sz w:val="24"/>
          <w:szCs w:val="24"/>
        </w:rPr>
        <w:t>E.g. 10.15123/</w:t>
      </w:r>
      <w:r w:rsidR="005801B4">
        <w:rPr>
          <w:sz w:val="24"/>
          <w:szCs w:val="24"/>
        </w:rPr>
        <w:t>THESIS.</w:t>
      </w:r>
      <w:r w:rsidRPr="00291865">
        <w:rPr>
          <w:sz w:val="24"/>
          <w:szCs w:val="24"/>
        </w:rPr>
        <w:t>123456 (UEL prefix/</w:t>
      </w:r>
      <w:r w:rsidR="005801B4">
        <w:rPr>
          <w:sz w:val="24"/>
          <w:szCs w:val="24"/>
        </w:rPr>
        <w:t xml:space="preserve">Thesis </w:t>
      </w:r>
      <w:proofErr w:type="spellStart"/>
      <w:r w:rsidR="005801B4">
        <w:rPr>
          <w:sz w:val="24"/>
          <w:szCs w:val="24"/>
        </w:rPr>
        <w:t>item.</w:t>
      </w:r>
      <w:r w:rsidRPr="00291865">
        <w:rPr>
          <w:sz w:val="24"/>
          <w:szCs w:val="24"/>
        </w:rPr>
        <w:t>Student</w:t>
      </w:r>
      <w:proofErr w:type="spellEnd"/>
      <w:r w:rsidRPr="00291865">
        <w:rPr>
          <w:sz w:val="24"/>
          <w:szCs w:val="24"/>
        </w:rPr>
        <w:t xml:space="preserve"> no</w:t>
      </w:r>
      <w:r w:rsidR="005801B4">
        <w:rPr>
          <w:sz w:val="24"/>
          <w:szCs w:val="24"/>
        </w:rPr>
        <w:t>.</w:t>
      </w:r>
      <w:r w:rsidRPr="00291865">
        <w:rPr>
          <w:sz w:val="24"/>
          <w:szCs w:val="24"/>
        </w:rPr>
        <w:t>)</w:t>
      </w:r>
    </w:p>
    <w:p w14:paraId="57D0EF4D" w14:textId="77777777" w:rsidR="004146C7" w:rsidRPr="00291865" w:rsidRDefault="004146C7" w:rsidP="004146C7">
      <w:pPr>
        <w:pStyle w:val="ListParagraph"/>
        <w:numPr>
          <w:ilvl w:val="0"/>
          <w:numId w:val="29"/>
        </w:numPr>
        <w:suppressAutoHyphens w:val="0"/>
        <w:autoSpaceDN/>
        <w:spacing w:after="200"/>
        <w:contextualSpacing/>
        <w:textAlignment w:val="auto"/>
        <w:rPr>
          <w:sz w:val="24"/>
          <w:szCs w:val="24"/>
        </w:rPr>
      </w:pPr>
      <w:r w:rsidRPr="00291865">
        <w:rPr>
          <w:sz w:val="24"/>
          <w:szCs w:val="24"/>
        </w:rPr>
        <w:t>This would be assigned at registration, but only activated on publication of the thesis in ROAR.</w:t>
      </w:r>
    </w:p>
    <w:p w14:paraId="05793DDC" w14:textId="3BF30472" w:rsidR="004146C7" w:rsidRPr="00291865" w:rsidRDefault="004146C7" w:rsidP="004146C7">
      <w:pPr>
        <w:rPr>
          <w:sz w:val="24"/>
          <w:szCs w:val="24"/>
        </w:rPr>
      </w:pPr>
      <w:r w:rsidRPr="00291865">
        <w:rPr>
          <w:sz w:val="24"/>
          <w:szCs w:val="24"/>
        </w:rPr>
        <w:t xml:space="preserve">This </w:t>
      </w:r>
      <w:r w:rsidR="005801B4">
        <w:rPr>
          <w:sz w:val="24"/>
          <w:szCs w:val="24"/>
        </w:rPr>
        <w:t xml:space="preserve">DOI </w:t>
      </w:r>
      <w:r w:rsidRPr="00291865">
        <w:rPr>
          <w:sz w:val="24"/>
          <w:szCs w:val="24"/>
        </w:rPr>
        <w:t xml:space="preserve">could be promoted when the </w:t>
      </w:r>
      <w:r w:rsidR="00A13834">
        <w:rPr>
          <w:sz w:val="24"/>
          <w:szCs w:val="24"/>
        </w:rPr>
        <w:t>G</w:t>
      </w:r>
      <w:r w:rsidRPr="00291865">
        <w:rPr>
          <w:sz w:val="24"/>
          <w:szCs w:val="24"/>
        </w:rPr>
        <w:t xml:space="preserve">raduate </w:t>
      </w:r>
      <w:r w:rsidR="00A13834">
        <w:rPr>
          <w:sz w:val="24"/>
          <w:szCs w:val="24"/>
        </w:rPr>
        <w:t>S</w:t>
      </w:r>
      <w:r w:rsidRPr="00291865">
        <w:rPr>
          <w:sz w:val="24"/>
          <w:szCs w:val="24"/>
        </w:rPr>
        <w:t>chool send students they have been in contact with a link to their thesis on ROAR.</w:t>
      </w:r>
    </w:p>
    <w:p w14:paraId="1746CF15" w14:textId="77777777" w:rsidR="004146C7" w:rsidRPr="0008631F" w:rsidRDefault="004146C7" w:rsidP="0008631F">
      <w:pPr>
        <w:pStyle w:val="JiscHeader0"/>
        <w:jc w:val="left"/>
        <w:rPr>
          <w:sz w:val="48"/>
          <w:szCs w:val="48"/>
        </w:rPr>
      </w:pPr>
      <w:r w:rsidRPr="0008631F">
        <w:rPr>
          <w:sz w:val="48"/>
          <w:szCs w:val="48"/>
        </w:rPr>
        <w:lastRenderedPageBreak/>
        <w:t>The Future - ORCIDs</w:t>
      </w:r>
    </w:p>
    <w:p w14:paraId="128307E9" w14:textId="74FE5A2F" w:rsidR="004146C7" w:rsidRPr="0008631F" w:rsidRDefault="00C87AA2" w:rsidP="004146C7">
      <w:pPr>
        <w:rPr>
          <w:sz w:val="24"/>
          <w:szCs w:val="24"/>
        </w:rPr>
      </w:pPr>
      <w:r>
        <w:rPr>
          <w:sz w:val="24"/>
          <w:szCs w:val="24"/>
        </w:rPr>
        <w:t xml:space="preserve">ORCiD implementation has not yet been adopted in UEL, but planning has started. There is a preference </w:t>
      </w:r>
      <w:r w:rsidR="00025392">
        <w:rPr>
          <w:sz w:val="24"/>
          <w:szCs w:val="24"/>
        </w:rPr>
        <w:t xml:space="preserve">for a system that </w:t>
      </w:r>
      <w:proofErr w:type="gramStart"/>
      <w:r w:rsidR="00025392">
        <w:rPr>
          <w:sz w:val="24"/>
          <w:szCs w:val="24"/>
        </w:rPr>
        <w:t xml:space="preserve">would </w:t>
      </w:r>
      <w:r w:rsidR="004146C7" w:rsidRPr="0008631F">
        <w:rPr>
          <w:sz w:val="24"/>
          <w:szCs w:val="24"/>
        </w:rPr>
        <w:t xml:space="preserve"> register</w:t>
      </w:r>
      <w:proofErr w:type="gramEnd"/>
      <w:r w:rsidR="004146C7" w:rsidRPr="0008631F">
        <w:rPr>
          <w:sz w:val="24"/>
          <w:szCs w:val="24"/>
        </w:rPr>
        <w:t xml:space="preserve"> PhD students with ORCID when they register for their degree.</w:t>
      </w:r>
    </w:p>
    <w:p w14:paraId="47D340B9" w14:textId="77777777" w:rsidR="004146C7" w:rsidRPr="0008631F" w:rsidRDefault="004146C7" w:rsidP="004146C7">
      <w:pPr>
        <w:pStyle w:val="ListParagraph"/>
        <w:numPr>
          <w:ilvl w:val="0"/>
          <w:numId w:val="30"/>
        </w:numPr>
        <w:suppressAutoHyphens w:val="0"/>
        <w:autoSpaceDN/>
        <w:spacing w:after="200"/>
        <w:contextualSpacing/>
        <w:textAlignment w:val="auto"/>
        <w:rPr>
          <w:sz w:val="24"/>
          <w:szCs w:val="24"/>
        </w:rPr>
      </w:pPr>
      <w:r w:rsidRPr="0008631F">
        <w:rPr>
          <w:sz w:val="24"/>
          <w:szCs w:val="24"/>
        </w:rPr>
        <w:t>The registration forms could be sent to the Repository Manager, who would apply for an account on the student’s behalf.</w:t>
      </w:r>
    </w:p>
    <w:p w14:paraId="0E66D333" w14:textId="77777777" w:rsidR="004146C7" w:rsidRPr="0008631F" w:rsidRDefault="004146C7" w:rsidP="004146C7">
      <w:pPr>
        <w:pStyle w:val="ListParagraph"/>
        <w:numPr>
          <w:ilvl w:val="0"/>
          <w:numId w:val="30"/>
        </w:numPr>
        <w:suppressAutoHyphens w:val="0"/>
        <w:autoSpaceDN/>
        <w:spacing w:after="200"/>
        <w:contextualSpacing/>
        <w:textAlignment w:val="auto"/>
        <w:rPr>
          <w:sz w:val="24"/>
          <w:szCs w:val="24"/>
        </w:rPr>
      </w:pPr>
      <w:r w:rsidRPr="0008631F">
        <w:rPr>
          <w:sz w:val="24"/>
          <w:szCs w:val="24"/>
        </w:rPr>
        <w:t>The student would receive an email from ORCID, and need to approve the creation of the account.</w:t>
      </w:r>
    </w:p>
    <w:p w14:paraId="19C104C6" w14:textId="1555063A" w:rsidR="004146C7" w:rsidRPr="0008631F" w:rsidRDefault="004146C7" w:rsidP="004146C7">
      <w:pPr>
        <w:pStyle w:val="ListParagraph"/>
        <w:numPr>
          <w:ilvl w:val="0"/>
          <w:numId w:val="30"/>
        </w:numPr>
        <w:suppressAutoHyphens w:val="0"/>
        <w:autoSpaceDN/>
        <w:spacing w:after="200"/>
        <w:contextualSpacing/>
        <w:textAlignment w:val="auto"/>
        <w:rPr>
          <w:sz w:val="24"/>
          <w:szCs w:val="24"/>
        </w:rPr>
      </w:pPr>
      <w:r w:rsidRPr="0008631F">
        <w:rPr>
          <w:sz w:val="24"/>
          <w:szCs w:val="24"/>
        </w:rPr>
        <w:t xml:space="preserve">This would allow </w:t>
      </w:r>
      <w:r w:rsidR="00025392">
        <w:rPr>
          <w:sz w:val="24"/>
          <w:szCs w:val="24"/>
        </w:rPr>
        <w:t xml:space="preserve">for </w:t>
      </w:r>
      <w:r w:rsidRPr="0008631F">
        <w:rPr>
          <w:sz w:val="24"/>
          <w:szCs w:val="24"/>
        </w:rPr>
        <w:t>students to use the ORCID if they publish.</w:t>
      </w:r>
    </w:p>
    <w:p w14:paraId="1CE0F114" w14:textId="3D49ADAC" w:rsidR="004146C7" w:rsidRPr="0008631F" w:rsidRDefault="004146C7" w:rsidP="004146C7">
      <w:pPr>
        <w:pStyle w:val="ListParagraph"/>
        <w:numPr>
          <w:ilvl w:val="0"/>
          <w:numId w:val="30"/>
        </w:numPr>
        <w:suppressAutoHyphens w:val="0"/>
        <w:autoSpaceDN/>
        <w:spacing w:after="200"/>
        <w:contextualSpacing/>
        <w:textAlignment w:val="auto"/>
        <w:rPr>
          <w:sz w:val="24"/>
          <w:szCs w:val="24"/>
        </w:rPr>
      </w:pPr>
      <w:r w:rsidRPr="0008631F">
        <w:rPr>
          <w:sz w:val="24"/>
          <w:szCs w:val="24"/>
        </w:rPr>
        <w:t>This process is in the initial stages of being implemented</w:t>
      </w:r>
      <w:r w:rsidR="00C903B4">
        <w:rPr>
          <w:sz w:val="24"/>
          <w:szCs w:val="24"/>
        </w:rPr>
        <w:t xml:space="preserve"> at UEL</w:t>
      </w:r>
      <w:r w:rsidRPr="0008631F">
        <w:rPr>
          <w:sz w:val="24"/>
          <w:szCs w:val="24"/>
        </w:rPr>
        <w:t>.</w:t>
      </w:r>
    </w:p>
    <w:p w14:paraId="7C8D5B3D" w14:textId="340E6B37" w:rsidR="004146C7" w:rsidRPr="0008631F" w:rsidRDefault="004146C7" w:rsidP="004146C7">
      <w:pPr>
        <w:rPr>
          <w:sz w:val="24"/>
          <w:szCs w:val="24"/>
        </w:rPr>
      </w:pPr>
      <w:r w:rsidRPr="0008631F">
        <w:rPr>
          <w:sz w:val="24"/>
          <w:szCs w:val="24"/>
        </w:rPr>
        <w:t>ORCID</w:t>
      </w:r>
      <w:r w:rsidR="00025392">
        <w:rPr>
          <w:sz w:val="24"/>
          <w:szCs w:val="24"/>
        </w:rPr>
        <w:t xml:space="preserve"> implementation for academic staff</w:t>
      </w:r>
      <w:r w:rsidRPr="0008631F">
        <w:rPr>
          <w:sz w:val="24"/>
          <w:szCs w:val="24"/>
        </w:rPr>
        <w:t xml:space="preserve"> would be led by the Library and </w:t>
      </w:r>
      <w:proofErr w:type="spellStart"/>
      <w:r w:rsidR="00C903B4">
        <w:rPr>
          <w:sz w:val="24"/>
          <w:szCs w:val="24"/>
        </w:rPr>
        <w:t>ReDS</w:t>
      </w:r>
      <w:proofErr w:type="spellEnd"/>
      <w:r w:rsidR="00C903B4">
        <w:rPr>
          <w:sz w:val="24"/>
          <w:szCs w:val="24"/>
        </w:rPr>
        <w:t xml:space="preserve"> (Research and Development Support)</w:t>
      </w:r>
      <w:r w:rsidRPr="0008631F">
        <w:rPr>
          <w:sz w:val="24"/>
          <w:szCs w:val="24"/>
        </w:rPr>
        <w:t xml:space="preserve">. </w:t>
      </w:r>
      <w:r w:rsidR="00025392">
        <w:rPr>
          <w:sz w:val="24"/>
          <w:szCs w:val="24"/>
        </w:rPr>
        <w:t>If students are also included, this</w:t>
      </w:r>
      <w:r w:rsidR="00025392" w:rsidRPr="0008631F">
        <w:rPr>
          <w:sz w:val="24"/>
          <w:szCs w:val="24"/>
        </w:rPr>
        <w:t xml:space="preserve"> </w:t>
      </w:r>
      <w:r w:rsidRPr="0008631F">
        <w:rPr>
          <w:sz w:val="24"/>
          <w:szCs w:val="24"/>
        </w:rPr>
        <w:t>would enable tracking of the future academic activity of students who use their ORCID.</w:t>
      </w:r>
    </w:p>
    <w:p w14:paraId="37CFD497" w14:textId="19CC4D54" w:rsidR="0094637E" w:rsidRDefault="004146C7" w:rsidP="006B1F70">
      <w:pPr>
        <w:rPr>
          <w:sz w:val="24"/>
          <w:szCs w:val="24"/>
        </w:rPr>
      </w:pPr>
      <w:r w:rsidRPr="0008631F">
        <w:rPr>
          <w:sz w:val="24"/>
          <w:szCs w:val="24"/>
        </w:rPr>
        <w:t xml:space="preserve">ORCIDs are an optional field in the HESA return – responsibility for completing the HESA return for research students is moving from the </w:t>
      </w:r>
      <w:r w:rsidR="00A13834">
        <w:rPr>
          <w:sz w:val="24"/>
          <w:szCs w:val="24"/>
        </w:rPr>
        <w:t>R</w:t>
      </w:r>
      <w:r w:rsidRPr="0008631F">
        <w:rPr>
          <w:sz w:val="24"/>
          <w:szCs w:val="24"/>
        </w:rPr>
        <w:t xml:space="preserve">egistry to the </w:t>
      </w:r>
      <w:r w:rsidR="00A13834">
        <w:rPr>
          <w:sz w:val="24"/>
          <w:szCs w:val="24"/>
        </w:rPr>
        <w:t>G</w:t>
      </w:r>
      <w:r w:rsidRPr="0008631F">
        <w:rPr>
          <w:sz w:val="24"/>
          <w:szCs w:val="24"/>
        </w:rPr>
        <w:t xml:space="preserve">raduate </w:t>
      </w:r>
      <w:r w:rsidR="00A13834">
        <w:rPr>
          <w:sz w:val="24"/>
          <w:szCs w:val="24"/>
        </w:rPr>
        <w:t>S</w:t>
      </w:r>
      <w:r w:rsidRPr="0008631F">
        <w:rPr>
          <w:sz w:val="24"/>
          <w:szCs w:val="24"/>
        </w:rPr>
        <w:t>chool. Due to the changes, it is unclear how easily ORCIDs could be included in the return.</w:t>
      </w:r>
    </w:p>
    <w:p w14:paraId="4DBF411E" w14:textId="77777777" w:rsidR="0094637E" w:rsidRDefault="0094637E">
      <w:pPr>
        <w:suppressAutoHyphens w:val="0"/>
        <w:autoSpaceDN/>
        <w:spacing w:after="0" w:line="240" w:lineRule="auto"/>
        <w:textAlignment w:val="auto"/>
        <w:rPr>
          <w:sz w:val="24"/>
          <w:szCs w:val="24"/>
        </w:rPr>
      </w:pPr>
      <w:r>
        <w:rPr>
          <w:sz w:val="24"/>
          <w:szCs w:val="24"/>
        </w:rPr>
        <w:br w:type="page"/>
      </w:r>
    </w:p>
    <w:p w14:paraId="51AAA016" w14:textId="7E5F04C8" w:rsidR="00D72694" w:rsidRPr="0094637E" w:rsidRDefault="0094637E" w:rsidP="0094637E">
      <w:pPr>
        <w:pStyle w:val="JiscHeader0"/>
        <w:jc w:val="left"/>
        <w:rPr>
          <w:sz w:val="48"/>
          <w:szCs w:val="48"/>
        </w:rPr>
      </w:pPr>
      <w:r w:rsidRPr="0094637E">
        <w:rPr>
          <w:sz w:val="48"/>
          <w:szCs w:val="48"/>
        </w:rPr>
        <w:lastRenderedPageBreak/>
        <w:t>Appendix: Suggested</w:t>
      </w:r>
      <w:r>
        <w:rPr>
          <w:sz w:val="48"/>
          <w:szCs w:val="48"/>
        </w:rPr>
        <w:t xml:space="preserve"> </w:t>
      </w:r>
      <w:r w:rsidRPr="0094637E">
        <w:rPr>
          <w:sz w:val="48"/>
          <w:szCs w:val="48"/>
        </w:rPr>
        <w:t>workflow with PID creation</w:t>
      </w:r>
    </w:p>
    <w:p w14:paraId="3D31FF2E" w14:textId="1E477148" w:rsidR="0094637E" w:rsidRDefault="0094637E" w:rsidP="006B1F70">
      <w:bookmarkStart w:id="0" w:name="_GoBack"/>
      <w:bookmarkEnd w:id="0"/>
      <w:r>
        <w:rPr>
          <w:noProof/>
          <w:lang w:eastAsia="en-GB"/>
        </w:rPr>
        <w:drawing>
          <wp:anchor distT="0" distB="0" distL="114300" distR="114300" simplePos="0" relativeHeight="251671040" behindDoc="1" locked="0" layoutInCell="1" allowOverlap="1" wp14:anchorId="79E0CA9A" wp14:editId="6FDEBAB1">
            <wp:simplePos x="0" y="0"/>
            <wp:positionH relativeFrom="margin">
              <wp:align>left</wp:align>
            </wp:positionH>
            <wp:positionV relativeFrom="margin">
              <wp:posOffset>438150</wp:posOffset>
            </wp:positionV>
            <wp:extent cx="5420995" cy="7810500"/>
            <wp:effectExtent l="0" t="0" r="8255" b="0"/>
            <wp:wrapTight wrapText="bothSides">
              <wp:wrapPolygon edited="0">
                <wp:start x="0" y="0"/>
                <wp:lineTo x="0" y="21547"/>
                <wp:lineTo x="21557" y="21547"/>
                <wp:lineTo x="2155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EL Thesis Workflow (post).png"/>
                    <pic:cNvPicPr/>
                  </pic:nvPicPr>
                  <pic:blipFill>
                    <a:blip r:embed="rId14">
                      <a:extLst>
                        <a:ext uri="{28A0092B-C50C-407E-A947-70E740481C1C}">
                          <a14:useLocalDpi xmlns:a14="http://schemas.microsoft.com/office/drawing/2010/main" val="0"/>
                        </a:ext>
                      </a:extLst>
                    </a:blip>
                    <a:stretch>
                      <a:fillRect/>
                    </a:stretch>
                  </pic:blipFill>
                  <pic:spPr>
                    <a:xfrm>
                      <a:off x="0" y="0"/>
                      <a:ext cx="5422404" cy="7811866"/>
                    </a:xfrm>
                    <a:prstGeom prst="rect">
                      <a:avLst/>
                    </a:prstGeom>
                  </pic:spPr>
                </pic:pic>
              </a:graphicData>
            </a:graphic>
            <wp14:sizeRelH relativeFrom="margin">
              <wp14:pctWidth>0</wp14:pctWidth>
            </wp14:sizeRelH>
            <wp14:sizeRelV relativeFrom="margin">
              <wp14:pctHeight>0</wp14:pctHeight>
            </wp14:sizeRelV>
          </wp:anchor>
        </w:drawing>
      </w:r>
    </w:p>
    <w:sectPr w:rsidR="0094637E" w:rsidSect="00BC31BA">
      <w:headerReference w:type="default" r:id="rId15"/>
      <w:footerReference w:type="default" r:id="rId16"/>
      <w:headerReference w:type="first" r:id="rId17"/>
      <w:footerReference w:type="first" r:id="rId18"/>
      <w:endnotePr>
        <w:numFmt w:val="decimal"/>
      </w:endnotePr>
      <w:type w:val="continuous"/>
      <w:pgSz w:w="11906" w:h="16838" w:code="9"/>
      <w:pgMar w:top="2835" w:right="851" w:bottom="680" w:left="851"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82D1D" w14:textId="77777777" w:rsidR="00C87AA2" w:rsidRPr="000C2B7B" w:rsidRDefault="00C87AA2" w:rsidP="000C2B7B">
      <w:pPr>
        <w:pStyle w:val="Footer"/>
      </w:pPr>
    </w:p>
  </w:endnote>
  <w:endnote w:type="continuationSeparator" w:id="0">
    <w:p w14:paraId="0A440B9B" w14:textId="77777777" w:rsidR="00C87AA2" w:rsidRDefault="00C87AA2" w:rsidP="007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B7BA3" w14:textId="77777777" w:rsidR="00C87AA2" w:rsidRDefault="00C87AA2" w:rsidP="005D68E1">
    <w:pPr>
      <w:pStyle w:val="JiscHeader0"/>
      <w:tabs>
        <w:tab w:val="right" w:pos="10206"/>
      </w:tabs>
      <w:spacing w:before="120"/>
      <w:jc w:val="left"/>
      <w:rPr>
        <w:color w:val="E61554"/>
        <w:sz w:val="18"/>
        <w:szCs w:val="18"/>
      </w:rPr>
    </w:pPr>
    <w:r>
      <w:rPr>
        <w:noProof/>
        <w:lang w:eastAsia="en-GB"/>
      </w:rPr>
      <mc:AlternateContent>
        <mc:Choice Requires="wps">
          <w:drawing>
            <wp:anchor distT="0" distB="0" distL="114300" distR="114300" simplePos="0" relativeHeight="251683840" behindDoc="1" locked="0" layoutInCell="1" allowOverlap="1" wp14:anchorId="6E2389FE" wp14:editId="6471C60A">
              <wp:simplePos x="0" y="0"/>
              <wp:positionH relativeFrom="page">
                <wp:posOffset>540385</wp:posOffset>
              </wp:positionH>
              <wp:positionV relativeFrom="page">
                <wp:posOffset>10081260</wp:posOffset>
              </wp:positionV>
              <wp:extent cx="6480000" cy="0"/>
              <wp:effectExtent l="0" t="0" r="22860" b="25400"/>
              <wp:wrapNone/>
              <wp:docPr id="44" name="Straight Connector 44"/>
              <wp:cNvGraphicFramePr/>
              <a:graphic xmlns:a="http://schemas.openxmlformats.org/drawingml/2006/main">
                <a:graphicData uri="http://schemas.microsoft.com/office/word/2010/wordprocessingShape">
                  <wps:wsp>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DB4520A" id="Straight Connector 44" o:spid="_x0000_s1026" style="position:absolute;z-index:-2516326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793.8pt" to="552.8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Wl4QEAAB0EAAAOAAAAZHJzL2Uyb0RvYy54bWysU9uO0zAQfUfiHyy/06TdsqqipvvQ1fKC&#10;oGLhA1zHTiz5prFp0r9n7FxaAQIJkQfH9sycM+fY3j8NRpOLgKCcrel6VVIiLHeNsm1Nv319ebej&#10;JERmG6adFTW9ikCfDm/f7HtfiY3rnG4EEASxoep9TbsYfVUUgXfCsLByXlgMSgeGRVxCWzTAekQ3&#10;utiU5WPRO2g8OC5CwN3nMUgPGV9KweNnKYOIRNcUe4t5hDye01gc9qxqgflO8akN9g9dGKYski5Q&#10;zywy8h3UL1BGcXDBybjizhROSsVF1oBq1uVPal475kXWguYEv9gU/h8s/3Q5AVFNTbdbSiwzeEav&#10;EZhqu0iOzlp00AHBIDrV+1BhwdGeYFoFf4Ike5Bg0h8FkSG7e13cFUMkHDcft7sSP0r4HCtuhR5C&#10;/CCcIWlSU61sEs4qdvkYIpJh6pyStrUlPSI+vC9zVnBaNS9K6xQL0J6PGsiF4Zlvjg+77To1jwh3&#10;abjSNmWLfEkmkiRwlJRn8arFyPZFSDQJRWxGvnQ9xULCOBc2zizaYnYqk9jQUjg1+qfCKf/W1VK8&#10;/jvrqGNmdjYuxUZZB78DiMPcshzz0aQ73Wl6ds01H3YO4B3MPk7vJV3y+3Uuv73qww8AAAD//wMA&#10;UEsDBBQABgAIAAAAIQBEm96T3AAAAA0BAAAPAAAAZHJzL2Rvd25yZXYueG1sTI8xT8QwDIV3JP5D&#10;ZCQ2Lu1BS1WanhASC0z0WNhyjWkrGidKctfy7/ENCDb7vafnz81utbM4YYiTIwX5JgOB1Dsz0aDg&#10;ff98U4GISZPRsyNU8I0Rdu3lRaNr4xZ6w1OXBsElFGutYEzJ11LGfkSr48Z5JPY+XbA68RoGaYJe&#10;uNzOcptlpbR6Ir4wao9PI/Zf3dEqkPvbbVpfyi66O/kaOvrwcfFKXV+tjw8gEq7pLwxnfEaHlpkO&#10;7kgmillBVeScZL2o7ksQ50SeFTwdfjXZNvL/F+0PAAAA//8DAFBLAQItABQABgAIAAAAIQC2gziS&#10;/gAAAOEBAAATAAAAAAAAAAAAAAAAAAAAAABbQ29udGVudF9UeXBlc10ueG1sUEsBAi0AFAAGAAgA&#10;AAAhADj9If/WAAAAlAEAAAsAAAAAAAAAAAAAAAAALwEAAF9yZWxzLy5yZWxzUEsBAi0AFAAGAAgA&#10;AAAhAIsCZaXhAQAAHQQAAA4AAAAAAAAAAAAAAAAALgIAAGRycy9lMm9Eb2MueG1sUEsBAi0AFAAG&#10;AAgAAAAhAESb3pPcAAAADQEAAA8AAAAAAAAAAAAAAAAAOwQAAGRycy9kb3ducmV2LnhtbFBLBQYA&#10;AAAABAAEAPMAAABEBQAAAAA=&#10;" strokecolor="#2c3841" strokeweight=".5pt">
              <w10:wrap anchorx="page" anchory="page"/>
            </v:line>
          </w:pict>
        </mc:Fallback>
      </mc:AlternateContent>
    </w:r>
  </w:p>
  <w:p w14:paraId="6FE2E2CB" w14:textId="59A9857C" w:rsidR="00C87AA2" w:rsidRPr="00C750DB" w:rsidRDefault="00C87AA2" w:rsidP="00D9354D">
    <w:pPr>
      <w:pStyle w:val="JiscFooter"/>
      <w:rPr>
        <w:b/>
        <w:color w:val="B71A8B"/>
      </w:rPr>
    </w:pPr>
    <w:r>
      <w:t>http://dx.doi.org/10.15123/PUB.4301</w:t>
    </w:r>
    <w:r w:rsidRPr="0041573E">
      <w:rPr>
        <w:color w:val="E61554"/>
      </w:rPr>
      <w:tab/>
    </w:r>
    <w:r w:rsidRPr="00691C62">
      <w:rPr>
        <w:b/>
        <w:color w:val="2C3841"/>
      </w:rPr>
      <w:fldChar w:fldCharType="begin"/>
    </w:r>
    <w:r w:rsidRPr="00691C62">
      <w:rPr>
        <w:b/>
        <w:color w:val="2C3841"/>
      </w:rPr>
      <w:instrText xml:space="preserve"> PAGE  \* MERGEFORMAT </w:instrText>
    </w:r>
    <w:r w:rsidRPr="00691C62">
      <w:rPr>
        <w:b/>
        <w:color w:val="2C3841"/>
      </w:rPr>
      <w:fldChar w:fldCharType="separate"/>
    </w:r>
    <w:r w:rsidR="0094637E">
      <w:rPr>
        <w:b/>
        <w:noProof/>
        <w:color w:val="2C3841"/>
      </w:rPr>
      <w:t>2</w:t>
    </w:r>
    <w:r w:rsidRPr="00691C62">
      <w:rPr>
        <w:b/>
        <w:color w:val="2C384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0349D" w14:textId="77777777" w:rsidR="00C87AA2" w:rsidRDefault="00C87AA2" w:rsidP="005D68E1">
    <w:pPr>
      <w:pStyle w:val="JiscHeader0"/>
      <w:tabs>
        <w:tab w:val="right" w:pos="10206"/>
      </w:tabs>
      <w:spacing w:before="120"/>
      <w:jc w:val="left"/>
      <w:rPr>
        <w:color w:val="E61554"/>
        <w:sz w:val="18"/>
        <w:szCs w:val="18"/>
      </w:rPr>
    </w:pPr>
    <w:r>
      <w:rPr>
        <w:noProof/>
        <w:lang w:eastAsia="en-GB"/>
      </w:rPr>
      <mc:AlternateContent>
        <mc:Choice Requires="wps">
          <w:drawing>
            <wp:anchor distT="0" distB="0" distL="114300" distR="114300" simplePos="0" relativeHeight="251681792" behindDoc="1" locked="0" layoutInCell="1" allowOverlap="1" wp14:anchorId="3A97A534" wp14:editId="66A98A6A">
              <wp:simplePos x="0" y="0"/>
              <wp:positionH relativeFrom="page">
                <wp:posOffset>540385</wp:posOffset>
              </wp:positionH>
              <wp:positionV relativeFrom="page">
                <wp:posOffset>10081260</wp:posOffset>
              </wp:positionV>
              <wp:extent cx="6480000" cy="0"/>
              <wp:effectExtent l="0" t="0" r="22860" b="25400"/>
              <wp:wrapNone/>
              <wp:docPr id="11" name="Straight Connector 11"/>
              <wp:cNvGraphicFramePr/>
              <a:graphic xmlns:a="http://schemas.openxmlformats.org/drawingml/2006/main">
                <a:graphicData uri="http://schemas.microsoft.com/office/word/2010/wordprocessingShape">
                  <wps:wsp>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27F6634" id="Straight Connector 11" o:spid="_x0000_s1026" style="position:absolute;z-index:-2516346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793.8pt" to="552.8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8P4AEAAB0EAAAOAAAAZHJzL2Uyb0RvYy54bWysU9tu2zAMfR+wfxD0vthJuyIw4vQhRfcy&#10;bMG6fYAiS7YA3UBpsfP3o+RLgm7YgKF+kCWRPIeHpHaPg9HkLCAoZ2u6XpWUCMtdo2xb0x/fnz9s&#10;KQmR2YZpZ0VNLyLQx/37d7veV2LjOqcbAQRBbKh6X9MuRl8VReCdMCysnBcWjdKBYRGP0BYNsB7R&#10;jS42ZflQ9A4aD46LEPD2aTTSfcaXUvD4VcogItE1xdxiXiGvp7QW+x2rWmC+U3xKg/1HFoYpi6QL&#10;1BOLjPwE9RuUURxccDKuuDOFk1JxkTWgmnX5Ss1Lx7zIWrA4wS9lCm8Hy7+cj0BUg71bU2KZwR69&#10;RGCq7SI5OGuxgg4IGrFSvQ8VBhzsEaZT8EdIsgcJJv1REBlydS9LdcUQCcfLh/ttiR8lfLYV10AP&#10;IX4SzpC0qalWNglnFTt/DhHJ0HV2Sdfakh4R7z6W2Ss4rZpnpXWyBWhPBw3kzLDnm8Pd9j4njwg3&#10;bnjSNnmLPCQTSRI4Ssq7eNFiZPsmJBYJRWxGvjSeYiFhnAsbZxZt0TuFSUxoCZwS/Vvg5H/Nagle&#10;/5t11DEzOxuXYKOsgz8BxGFOWY7+WOYb3Wl7cs0lNzsbcAZzJ6b3kob89pzDr696/wsAAP//AwBQ&#10;SwMEFAAGAAgAAAAhAESb3pPcAAAADQEAAA8AAABkcnMvZG93bnJldi54bWxMjzFPxDAMhXck/kNk&#10;JDYu7UFLVZqeEBILTPRY2HKNaSsaJ0py1/Lv8Q0INvu9p+fPzW61szhhiJMjBfkmA4HUOzPRoOB9&#10;/3xTgYhJk9GzI1TwjRF27eVFo2vjFnrDU5cGwSUUa61gTMnXUsZ+RKvjxnkk9j5dsDrxGgZpgl64&#10;3M5ym2WltHoivjBqj08j9l/d0SqQ+9ttWl/KLro7+Ro6+vBx8UpdX62PDyASrukvDGd8RoeWmQ7u&#10;SCaKWUFV5JxkvajuSxDnRJ4VPB1+Ndk28v8X7Q8AAAD//wMAUEsBAi0AFAAGAAgAAAAhALaDOJL+&#10;AAAA4QEAABMAAAAAAAAAAAAAAAAAAAAAAFtDb250ZW50X1R5cGVzXS54bWxQSwECLQAUAAYACAAA&#10;ACEAOP0h/9YAAACUAQAACwAAAAAAAAAAAAAAAAAvAQAAX3JlbHMvLnJlbHNQSwECLQAUAAYACAAA&#10;ACEAfevvD+ABAAAdBAAADgAAAAAAAAAAAAAAAAAuAgAAZHJzL2Uyb0RvYy54bWxQSwECLQAUAAYA&#10;CAAAACEARJvek9wAAAANAQAADwAAAAAAAAAAAAAAAAA6BAAAZHJzL2Rvd25yZXYueG1sUEsFBgAA&#10;AAAEAAQA8wAAAEMFAAAAAA==&#10;" strokecolor="#2c3841" strokeweight=".5pt">
              <w10:wrap anchorx="page" anchory="page"/>
            </v:line>
          </w:pict>
        </mc:Fallback>
      </mc:AlternateContent>
    </w:r>
  </w:p>
  <w:p w14:paraId="203F61CC" w14:textId="6CBBC525" w:rsidR="00C87AA2" w:rsidRPr="00C750DB" w:rsidRDefault="00C87AA2" w:rsidP="005D68E1">
    <w:pPr>
      <w:pStyle w:val="JiscHeader0"/>
      <w:tabs>
        <w:tab w:val="right" w:pos="10206"/>
      </w:tabs>
      <w:spacing w:after="360"/>
      <w:jc w:val="left"/>
      <w:rPr>
        <w:b/>
        <w:color w:val="B71A8B"/>
        <w:sz w:val="18"/>
        <w:szCs w:val="18"/>
      </w:rPr>
    </w:pPr>
    <w:r w:rsidRPr="0041573E">
      <w:rPr>
        <w:color w:val="E61554"/>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A18F8" w14:textId="77777777" w:rsidR="00C87AA2" w:rsidRDefault="00C87AA2" w:rsidP="007A22F6">
      <w:pPr>
        <w:spacing w:after="0" w:line="240" w:lineRule="auto"/>
      </w:pPr>
      <w:r>
        <w:separator/>
      </w:r>
    </w:p>
  </w:footnote>
  <w:footnote w:type="continuationSeparator" w:id="0">
    <w:p w14:paraId="47CF4A0D" w14:textId="77777777" w:rsidR="00C87AA2" w:rsidRDefault="00C87AA2" w:rsidP="007A22F6">
      <w:pPr>
        <w:spacing w:after="0" w:line="240" w:lineRule="auto"/>
      </w:pPr>
      <w:r>
        <w:continuationSeparator/>
      </w:r>
    </w:p>
  </w:footnote>
  <w:footnote w:id="1">
    <w:p w14:paraId="04926593" w14:textId="03BBD60A" w:rsidR="00D15704" w:rsidRDefault="00D15704">
      <w:pPr>
        <w:pStyle w:val="FootnoteText"/>
      </w:pPr>
      <w:r>
        <w:rPr>
          <w:rStyle w:val="FootnoteReference"/>
        </w:rPr>
        <w:footnoteRef/>
      </w:r>
      <w:r>
        <w:t xml:space="preserve"> </w:t>
      </w:r>
      <w:r w:rsidRPr="00196027">
        <w:rPr>
          <w:sz w:val="24"/>
          <w:szCs w:val="24"/>
        </w:rPr>
        <w:t>From HESA Table 18a, Higher Degree (Research) Qualifiers by Institution and Subject of Study</w:t>
      </w:r>
    </w:p>
  </w:footnote>
  <w:footnote w:id="2">
    <w:p w14:paraId="15A71262" w14:textId="4BD7987B" w:rsidR="00C87AA2" w:rsidRDefault="00C87AA2" w:rsidP="00A123BF">
      <w:pPr>
        <w:pStyle w:val="FootnoteText"/>
        <w:ind w:left="0" w:firstLine="0"/>
        <w:rPr>
          <w:rFonts w:ascii="Corbel" w:hAnsi="Corbel"/>
          <w:sz w:val="24"/>
          <w:szCs w:val="24"/>
        </w:rPr>
      </w:pPr>
      <w:r>
        <w:rPr>
          <w:rStyle w:val="FootnoteReference"/>
        </w:rPr>
        <w:footnoteRef/>
      </w:r>
      <w:r>
        <w:t xml:space="preserve"> </w:t>
      </w:r>
      <w:r w:rsidRPr="00A123BF">
        <w:rPr>
          <w:rFonts w:ascii="Corbel" w:hAnsi="Corbel"/>
          <w:sz w:val="24"/>
          <w:szCs w:val="24"/>
        </w:rPr>
        <w:t xml:space="preserve">Daniels, Jill (2014). </w:t>
      </w:r>
      <w:r w:rsidRPr="00A123BF">
        <w:rPr>
          <w:rFonts w:ascii="Corbel" w:hAnsi="Corbel"/>
          <w:i/>
          <w:iCs/>
          <w:sz w:val="24"/>
          <w:szCs w:val="24"/>
        </w:rPr>
        <w:t xml:space="preserve">Memory, Place and Subjectivity: Experiments in Independent Documentary Filmmaking. </w:t>
      </w:r>
      <w:r w:rsidRPr="00A123BF">
        <w:rPr>
          <w:rFonts w:ascii="Corbel" w:hAnsi="Corbel"/>
          <w:sz w:val="24"/>
          <w:szCs w:val="24"/>
        </w:rPr>
        <w:t>PhD thesis, University of East London.</w:t>
      </w:r>
      <w:r>
        <w:rPr>
          <w:rFonts w:ascii="Corbel" w:hAnsi="Corbel"/>
          <w:sz w:val="24"/>
          <w:szCs w:val="24"/>
        </w:rPr>
        <w:t xml:space="preserve"> </w:t>
      </w:r>
      <w:hyperlink r:id="rId1" w:history="1">
        <w:r w:rsidRPr="00C563B4">
          <w:rPr>
            <w:rStyle w:val="Hyperlink"/>
            <w:rFonts w:ascii="Corbel" w:hAnsi="Corbel"/>
            <w:sz w:val="24"/>
            <w:szCs w:val="24"/>
          </w:rPr>
          <w:t>http://hdl.handle.net/10552/3929</w:t>
        </w:r>
      </w:hyperlink>
    </w:p>
    <w:p w14:paraId="10F0746B" w14:textId="77777777" w:rsidR="00C87AA2" w:rsidRPr="00A123BF" w:rsidRDefault="00C87AA2" w:rsidP="00A123BF">
      <w:pPr>
        <w:pStyle w:val="FootnoteText"/>
        <w:ind w:left="0" w:firstLine="0"/>
        <w:rPr>
          <w:rFonts w:ascii="Corbel" w:hAnsi="Corbel"/>
          <w:sz w:val="24"/>
          <w:szCs w:val="24"/>
        </w:rPr>
      </w:pPr>
    </w:p>
  </w:footnote>
  <w:footnote w:id="3">
    <w:p w14:paraId="2B36B8F5" w14:textId="4B2A846A" w:rsidR="00C87AA2" w:rsidRDefault="00C87AA2" w:rsidP="00970885">
      <w:pPr>
        <w:pStyle w:val="FootnoteText"/>
        <w:ind w:left="0" w:firstLine="0"/>
      </w:pPr>
      <w:r>
        <w:rPr>
          <w:rStyle w:val="FootnoteReference"/>
        </w:rPr>
        <w:footnoteRef/>
      </w:r>
      <w:r>
        <w:t xml:space="preserve"> </w:t>
      </w:r>
      <w:r w:rsidRPr="00A123BF">
        <w:rPr>
          <w:rFonts w:ascii="Corbel" w:hAnsi="Corbel"/>
          <w:sz w:val="24"/>
          <w:szCs w:val="24"/>
        </w:rPr>
        <w:t xml:space="preserve">Fontaine, Laura (2013) </w:t>
      </w:r>
      <w:r w:rsidRPr="00970885">
        <w:rPr>
          <w:rFonts w:ascii="Corbel" w:hAnsi="Corbel"/>
          <w:i/>
          <w:iCs/>
          <w:sz w:val="24"/>
          <w:szCs w:val="24"/>
        </w:rPr>
        <w:t xml:space="preserve">Racial Identity Attitudes, </w:t>
      </w:r>
      <w:proofErr w:type="spellStart"/>
      <w:r w:rsidRPr="00970885">
        <w:rPr>
          <w:rFonts w:ascii="Corbel" w:hAnsi="Corbel"/>
          <w:i/>
          <w:iCs/>
          <w:sz w:val="24"/>
          <w:szCs w:val="24"/>
        </w:rPr>
        <w:t>Africentrism</w:t>
      </w:r>
      <w:proofErr w:type="spellEnd"/>
      <w:r w:rsidRPr="00970885">
        <w:rPr>
          <w:rFonts w:ascii="Corbel" w:hAnsi="Corbel"/>
          <w:i/>
          <w:iCs/>
          <w:sz w:val="24"/>
          <w:szCs w:val="24"/>
        </w:rPr>
        <w:t>, Self-Esteem and Psychological Wellbeing in Black Men: A Mixed Methods Study</w:t>
      </w:r>
      <w:r w:rsidRPr="00A123BF">
        <w:rPr>
          <w:rFonts w:ascii="Corbel" w:hAnsi="Corbel"/>
          <w:sz w:val="24"/>
          <w:szCs w:val="24"/>
        </w:rPr>
        <w:t>. Professional doctorate thesis, University of East London.</w:t>
      </w:r>
      <w:r>
        <w:rPr>
          <w:rFonts w:ascii="Corbel" w:hAnsi="Corbel"/>
          <w:sz w:val="24"/>
          <w:szCs w:val="24"/>
        </w:rPr>
        <w:t xml:space="preserve"> </w:t>
      </w:r>
      <w:hyperlink r:id="rId2" w:history="1">
        <w:r w:rsidRPr="00C563B4">
          <w:rPr>
            <w:rStyle w:val="Hyperlink"/>
            <w:rFonts w:ascii="Corbel" w:hAnsi="Corbel"/>
            <w:sz w:val="24"/>
            <w:szCs w:val="24"/>
          </w:rPr>
          <w:t>http://hdl.handle.net/10552/3045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52961" w14:textId="77777777" w:rsidR="00C87AA2" w:rsidRPr="00183065" w:rsidRDefault="00C87AA2" w:rsidP="00EA289D">
    <w:pPr>
      <w:pStyle w:val="JiscHeaderLine1"/>
    </w:pPr>
    <w:r w:rsidRPr="00183065">
      <w:rPr>
        <w:lang w:val="en-GB" w:eastAsia="en-GB"/>
      </w:rPr>
      <mc:AlternateContent>
        <mc:Choice Requires="wps">
          <w:drawing>
            <wp:anchor distT="4294967295" distB="4294967295" distL="114300" distR="114300" simplePos="0" relativeHeight="251709440" behindDoc="1" locked="0" layoutInCell="1" allowOverlap="1" wp14:anchorId="271DBDBE" wp14:editId="3B04DABF">
              <wp:simplePos x="0" y="0"/>
              <wp:positionH relativeFrom="page">
                <wp:posOffset>540385</wp:posOffset>
              </wp:positionH>
              <wp:positionV relativeFrom="page">
                <wp:posOffset>1080134</wp:posOffset>
              </wp:positionV>
              <wp:extent cx="6480175" cy="0"/>
              <wp:effectExtent l="0" t="0" r="3492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2ABB2AB" id="Straight Connector 21" o:spid="_x0000_s1026" style="position:absolute;z-index:-2516070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85.05pt" to="552.8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5T7wEAADkEAAAOAAAAZHJzL2Uyb0RvYy54bWysU8uOGyEQvEfKPyDu8Yy9j1gjj/fg1eay&#10;Sqx48wGYAQ8K0AiIZ/z3aZiHNw8lUpQLArq7qqsaNg+90eQsfFBga7pclJQIy6FR9lTTLy9P79aU&#10;hMhswzRYUdOLCPRh+/bNpnOVWEELuhGeIIgNVedq2sboqqIIvBWGhQU4YTEowRsW8ehPReNZh+hG&#10;F6uyvC868I3zwEUIePs4BOk240spePwkZRCR6JpibzGvPq/HtBbbDatOnrlW8bEN9g9dGKYsks5Q&#10;jywy8s2rX6CM4h4CyLjgYAqQUnGRNaCaZfmTmkPLnMha0JzgZpvC/4PlH897T1RT09WSEssMzugQ&#10;PVOnNpIdWIsOgicYRKc6Fyos2Nm9T1p5bw/uGfjXgLHih2A6BDek9dKblI5iSZ+dv8zOiz4Sjpf3&#10;t+ty+f6OEj7FClZNhc6H+EGAIWlTU61sMoVV7PwcYqJm1ZSSrrUlHSLe3JU5K4BWzZPSOsWCPx13&#10;2pMzw/ew2t2sb7MwRHiVhidtU7bID2gkuUrKu3jRYmD7LCQaiCJWA196umImYZwLGycWbTE7lUls&#10;aC4cG/1T4Zh/7WouXv6dddAxMYONc7FRFvzvAGI/tSyH/HHCYdCdLDhCc9n7afT4PvMkxr+UPsDr&#10;cy6//vjtdwAAAP//AwBQSwMEFAAGAAgAAAAhAJM4b/3bAAAACwEAAA8AAABkcnMvZG93bnJldi54&#10;bWxMj0FPwzAMhe9I/IfISNxY0sHKVJpOCIkLnOi4cMsa01Y0TpRka/n3eBIS3Oz3np4/17vFTeKE&#10;MY2eNBQrBQKp83akXsP7/vlmCyJlQ9ZMnlDDNybYNZcXtamsn+kNT23uBZdQqoyGIedQSZm6AZ1J&#10;Kx+Q2Pv00ZnMa+yljWbmcjfJtVKldGYkvjCYgE8Ddl/t0WmQ+9t1Xl7KNvk7+Rpb+ghpDlpfXy2P&#10;DyAyLvkvDGd8RoeGmQ7+SDaJScN2U3CS9XvFwzlQqE0J4vAryaaW/39ofgAAAP//AwBQSwECLQAU&#10;AAYACAAAACEAtoM4kv4AAADhAQAAEwAAAAAAAAAAAAAAAAAAAAAAW0NvbnRlbnRfVHlwZXNdLnht&#10;bFBLAQItABQABgAIAAAAIQA4/SH/1gAAAJQBAAALAAAAAAAAAAAAAAAAAC8BAABfcmVscy8ucmVs&#10;c1BLAQItABQABgAIAAAAIQDqk/5T7wEAADkEAAAOAAAAAAAAAAAAAAAAAC4CAABkcnMvZTJvRG9j&#10;LnhtbFBLAQItABQABgAIAAAAIQCTOG/92wAAAAsBAAAPAAAAAAAAAAAAAAAAAEkEAABkcnMvZG93&#10;bnJldi54bWxQSwUGAAAAAAQABADzAAAAUQUAAAAA&#10;" strokecolor="#2c3841" strokeweight=".5pt">
              <o:lock v:ext="edit" shapetype="f"/>
              <w10:wrap anchorx="page" anchory="page"/>
            </v:line>
          </w:pict>
        </mc:Fallback>
      </mc:AlternateContent>
    </w:r>
    <w:r w:rsidRPr="00183065">
      <w:rPr>
        <w:lang w:val="en-GB" w:eastAsia="en-GB"/>
      </w:rPr>
      <mc:AlternateContent>
        <mc:Choice Requires="wps">
          <w:drawing>
            <wp:anchor distT="4294967295" distB="4294967295" distL="114300" distR="114300" simplePos="0" relativeHeight="251708416" behindDoc="1" locked="0" layoutInCell="1" allowOverlap="1" wp14:anchorId="4448981E" wp14:editId="3000A2B9">
              <wp:simplePos x="0" y="0"/>
              <wp:positionH relativeFrom="page">
                <wp:posOffset>540385</wp:posOffset>
              </wp:positionH>
              <wp:positionV relativeFrom="page">
                <wp:posOffset>360044</wp:posOffset>
              </wp:positionV>
              <wp:extent cx="6480175" cy="0"/>
              <wp:effectExtent l="0" t="0" r="3492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9525">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B327B47" id="Straight Connector 23" o:spid="_x0000_s1026" style="position:absolute;z-index:-2516080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rY8AEAADkEAAAOAAAAZHJzL2Uyb0RvYy54bWysU02P2yAQvVfqf0DcGzvezTa14uwhq+1l&#10;1a6a9gcQDDEqMAho7Pz7Djh2th/SSlUvCJj3ZuY9hs39YDQ5CR8U2IYuFyUlwnJolT029NvXx3dr&#10;SkJktmUarGjoWQR6v337ZtO7WlTQgW6FJ5jEhrp3De1idHVRBN4Jw8ICnLAYlOANi3j0x6L1rMfs&#10;RhdVWd4VPfjWeeAiBLx9GIN0m/NLKXj8LGUQkeiGYm8xrz6vh7QW2w2rj565TvFLG+wfujBMWSw6&#10;p3pgkZEfXv2RyijuIYCMCw6mACkVF1kDqlmWv6nZd8yJrAXNCW62Kfy/tPzT6dkT1Ta0uqHEMoNv&#10;tI+eqWMXyQ6sRQfBEwyiU70LNRJ29tknrXywe/cE/HvAWPFLMB2CG2GD9CbBUSwZsvPn2XkxRMLx&#10;8u52XS7fryjhU6xg9UR0PsSPAgxJm4ZqZZMprGanpxBTaVZPkHStLekb+mFVrTIqgFbto9I6xYI/&#10;HnbakxPDeah2N+vbZRKGGV7A8KRtQos8QJciV0l5F89ajNW+CIkGoohqrJdGV8xFGOfCxqmKtohO&#10;NIkNzcTydeIFf+1qJi9fJ486pspg40w2yoL/W4I4TC3LEX954TDqThYcoD0/++npcT6zj5e/lD7A&#10;y3OmX3/89icAAAD//wMAUEsDBBQABgAIAAAAIQAEH1Sr3QAAAAkBAAAPAAAAZHJzL2Rvd25yZXYu&#10;eG1sTI/BTsMwEETvSPyDtUjcqBOUmCqNUyEkLogeSBFcnXibRLXXIXbT8Pe44gDH2RnNvC23izVs&#10;xskPjiSkqwQYUuv0QJ2E9/3z3RqYD4q0Mo5Qwjd62FbXV6UqtDvTG8516FgsIV8oCX0IY8G5b3u0&#10;yq/ciBS9g5usClFOHdeTOsdya/h9kghu1UBxoVcjPvXYHuuTlfCRvTRoavE5Z2J3fN257AsbJ+Xt&#10;zfK4ARZwCX9huOBHdKgiU+NOpD0zEtZ5GpMScvEA7OKnSS6ANb8XXpX8/wfVDwAAAP//AwBQSwEC&#10;LQAUAAYACAAAACEAtoM4kv4AAADhAQAAEwAAAAAAAAAAAAAAAAAAAAAAW0NvbnRlbnRfVHlwZXNd&#10;LnhtbFBLAQItABQABgAIAAAAIQA4/SH/1gAAAJQBAAALAAAAAAAAAAAAAAAAAC8BAABfcmVscy8u&#10;cmVsc1BLAQItABQABgAIAAAAIQA7UOrY8AEAADkEAAAOAAAAAAAAAAAAAAAAAC4CAABkcnMvZTJv&#10;RG9jLnhtbFBLAQItABQABgAIAAAAIQAEH1Sr3QAAAAkBAAAPAAAAAAAAAAAAAAAAAEoEAABkcnMv&#10;ZG93bnJldi54bWxQSwUGAAAAAAQABADzAAAAVAUAAAAA&#10;" strokecolor="#2c3841">
              <o:lock v:ext="edit" shapetype="f"/>
              <w10:wrap anchorx="page" anchory="page"/>
            </v:line>
          </w:pict>
        </mc:Fallback>
      </mc:AlternateContent>
    </w:r>
    <w:r w:rsidRPr="00183065">
      <w:rPr>
        <w:lang w:val="en-GB" w:eastAsia="en-GB"/>
      </w:rPr>
      <w:drawing>
        <wp:anchor distT="0" distB="0" distL="114300" distR="114300" simplePos="0" relativeHeight="251707392" behindDoc="1" locked="0" layoutInCell="1" allowOverlap="1" wp14:anchorId="236F554C" wp14:editId="01280008">
          <wp:simplePos x="0" y="0"/>
          <wp:positionH relativeFrom="page">
            <wp:posOffset>540385</wp:posOffset>
          </wp:positionH>
          <wp:positionV relativeFrom="page">
            <wp:posOffset>360045</wp:posOffset>
          </wp:positionV>
          <wp:extent cx="673100" cy="389890"/>
          <wp:effectExtent l="0" t="0" r="1270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18.6mm).png"/>
                  <pic:cNvPicPr/>
                </pic:nvPicPr>
                <pic:blipFill>
                  <a:blip r:embed="rId1">
                    <a:extLst>
                      <a:ext uri="{28A0092B-C50C-407E-A947-70E740481C1C}">
                        <a14:useLocalDpi xmlns:a14="http://schemas.microsoft.com/office/drawing/2010/main" val="0"/>
                      </a:ext>
                    </a:extLst>
                  </a:blip>
                  <a:stretch>
                    <a:fillRect/>
                  </a:stretch>
                </pic:blipFill>
                <pic:spPr>
                  <a:xfrm>
                    <a:off x="0" y="0"/>
                    <a:ext cx="673100" cy="3898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fldSimple w:instr=" STYLEREF  JiscCoverTitle  \* MERGEFORMAT ">
      <w:r w:rsidR="0094637E">
        <w:t>University of East London case study</w:t>
      </w:r>
    </w:fldSimple>
  </w:p>
  <w:p w14:paraId="16612038" w14:textId="77777777" w:rsidR="00C87AA2" w:rsidRPr="00183065" w:rsidRDefault="00E5548E" w:rsidP="00EA289D">
    <w:pPr>
      <w:pStyle w:val="JiscHeaderLine2"/>
    </w:pPr>
    <w:fldSimple w:instr=" STYLEREF  JiscCoverSubtitle  \* MERGEFORMAT ">
      <w:r w:rsidR="0094637E">
        <w:t>© The authors 2015. Licenced under Creative Commons Attribution 3.0 Unported License.</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08FC8" w14:textId="77777777" w:rsidR="00C87AA2" w:rsidRPr="00615422" w:rsidRDefault="00C87AA2" w:rsidP="005D68E1">
    <w:pPr>
      <w:pStyle w:val="JiscHeader0"/>
      <w:tabs>
        <w:tab w:val="left" w:pos="5387"/>
      </w:tabs>
      <w:rPr>
        <w:color w:val="B71A8B"/>
        <w:sz w:val="22"/>
        <w:szCs w:val="22"/>
      </w:rPr>
    </w:pPr>
    <w:r>
      <w:rPr>
        <w:noProof/>
        <w:lang w:eastAsia="en-GB"/>
      </w:rPr>
      <mc:AlternateContent>
        <mc:Choice Requires="wps">
          <w:drawing>
            <wp:anchor distT="0" distB="0" distL="114300" distR="114300" simplePos="0" relativeHeight="251687936" behindDoc="1" locked="0" layoutInCell="1" allowOverlap="1" wp14:anchorId="03A8FAD9" wp14:editId="04AC1626">
              <wp:simplePos x="0" y="0"/>
              <wp:positionH relativeFrom="page">
                <wp:posOffset>540385</wp:posOffset>
              </wp:positionH>
              <wp:positionV relativeFrom="page">
                <wp:posOffset>1511935</wp:posOffset>
              </wp:positionV>
              <wp:extent cx="6480000" cy="0"/>
              <wp:effectExtent l="0" t="0" r="22860" b="25400"/>
              <wp:wrapNone/>
              <wp:docPr id="2" name="Straight Connector 2"/>
              <wp:cNvGraphicFramePr/>
              <a:graphic xmlns:a="http://schemas.openxmlformats.org/drawingml/2006/main">
                <a:graphicData uri="http://schemas.microsoft.com/office/word/2010/wordprocessingShape">
                  <wps:wsp>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47E01C1" id="Straight Connector 2" o:spid="_x0000_s1026" style="position:absolute;z-index:-2516285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119.05pt" to="552.8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8A4AEAABsEAAAOAAAAZHJzL2Uyb0RvYy54bWysU02P2yAQvVfqf0DcGzve7Sqy4uwhq+2l&#10;aqNu+wMIBhuJLw00dv59B+w40bZqpWp9wMDMvDfvAdvH0WhyEhCUsw1dr0pKhOWuVbZr6I/vzx82&#10;lITIbMu0s6KhZxHo4+79u+3ga1G53ulWAEEQG+rBN7SP0ddFEXgvDAsr54XFoHRgWMQldEULbEB0&#10;o4uqLB+KwUHrwXERAu4+TUG6y/hSCh6/ShlEJLqh2FvMI+TxmMZit2V1B8z3is9tsP/owjBlkXSB&#10;emKRkZ+gfoMyioMLTsYVd6ZwUiousgZUsy5fqXnpmRdZC5oT/GJTeDtY/uV0AKLahlaUWGbwiF4i&#10;MNX1keydtWigA1IlnwYfakzf2wPMq+APkESPEkz6oxwyZm/Pi7dijITj5sP9psSPEn6JFddCDyF+&#10;Es6QNGmoVjbJZjU7fQ4RyTD1kpK2tSUDIt59LHNWcFq1z0rrFAvQHfcayInhiVf7u839OjWPCDdp&#10;uNI2ZYt8RWaSJHCSlGfxrMXE9k1ItAhFVBNfupxiIWGcCxsvLNpidiqT2NBSODf6t8I5/9rVUrz+&#10;N+uk48LsbFyKjbIO/gQQx0vLcspHk250p+nRted82DmANzD7OL+WdMVv17n8+qZ3vwAAAP//AwBQ&#10;SwMEFAAGAAgAAAAhACzkJmHbAAAACwEAAA8AAABkcnMvZG93bnJldi54bWxMj01LxDAQhu+C/yGM&#10;4M1N23VLqZ0uInjRk10v3rLN2BabSUiy2/rvzYKgt/l4eOeZZr+aWZzJh8kyQr7JQBD3Vk88ILwf&#10;nu8qECEq1mq2TAjfFGDfXl81qtZ24Tc6d3EQKYRDrRDGGF0tZehHMipsrCNOu0/rjYqp9YPUXi0p&#10;3MyyyLJSGjVxujAqR08j9V/dySDIw7aI60vZBXsvX33HHy4sDvH2Zn18ABFpjX8wXPSTOrTJ6WhP&#10;rIOYEapdnkiEYlul4gLk2a4EcfwdybaR/39ofwAAAP//AwBQSwECLQAUAAYACAAAACEAtoM4kv4A&#10;AADhAQAAEwAAAAAAAAAAAAAAAAAAAAAAW0NvbnRlbnRfVHlwZXNdLnhtbFBLAQItABQABgAIAAAA&#10;IQA4/SH/1gAAAJQBAAALAAAAAAAAAAAAAAAAAC8BAABfcmVscy8ucmVsc1BLAQItABQABgAIAAAA&#10;IQByZe8A4AEAABsEAAAOAAAAAAAAAAAAAAAAAC4CAABkcnMvZTJvRG9jLnhtbFBLAQItABQABgAI&#10;AAAAIQAs5CZh2wAAAAsBAAAPAAAAAAAAAAAAAAAAADoEAABkcnMvZG93bnJldi54bWxQSwUGAAAA&#10;AAQABADzAAAAQgUAAAAA&#10;" strokecolor="#2c3841" strokeweight=".5pt">
              <w10:wrap anchorx="page" anchory="page"/>
            </v:line>
          </w:pict>
        </mc:Fallback>
      </mc:AlternateContent>
    </w:r>
    <w:r>
      <w:rPr>
        <w:noProof/>
        <w:lang w:eastAsia="en-GB"/>
      </w:rPr>
      <mc:AlternateContent>
        <mc:Choice Requires="wps">
          <w:drawing>
            <wp:anchor distT="0" distB="0" distL="114300" distR="114300" simplePos="0" relativeHeight="251686912" behindDoc="1" locked="0" layoutInCell="1" allowOverlap="1" wp14:anchorId="58DA75F0" wp14:editId="4FEB52A0">
              <wp:simplePos x="0" y="0"/>
              <wp:positionH relativeFrom="page">
                <wp:posOffset>540385</wp:posOffset>
              </wp:positionH>
              <wp:positionV relativeFrom="page">
                <wp:posOffset>360045</wp:posOffset>
              </wp:positionV>
              <wp:extent cx="6480000" cy="0"/>
              <wp:effectExtent l="0" t="0" r="22860" b="25400"/>
              <wp:wrapNone/>
              <wp:docPr id="1" name="Straight Connector 1"/>
              <wp:cNvGraphicFramePr/>
              <a:graphic xmlns:a="http://schemas.openxmlformats.org/drawingml/2006/main">
                <a:graphicData uri="http://schemas.microsoft.com/office/word/2010/wordprocessingShape">
                  <wps:wsp>
                    <wps:cNvCnPr/>
                    <wps:spPr>
                      <a:xfrm>
                        <a:off x="0" y="0"/>
                        <a:ext cx="6480000" cy="0"/>
                      </a:xfrm>
                      <a:prstGeom prst="line">
                        <a:avLst/>
                      </a:prstGeom>
                      <a:ln w="9525">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76245AD" id="Straight Connector 1" o:spid="_x0000_s1026" style="position:absolute;z-index:-2516295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bG3gEAABsEAAAOAAAAZHJzL2Uyb0RvYy54bWysU9uO0zAQfUfiHyy/06Rhd1WipvvQ1fKC&#10;oGKXD3AdO7Hkm8amSf+esZOmFSCthMiDY3vOXM6Z8fZxNJqcBATlbEPXq5ISYblrle0a+uP1+cOG&#10;khCZbZl2VjT0LAJ93L1/tx18LSrXO90KIBjEhnrwDe1j9HVRBN4Lw8LKeWHRKB0YFvEIXdECGzC6&#10;0UVVlg/F4KD14LgIAW+fJiPd5fhSCh6/SRlEJLqhWFvMK+T1mNZit2V1B8z3is9lsH+owjBlMekS&#10;6olFRn6C+iOUURxccDKuuDOFk1JxkTkgm3X5G5uXnnmRuaA4wS8yhf8Xln89HYCoFntHiWUGW/QS&#10;gamuj2TvrEUBHZB10mnwoUb43h5gPgV/gER6lGDSH+mQMWt7XrQVYyQcLx/uNiV+lPCLrbg6egjx&#10;s3CGpE1DtbKJNqvZ6UuImAyhF0i61pYMDf10X91nVHBatc9K62QL0B33GsiJYcer/cfNXS4eI9zA&#10;8KRtQos8InOSRHCilHfxrMWU7buQKBGSqKZ8aTjFkoRxLmy8ZNEW0clNYkGLY/m244y/VrU4r992&#10;nnhcMjsbF2ejrIO/BYjjpWQ54VHmG95pe3TtOTc7G3ACcyfm15JG/Pac3a9vevcLAAD//wMAUEsD&#10;BBQABgAIAAAAIQAEH1Sr3QAAAAkBAAAPAAAAZHJzL2Rvd25yZXYueG1sTI/BTsMwEETvSPyDtUjc&#10;qBOUmCqNUyEkLogeSBFcnXibRLXXIXbT8Pe44gDH2RnNvC23izVsxskPjiSkqwQYUuv0QJ2E9/3z&#10;3RqYD4q0Mo5Qwjd62FbXV6UqtDvTG8516FgsIV8oCX0IY8G5b3u0yq/ciBS9g5usClFOHdeTOsdy&#10;a/h9kghu1UBxoVcjPvXYHuuTlfCRvTRoavE5Z2J3fN257AsbJ+XtzfK4ARZwCX9huOBHdKgiU+NO&#10;pD0zEtZ5GpMScvEA7OKnSS6ANb8XXpX8/wfVDwAAAP//AwBQSwECLQAUAAYACAAAACEAtoM4kv4A&#10;AADhAQAAEwAAAAAAAAAAAAAAAAAAAAAAW0NvbnRlbnRfVHlwZXNdLnhtbFBLAQItABQABgAIAAAA&#10;IQA4/SH/1gAAAJQBAAALAAAAAAAAAAAAAAAAAC8BAABfcmVscy8ucmVsc1BLAQItABQABgAIAAAA&#10;IQAxHubG3gEAABsEAAAOAAAAAAAAAAAAAAAAAC4CAABkcnMvZTJvRG9jLnhtbFBLAQItABQABgAI&#10;AAAAIQAEH1Sr3QAAAAkBAAAPAAAAAAAAAAAAAAAAADgEAABkcnMvZG93bnJldi54bWxQSwUGAAAA&#10;AAQABADzAAAAQgUAAAAA&#10;" strokecolor="#2c3841">
              <w10:wrap anchorx="page" anchory="page"/>
            </v:line>
          </w:pict>
        </mc:Fallback>
      </mc:AlternateContent>
    </w:r>
    <w:r>
      <w:rPr>
        <w:noProof/>
        <w:color w:val="0092CB"/>
        <w:sz w:val="22"/>
        <w:szCs w:val="22"/>
        <w:lang w:eastAsia="en-GB"/>
      </w:rPr>
      <w:drawing>
        <wp:anchor distT="0" distB="0" distL="114300" distR="114300" simplePos="0" relativeHeight="251685888" behindDoc="1" locked="1" layoutInCell="1" allowOverlap="1" wp14:anchorId="11CDA72F" wp14:editId="19936E7F">
          <wp:simplePos x="0" y="0"/>
          <wp:positionH relativeFrom="page">
            <wp:posOffset>540385</wp:posOffset>
          </wp:positionH>
          <wp:positionV relativeFrom="page">
            <wp:posOffset>360045</wp:posOffset>
          </wp:positionV>
          <wp:extent cx="1188720" cy="691896"/>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33mm).png"/>
                  <pic:cNvPicPr/>
                </pic:nvPicPr>
                <pic:blipFill>
                  <a:blip r:embed="rId1">
                    <a:extLst>
                      <a:ext uri="{28A0092B-C50C-407E-A947-70E740481C1C}">
                        <a14:useLocalDpi xmlns:a14="http://schemas.microsoft.com/office/drawing/2010/main" val="0"/>
                      </a:ext>
                    </a:extLst>
                  </a:blip>
                  <a:stretch>
                    <a:fillRect/>
                  </a:stretch>
                </pic:blipFill>
                <pic:spPr>
                  <a:xfrm>
                    <a:off x="0" y="0"/>
                    <a:ext cx="1188720" cy="69189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615422">
      <w:rPr>
        <w:color w:val="B71A8B"/>
        <w:sz w:val="22"/>
        <w:szCs w:val="22"/>
      </w:rPr>
      <w:fldChar w:fldCharType="begin"/>
    </w:r>
    <w:r w:rsidRPr="00615422">
      <w:rPr>
        <w:color w:val="B71A8B"/>
        <w:sz w:val="22"/>
        <w:szCs w:val="22"/>
      </w:rPr>
      <w:instrText xml:space="preserve"> STYLEREF  JiscCoverTitle  \* MERGEFORMAT </w:instrText>
    </w:r>
    <w:r w:rsidRPr="00615422">
      <w:rPr>
        <w:color w:val="B71A8B"/>
        <w:sz w:val="22"/>
        <w:szCs w:val="22"/>
      </w:rPr>
      <w:fldChar w:fldCharType="separate"/>
    </w:r>
    <w:r w:rsidR="0094637E">
      <w:rPr>
        <w:noProof/>
        <w:color w:val="B71A8B"/>
        <w:sz w:val="22"/>
        <w:szCs w:val="22"/>
      </w:rPr>
      <w:t>Unlocking Thesis Data</w:t>
    </w:r>
    <w:r w:rsidRPr="00615422">
      <w:rPr>
        <w:color w:val="B71A8B"/>
        <w:sz w:val="22"/>
        <w:szCs w:val="22"/>
      </w:rPr>
      <w:fldChar w:fldCharType="end"/>
    </w:r>
  </w:p>
  <w:p w14:paraId="6788BC34" w14:textId="77777777" w:rsidR="00C87AA2" w:rsidRPr="00615422" w:rsidRDefault="00C87AA2" w:rsidP="005D68E1">
    <w:pPr>
      <w:pStyle w:val="JiscHeader0"/>
      <w:tabs>
        <w:tab w:val="left" w:pos="5387"/>
      </w:tabs>
      <w:rPr>
        <w:sz w:val="22"/>
        <w:szCs w:val="22"/>
      </w:rPr>
    </w:pPr>
    <w:r w:rsidRPr="00615422">
      <w:rPr>
        <w:sz w:val="22"/>
        <w:szCs w:val="22"/>
      </w:rPr>
      <w:fldChar w:fldCharType="begin"/>
    </w:r>
    <w:r w:rsidRPr="00615422">
      <w:rPr>
        <w:sz w:val="22"/>
        <w:szCs w:val="22"/>
      </w:rPr>
      <w:instrText xml:space="preserve"> STYLEREF  JiscCoverSubtitle  \* MERGEFORMAT </w:instrText>
    </w:r>
    <w:r w:rsidRPr="00615422">
      <w:rPr>
        <w:sz w:val="22"/>
        <w:szCs w:val="22"/>
      </w:rPr>
      <w:fldChar w:fldCharType="end"/>
    </w:r>
  </w:p>
  <w:p w14:paraId="6F96B6C6" w14:textId="77777777" w:rsidR="00C87AA2" w:rsidRPr="005D68E1" w:rsidRDefault="00C87AA2" w:rsidP="005D68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41666"/>
    <w:multiLevelType w:val="multilevel"/>
    <w:tmpl w:val="E146D02A"/>
    <w:lvl w:ilvl="0">
      <w:start w:val="1"/>
      <w:numFmt w:val="bullet"/>
      <w:lvlText w:val="»"/>
      <w:lvlJc w:val="left"/>
      <w:pPr>
        <w:ind w:left="360" w:hanging="360"/>
      </w:pPr>
      <w:rPr>
        <w:rFonts w:ascii="Corbel" w:hAnsi="Corbel" w:hint="default"/>
        <w:b w:val="0"/>
        <w:bCs w:val="0"/>
        <w:i w:val="0"/>
        <w:iCs w:val="0"/>
        <w:color w:val="9F3515"/>
        <w:position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07295759"/>
    <w:multiLevelType w:val="hybridMultilevel"/>
    <w:tmpl w:val="4768B496"/>
    <w:lvl w:ilvl="0" w:tplc="E80808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5E7979"/>
    <w:multiLevelType w:val="hybridMultilevel"/>
    <w:tmpl w:val="EB68A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A20975"/>
    <w:multiLevelType w:val="multilevel"/>
    <w:tmpl w:val="D9E0101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0CD61E6F"/>
    <w:multiLevelType w:val="hybridMultilevel"/>
    <w:tmpl w:val="4BA2FC76"/>
    <w:lvl w:ilvl="0" w:tplc="036C916E">
      <w:start w:val="1"/>
      <w:numFmt w:val="bullet"/>
      <w:pStyle w:val="JiscBodyBulletsLevel2"/>
      <w:lvlText w:val="›"/>
      <w:lvlJc w:val="left"/>
      <w:pPr>
        <w:ind w:left="360" w:hanging="360"/>
      </w:pPr>
      <w:rPr>
        <w:rFonts w:ascii="Corbel" w:hAnsi="Corbel" w:hint="default"/>
        <w:b w:val="0"/>
        <w:bCs w:val="0"/>
        <w:i w:val="0"/>
        <w:iCs w:val="0"/>
        <w:color w:val="DE481C"/>
        <w:position w:val="0"/>
        <w:sz w:val="28"/>
        <w:szCs w:val="2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B56F3B"/>
    <w:multiLevelType w:val="hybridMultilevel"/>
    <w:tmpl w:val="FC6E9BB6"/>
    <w:lvl w:ilvl="0" w:tplc="9CAE619A">
      <w:start w:val="1"/>
      <w:numFmt w:val="bullet"/>
      <w:lvlText w:val="•"/>
      <w:lvlJc w:val="left"/>
      <w:pPr>
        <w:ind w:left="360" w:hanging="360"/>
      </w:pPr>
      <w:rPr>
        <w:rFonts w:ascii="Corbel" w:hAnsi="Corbel" w:hint="default"/>
        <w:b/>
        <w:bCs/>
        <w:i w:val="0"/>
        <w:iCs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9F6557"/>
    <w:multiLevelType w:val="hybridMultilevel"/>
    <w:tmpl w:val="75ACD986"/>
    <w:lvl w:ilvl="0" w:tplc="9DE859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BA019F"/>
    <w:multiLevelType w:val="hybridMultilevel"/>
    <w:tmpl w:val="B20AB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6606A3"/>
    <w:multiLevelType w:val="multilevel"/>
    <w:tmpl w:val="8EC0CF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nsid w:val="17276FAB"/>
    <w:multiLevelType w:val="hybridMultilevel"/>
    <w:tmpl w:val="86388E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D555F7"/>
    <w:multiLevelType w:val="hybridMultilevel"/>
    <w:tmpl w:val="AD2034C6"/>
    <w:lvl w:ilvl="0" w:tplc="9D3EF276">
      <w:start w:val="1"/>
      <w:numFmt w:val="bullet"/>
      <w:lvlText w:val="•"/>
      <w:lvlJc w:val="left"/>
      <w:pPr>
        <w:ind w:left="360" w:hanging="360"/>
      </w:pPr>
      <w:rPr>
        <w:rFonts w:ascii="Corbel" w:hAnsi="Corbel" w:hint="default"/>
        <w:b w:val="0"/>
        <w:bCs w:val="0"/>
        <w:i w:val="0"/>
        <w:iCs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B21477"/>
    <w:multiLevelType w:val="multilevel"/>
    <w:tmpl w:val="E528F1EC"/>
    <w:lvl w:ilvl="0">
      <w:start w:val="1"/>
      <w:numFmt w:val="bullet"/>
      <w:lvlText w:val="•"/>
      <w:lvlJc w:val="left"/>
      <w:pPr>
        <w:ind w:left="360" w:hanging="360"/>
      </w:pPr>
      <w:rPr>
        <w:rFonts w:ascii="Corbel" w:hAnsi="Corbel" w:hint="default"/>
        <w:b w:val="0"/>
        <w:bCs w:val="0"/>
        <w:i w:val="0"/>
        <w:iCs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2">
    <w:nsid w:val="25112DE7"/>
    <w:multiLevelType w:val="hybridMultilevel"/>
    <w:tmpl w:val="89FC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51390F"/>
    <w:multiLevelType w:val="multilevel"/>
    <w:tmpl w:val="72E88E04"/>
    <w:lvl w:ilvl="0">
      <w:start w:val="1"/>
      <w:numFmt w:val="bullet"/>
      <w:lvlText w:val="»"/>
      <w:lvlJc w:val="left"/>
      <w:pPr>
        <w:ind w:left="360" w:hanging="360"/>
      </w:pPr>
      <w:rPr>
        <w:rFonts w:ascii="Corbel" w:hAnsi="Corbel" w:hint="default"/>
        <w:b w:val="0"/>
        <w:bCs w:val="0"/>
        <w:i w:val="0"/>
        <w:iCs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4">
    <w:nsid w:val="3F8A4285"/>
    <w:multiLevelType w:val="hybridMultilevel"/>
    <w:tmpl w:val="5B7E7C76"/>
    <w:lvl w:ilvl="0" w:tplc="84261ED2">
      <w:start w:val="1"/>
      <w:numFmt w:val="bullet"/>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0F526C6"/>
    <w:multiLevelType w:val="hybridMultilevel"/>
    <w:tmpl w:val="631A60B2"/>
    <w:lvl w:ilvl="0" w:tplc="970AEAC6">
      <w:start w:val="1"/>
      <w:numFmt w:val="bullet"/>
      <w:lvlText w:val="»"/>
      <w:lvlJc w:val="left"/>
      <w:pPr>
        <w:ind w:left="360" w:hanging="360"/>
      </w:pPr>
      <w:rPr>
        <w:rFonts w:ascii="Corbel" w:hAnsi="Corbel" w:hint="default"/>
        <w:b w:val="0"/>
        <w:bCs w:val="0"/>
        <w:i w:val="0"/>
        <w:iCs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7653CA0"/>
    <w:multiLevelType w:val="multilevel"/>
    <w:tmpl w:val="FDA6547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47BC4A35"/>
    <w:multiLevelType w:val="hybridMultilevel"/>
    <w:tmpl w:val="3786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C72AFD"/>
    <w:multiLevelType w:val="hybridMultilevel"/>
    <w:tmpl w:val="C2B664CA"/>
    <w:lvl w:ilvl="0" w:tplc="771A8AAA">
      <w:start w:val="1"/>
      <w:numFmt w:val="bullet"/>
      <w:lvlText w:val="•"/>
      <w:lvlJc w:val="left"/>
      <w:pPr>
        <w:ind w:left="360" w:hanging="360"/>
      </w:pPr>
      <w:rPr>
        <w:rFonts w:ascii="Corbel" w:hAnsi="Corbe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A9D1D73"/>
    <w:multiLevelType w:val="hybridMultilevel"/>
    <w:tmpl w:val="FE1C3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3C66AB"/>
    <w:multiLevelType w:val="hybridMultilevel"/>
    <w:tmpl w:val="EB48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0C44BA"/>
    <w:multiLevelType w:val="hybridMultilevel"/>
    <w:tmpl w:val="CC32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443F64"/>
    <w:multiLevelType w:val="multilevel"/>
    <w:tmpl w:val="0EB0D22E"/>
    <w:lvl w:ilvl="0">
      <w:start w:val="1"/>
      <w:numFmt w:val="bullet"/>
      <w:lvlText w:val="•"/>
      <w:lvlJc w:val="left"/>
      <w:pPr>
        <w:ind w:left="360" w:hanging="360"/>
      </w:pPr>
      <w:rPr>
        <w:rFonts w:ascii="Corbel" w:hAnsi="Corbel" w:hint="default"/>
        <w:b/>
        <w:bCs/>
        <w:i w:val="0"/>
        <w:iCs w:val="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3">
    <w:nsid w:val="6C9558C6"/>
    <w:multiLevelType w:val="hybridMultilevel"/>
    <w:tmpl w:val="FCF28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F572BCF"/>
    <w:multiLevelType w:val="hybridMultilevel"/>
    <w:tmpl w:val="C77C7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A02F0C"/>
    <w:multiLevelType w:val="hybridMultilevel"/>
    <w:tmpl w:val="1520A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000CB4"/>
    <w:multiLevelType w:val="hybridMultilevel"/>
    <w:tmpl w:val="B72EE040"/>
    <w:lvl w:ilvl="0" w:tplc="854662A0">
      <w:start w:val="1"/>
      <w:numFmt w:val="bullet"/>
      <w:pStyle w:val="JiscBodyBullets"/>
      <w:lvlText w:val="»"/>
      <w:lvlJc w:val="left"/>
      <w:pPr>
        <w:ind w:left="360" w:hanging="360"/>
      </w:pPr>
      <w:rPr>
        <w:rFonts w:ascii="Corbel" w:hAnsi="Corbel" w:hint="default"/>
        <w:b w:val="0"/>
        <w:bCs w:val="0"/>
        <w:i w:val="0"/>
        <w:iCs w:val="0"/>
        <w:color w:val="DE481C"/>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44C5D0D"/>
    <w:multiLevelType w:val="multilevel"/>
    <w:tmpl w:val="BB6468EA"/>
    <w:lvl w:ilvl="0">
      <w:start w:val="1"/>
      <w:numFmt w:val="bullet"/>
      <w:lvlText w:val="•"/>
      <w:lvlJc w:val="left"/>
      <w:pPr>
        <w:ind w:left="360" w:hanging="360"/>
      </w:pPr>
      <w:rPr>
        <w:rFonts w:ascii="Corbel" w:hAnsi="Corbe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8">
    <w:nsid w:val="785A6698"/>
    <w:multiLevelType w:val="hybridMultilevel"/>
    <w:tmpl w:val="3E6E757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9">
    <w:nsid w:val="7F5237FF"/>
    <w:multiLevelType w:val="hybridMultilevel"/>
    <w:tmpl w:val="256C1012"/>
    <w:lvl w:ilvl="0" w:tplc="CA38482A">
      <w:start w:val="1"/>
      <w:numFmt w:val="decimal"/>
      <w:pStyle w:val="JiscNumberList"/>
      <w:lvlText w:val="%1."/>
      <w:lvlJc w:val="left"/>
      <w:pPr>
        <w:ind w:left="360" w:hanging="360"/>
      </w:pPr>
      <w:rPr>
        <w:rFonts w:hint="default"/>
        <w:b/>
        <w:bCs/>
        <w:i w:val="0"/>
        <w:iCs w:val="0"/>
        <w:color w:val="DE481C"/>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9"/>
  </w:num>
  <w:num w:numId="4">
    <w:abstractNumId w:val="6"/>
  </w:num>
  <w:num w:numId="5">
    <w:abstractNumId w:val="8"/>
  </w:num>
  <w:num w:numId="6">
    <w:abstractNumId w:val="18"/>
  </w:num>
  <w:num w:numId="7">
    <w:abstractNumId w:val="27"/>
  </w:num>
  <w:num w:numId="8">
    <w:abstractNumId w:val="5"/>
  </w:num>
  <w:num w:numId="9">
    <w:abstractNumId w:val="22"/>
  </w:num>
  <w:num w:numId="10">
    <w:abstractNumId w:val="10"/>
  </w:num>
  <w:num w:numId="11">
    <w:abstractNumId w:val="11"/>
  </w:num>
  <w:num w:numId="12">
    <w:abstractNumId w:val="15"/>
  </w:num>
  <w:num w:numId="13">
    <w:abstractNumId w:val="13"/>
  </w:num>
  <w:num w:numId="14">
    <w:abstractNumId w:val="14"/>
  </w:num>
  <w:num w:numId="15">
    <w:abstractNumId w:val="28"/>
  </w:num>
  <w:num w:numId="16">
    <w:abstractNumId w:val="12"/>
  </w:num>
  <w:num w:numId="17">
    <w:abstractNumId w:val="0"/>
  </w:num>
  <w:num w:numId="18">
    <w:abstractNumId w:val="26"/>
  </w:num>
  <w:num w:numId="19">
    <w:abstractNumId w:val="23"/>
  </w:num>
  <w:num w:numId="20">
    <w:abstractNumId w:val="29"/>
  </w:num>
  <w:num w:numId="21">
    <w:abstractNumId w:val="4"/>
  </w:num>
  <w:num w:numId="22">
    <w:abstractNumId w:val="24"/>
  </w:num>
  <w:num w:numId="23">
    <w:abstractNumId w:val="1"/>
  </w:num>
  <w:num w:numId="24">
    <w:abstractNumId w:val="7"/>
  </w:num>
  <w:num w:numId="25">
    <w:abstractNumId w:val="21"/>
  </w:num>
  <w:num w:numId="26">
    <w:abstractNumId w:val="25"/>
  </w:num>
  <w:num w:numId="27">
    <w:abstractNumId w:val="20"/>
  </w:num>
  <w:num w:numId="28">
    <w:abstractNumId w:val="17"/>
  </w:num>
  <w:num w:numId="29">
    <w:abstractNumId w:val="1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JiscBox1"/>
  <w:characterSpacingControl w:val="doNotCompress"/>
  <w:hdrShapeDefaults>
    <o:shapedefaults v:ext="edit" spidmax="28673"/>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82"/>
    <w:rsid w:val="000105D5"/>
    <w:rsid w:val="000161B3"/>
    <w:rsid w:val="00016CB8"/>
    <w:rsid w:val="00025392"/>
    <w:rsid w:val="00030660"/>
    <w:rsid w:val="00031B6A"/>
    <w:rsid w:val="000326F3"/>
    <w:rsid w:val="00034826"/>
    <w:rsid w:val="00042CBE"/>
    <w:rsid w:val="000455CF"/>
    <w:rsid w:val="00054CDC"/>
    <w:rsid w:val="00061DAB"/>
    <w:rsid w:val="000626D0"/>
    <w:rsid w:val="00062A55"/>
    <w:rsid w:val="00062D34"/>
    <w:rsid w:val="000634C5"/>
    <w:rsid w:val="0006674B"/>
    <w:rsid w:val="00066BC4"/>
    <w:rsid w:val="00070BC0"/>
    <w:rsid w:val="00074BB7"/>
    <w:rsid w:val="00077D79"/>
    <w:rsid w:val="000853ED"/>
    <w:rsid w:val="0008631F"/>
    <w:rsid w:val="000900A7"/>
    <w:rsid w:val="00091052"/>
    <w:rsid w:val="000B57CD"/>
    <w:rsid w:val="000B6C84"/>
    <w:rsid w:val="000C2B7B"/>
    <w:rsid w:val="000C5DD7"/>
    <w:rsid w:val="000D1362"/>
    <w:rsid w:val="000D6527"/>
    <w:rsid w:val="000D7079"/>
    <w:rsid w:val="000E039D"/>
    <w:rsid w:val="000E1101"/>
    <w:rsid w:val="000F5DE8"/>
    <w:rsid w:val="000F614D"/>
    <w:rsid w:val="001131A4"/>
    <w:rsid w:val="00114AA8"/>
    <w:rsid w:val="00115238"/>
    <w:rsid w:val="00123F76"/>
    <w:rsid w:val="00145D4D"/>
    <w:rsid w:val="00150A86"/>
    <w:rsid w:val="001640BD"/>
    <w:rsid w:val="0017012F"/>
    <w:rsid w:val="00170D18"/>
    <w:rsid w:val="00171AE9"/>
    <w:rsid w:val="00181257"/>
    <w:rsid w:val="00184455"/>
    <w:rsid w:val="001863F6"/>
    <w:rsid w:val="0019197E"/>
    <w:rsid w:val="00192CC5"/>
    <w:rsid w:val="0019302F"/>
    <w:rsid w:val="00196027"/>
    <w:rsid w:val="001A1E29"/>
    <w:rsid w:val="001A5ACB"/>
    <w:rsid w:val="001B10AE"/>
    <w:rsid w:val="001B38B7"/>
    <w:rsid w:val="001B469B"/>
    <w:rsid w:val="001B77D9"/>
    <w:rsid w:val="001C05F2"/>
    <w:rsid w:val="001C1E10"/>
    <w:rsid w:val="001C39EB"/>
    <w:rsid w:val="001C600F"/>
    <w:rsid w:val="001D5D07"/>
    <w:rsid w:val="001D63C2"/>
    <w:rsid w:val="001D6DFE"/>
    <w:rsid w:val="001D7F46"/>
    <w:rsid w:val="001E219B"/>
    <w:rsid w:val="001E6A15"/>
    <w:rsid w:val="001E785D"/>
    <w:rsid w:val="001E7DAF"/>
    <w:rsid w:val="001F0F7B"/>
    <w:rsid w:val="001F340F"/>
    <w:rsid w:val="001F38FE"/>
    <w:rsid w:val="001F43BB"/>
    <w:rsid w:val="00206E74"/>
    <w:rsid w:val="00216F59"/>
    <w:rsid w:val="002242FF"/>
    <w:rsid w:val="002317DF"/>
    <w:rsid w:val="002355B8"/>
    <w:rsid w:val="0023561C"/>
    <w:rsid w:val="00240A42"/>
    <w:rsid w:val="00240F1C"/>
    <w:rsid w:val="002438ED"/>
    <w:rsid w:val="00245B93"/>
    <w:rsid w:val="002464B2"/>
    <w:rsid w:val="002464F0"/>
    <w:rsid w:val="00247952"/>
    <w:rsid w:val="00250776"/>
    <w:rsid w:val="00262E52"/>
    <w:rsid w:val="00264A89"/>
    <w:rsid w:val="00271CC4"/>
    <w:rsid w:val="002734E8"/>
    <w:rsid w:val="00274030"/>
    <w:rsid w:val="00276269"/>
    <w:rsid w:val="002765BA"/>
    <w:rsid w:val="00281B3C"/>
    <w:rsid w:val="00287CD8"/>
    <w:rsid w:val="00291865"/>
    <w:rsid w:val="002A31F4"/>
    <w:rsid w:val="002B7748"/>
    <w:rsid w:val="002C1983"/>
    <w:rsid w:val="002C267B"/>
    <w:rsid w:val="002D16EF"/>
    <w:rsid w:val="002F5ACB"/>
    <w:rsid w:val="002F6130"/>
    <w:rsid w:val="00311B8F"/>
    <w:rsid w:val="00317807"/>
    <w:rsid w:val="00324447"/>
    <w:rsid w:val="00325859"/>
    <w:rsid w:val="003274DB"/>
    <w:rsid w:val="00336FE0"/>
    <w:rsid w:val="0034249C"/>
    <w:rsid w:val="00345562"/>
    <w:rsid w:val="00354A0C"/>
    <w:rsid w:val="0036295A"/>
    <w:rsid w:val="00362EC6"/>
    <w:rsid w:val="00366861"/>
    <w:rsid w:val="0037008F"/>
    <w:rsid w:val="003705B1"/>
    <w:rsid w:val="0037581A"/>
    <w:rsid w:val="0038319F"/>
    <w:rsid w:val="0038602B"/>
    <w:rsid w:val="00391CB5"/>
    <w:rsid w:val="003958C7"/>
    <w:rsid w:val="003B0FD6"/>
    <w:rsid w:val="003B5EB3"/>
    <w:rsid w:val="003C088B"/>
    <w:rsid w:val="003C4DB6"/>
    <w:rsid w:val="003D4A1B"/>
    <w:rsid w:val="003D7C04"/>
    <w:rsid w:val="003E3E88"/>
    <w:rsid w:val="003E51FE"/>
    <w:rsid w:val="003E7CA3"/>
    <w:rsid w:val="003F111E"/>
    <w:rsid w:val="003F4653"/>
    <w:rsid w:val="00400390"/>
    <w:rsid w:val="0040079C"/>
    <w:rsid w:val="00403D34"/>
    <w:rsid w:val="00404E44"/>
    <w:rsid w:val="00405BB0"/>
    <w:rsid w:val="004063A0"/>
    <w:rsid w:val="00410863"/>
    <w:rsid w:val="004146C7"/>
    <w:rsid w:val="004164C5"/>
    <w:rsid w:val="004201D3"/>
    <w:rsid w:val="00421290"/>
    <w:rsid w:val="004233CF"/>
    <w:rsid w:val="00425A97"/>
    <w:rsid w:val="00427AD0"/>
    <w:rsid w:val="00431873"/>
    <w:rsid w:val="0043676B"/>
    <w:rsid w:val="00445555"/>
    <w:rsid w:val="004522BA"/>
    <w:rsid w:val="004555C8"/>
    <w:rsid w:val="0046052D"/>
    <w:rsid w:val="00462E58"/>
    <w:rsid w:val="004678A7"/>
    <w:rsid w:val="004773FE"/>
    <w:rsid w:val="00482610"/>
    <w:rsid w:val="004913A4"/>
    <w:rsid w:val="00491E71"/>
    <w:rsid w:val="004A4487"/>
    <w:rsid w:val="004B3233"/>
    <w:rsid w:val="004B457A"/>
    <w:rsid w:val="004B6E2F"/>
    <w:rsid w:val="004B7966"/>
    <w:rsid w:val="004C5E18"/>
    <w:rsid w:val="004D2C09"/>
    <w:rsid w:val="004E170E"/>
    <w:rsid w:val="004E23AF"/>
    <w:rsid w:val="004E3DD6"/>
    <w:rsid w:val="004F33F3"/>
    <w:rsid w:val="00502150"/>
    <w:rsid w:val="00526712"/>
    <w:rsid w:val="00531B59"/>
    <w:rsid w:val="0053458C"/>
    <w:rsid w:val="00534728"/>
    <w:rsid w:val="00536B7C"/>
    <w:rsid w:val="00553CB5"/>
    <w:rsid w:val="005547BF"/>
    <w:rsid w:val="00554930"/>
    <w:rsid w:val="00561425"/>
    <w:rsid w:val="005620E3"/>
    <w:rsid w:val="005801B4"/>
    <w:rsid w:val="00585CAE"/>
    <w:rsid w:val="00596867"/>
    <w:rsid w:val="0059790D"/>
    <w:rsid w:val="005A029F"/>
    <w:rsid w:val="005A16EA"/>
    <w:rsid w:val="005A5D06"/>
    <w:rsid w:val="005A6976"/>
    <w:rsid w:val="005A6B16"/>
    <w:rsid w:val="005B3CC9"/>
    <w:rsid w:val="005B4C5B"/>
    <w:rsid w:val="005B4EEE"/>
    <w:rsid w:val="005C057F"/>
    <w:rsid w:val="005C0B91"/>
    <w:rsid w:val="005C2AB1"/>
    <w:rsid w:val="005C5F55"/>
    <w:rsid w:val="005C6C3E"/>
    <w:rsid w:val="005D2E82"/>
    <w:rsid w:val="005D4D02"/>
    <w:rsid w:val="005D68E1"/>
    <w:rsid w:val="005E31E1"/>
    <w:rsid w:val="005F51E9"/>
    <w:rsid w:val="005F54AF"/>
    <w:rsid w:val="005F5EEA"/>
    <w:rsid w:val="005F7A80"/>
    <w:rsid w:val="00600C05"/>
    <w:rsid w:val="00602C00"/>
    <w:rsid w:val="006065C0"/>
    <w:rsid w:val="00615422"/>
    <w:rsid w:val="00621CA7"/>
    <w:rsid w:val="00627B22"/>
    <w:rsid w:val="00632CEA"/>
    <w:rsid w:val="00637FD9"/>
    <w:rsid w:val="00646BC5"/>
    <w:rsid w:val="00662E2D"/>
    <w:rsid w:val="0066632F"/>
    <w:rsid w:val="00682A14"/>
    <w:rsid w:val="006839C6"/>
    <w:rsid w:val="00691C62"/>
    <w:rsid w:val="006A4599"/>
    <w:rsid w:val="006B0FCB"/>
    <w:rsid w:val="006B124D"/>
    <w:rsid w:val="006B1F70"/>
    <w:rsid w:val="006B3055"/>
    <w:rsid w:val="006B433D"/>
    <w:rsid w:val="006C4E03"/>
    <w:rsid w:val="006C6CDA"/>
    <w:rsid w:val="006D04F4"/>
    <w:rsid w:val="006D6ADE"/>
    <w:rsid w:val="006F1A3A"/>
    <w:rsid w:val="006F2FF3"/>
    <w:rsid w:val="00704FDD"/>
    <w:rsid w:val="007075DC"/>
    <w:rsid w:val="007200EE"/>
    <w:rsid w:val="00721820"/>
    <w:rsid w:val="007318E7"/>
    <w:rsid w:val="007335B9"/>
    <w:rsid w:val="00733B05"/>
    <w:rsid w:val="007351B7"/>
    <w:rsid w:val="007458BC"/>
    <w:rsid w:val="00745B46"/>
    <w:rsid w:val="00746093"/>
    <w:rsid w:val="00747F85"/>
    <w:rsid w:val="00756145"/>
    <w:rsid w:val="007626FA"/>
    <w:rsid w:val="00771A79"/>
    <w:rsid w:val="00771CFA"/>
    <w:rsid w:val="00777735"/>
    <w:rsid w:val="00784854"/>
    <w:rsid w:val="00787050"/>
    <w:rsid w:val="0078732B"/>
    <w:rsid w:val="00787EB5"/>
    <w:rsid w:val="007A22F6"/>
    <w:rsid w:val="007A3D07"/>
    <w:rsid w:val="007B1FFC"/>
    <w:rsid w:val="007B72A6"/>
    <w:rsid w:val="007C0C2E"/>
    <w:rsid w:val="007C6590"/>
    <w:rsid w:val="007D1D4A"/>
    <w:rsid w:val="007D35C0"/>
    <w:rsid w:val="007F0BA0"/>
    <w:rsid w:val="0080210D"/>
    <w:rsid w:val="008047A6"/>
    <w:rsid w:val="008052AB"/>
    <w:rsid w:val="0080560F"/>
    <w:rsid w:val="008137A0"/>
    <w:rsid w:val="008144CF"/>
    <w:rsid w:val="00816154"/>
    <w:rsid w:val="008200DD"/>
    <w:rsid w:val="0083034E"/>
    <w:rsid w:val="00832C5F"/>
    <w:rsid w:val="0083464B"/>
    <w:rsid w:val="0083506F"/>
    <w:rsid w:val="0084144E"/>
    <w:rsid w:val="00843721"/>
    <w:rsid w:val="00845040"/>
    <w:rsid w:val="00846A4F"/>
    <w:rsid w:val="008535B2"/>
    <w:rsid w:val="0085710A"/>
    <w:rsid w:val="00861D37"/>
    <w:rsid w:val="008637A9"/>
    <w:rsid w:val="00864A07"/>
    <w:rsid w:val="00865530"/>
    <w:rsid w:val="008668EB"/>
    <w:rsid w:val="00867019"/>
    <w:rsid w:val="00873B67"/>
    <w:rsid w:val="008742CF"/>
    <w:rsid w:val="0088398C"/>
    <w:rsid w:val="00883BC6"/>
    <w:rsid w:val="00883BD0"/>
    <w:rsid w:val="0088436B"/>
    <w:rsid w:val="008851E4"/>
    <w:rsid w:val="008A3F5A"/>
    <w:rsid w:val="008A4923"/>
    <w:rsid w:val="008B48BA"/>
    <w:rsid w:val="008C028D"/>
    <w:rsid w:val="008C71A3"/>
    <w:rsid w:val="008E129B"/>
    <w:rsid w:val="008E76FF"/>
    <w:rsid w:val="00903D14"/>
    <w:rsid w:val="00903F8B"/>
    <w:rsid w:val="00907DF7"/>
    <w:rsid w:val="00913DDD"/>
    <w:rsid w:val="00915C37"/>
    <w:rsid w:val="00917FC1"/>
    <w:rsid w:val="009212A4"/>
    <w:rsid w:val="00936399"/>
    <w:rsid w:val="00936FA3"/>
    <w:rsid w:val="0094081A"/>
    <w:rsid w:val="009428C4"/>
    <w:rsid w:val="00943590"/>
    <w:rsid w:val="0094637E"/>
    <w:rsid w:val="00950CCC"/>
    <w:rsid w:val="00952EA4"/>
    <w:rsid w:val="00954B26"/>
    <w:rsid w:val="00960C61"/>
    <w:rsid w:val="00961CFB"/>
    <w:rsid w:val="00961F70"/>
    <w:rsid w:val="00965BBF"/>
    <w:rsid w:val="00970885"/>
    <w:rsid w:val="00974244"/>
    <w:rsid w:val="0098353D"/>
    <w:rsid w:val="009851F3"/>
    <w:rsid w:val="00990757"/>
    <w:rsid w:val="00994AD9"/>
    <w:rsid w:val="00997A0F"/>
    <w:rsid w:val="009A22A8"/>
    <w:rsid w:val="009A2F15"/>
    <w:rsid w:val="009B2360"/>
    <w:rsid w:val="009C29DD"/>
    <w:rsid w:val="009C6A21"/>
    <w:rsid w:val="009C6FB1"/>
    <w:rsid w:val="009D03A4"/>
    <w:rsid w:val="009E23AB"/>
    <w:rsid w:val="009E274C"/>
    <w:rsid w:val="009E3D69"/>
    <w:rsid w:val="009E48A4"/>
    <w:rsid w:val="009F00A0"/>
    <w:rsid w:val="009F42E3"/>
    <w:rsid w:val="009F6553"/>
    <w:rsid w:val="00A048A8"/>
    <w:rsid w:val="00A11B29"/>
    <w:rsid w:val="00A123BF"/>
    <w:rsid w:val="00A13834"/>
    <w:rsid w:val="00A1548D"/>
    <w:rsid w:val="00A17D5F"/>
    <w:rsid w:val="00A214D3"/>
    <w:rsid w:val="00A238C7"/>
    <w:rsid w:val="00A320A5"/>
    <w:rsid w:val="00A33C4A"/>
    <w:rsid w:val="00A47162"/>
    <w:rsid w:val="00A5494E"/>
    <w:rsid w:val="00A56509"/>
    <w:rsid w:val="00A61F57"/>
    <w:rsid w:val="00A654A9"/>
    <w:rsid w:val="00A65556"/>
    <w:rsid w:val="00A66F8D"/>
    <w:rsid w:val="00A67737"/>
    <w:rsid w:val="00A80EA8"/>
    <w:rsid w:val="00A81747"/>
    <w:rsid w:val="00A83BDA"/>
    <w:rsid w:val="00A84315"/>
    <w:rsid w:val="00A84AD0"/>
    <w:rsid w:val="00A93401"/>
    <w:rsid w:val="00A97C91"/>
    <w:rsid w:val="00AA0454"/>
    <w:rsid w:val="00AA60F3"/>
    <w:rsid w:val="00AA7A35"/>
    <w:rsid w:val="00AC7DBC"/>
    <w:rsid w:val="00AD6719"/>
    <w:rsid w:val="00AE01E1"/>
    <w:rsid w:val="00AE3092"/>
    <w:rsid w:val="00AE4C85"/>
    <w:rsid w:val="00AF41BF"/>
    <w:rsid w:val="00AF61C8"/>
    <w:rsid w:val="00B055C7"/>
    <w:rsid w:val="00B12A5D"/>
    <w:rsid w:val="00B17792"/>
    <w:rsid w:val="00B21B8B"/>
    <w:rsid w:val="00B245F7"/>
    <w:rsid w:val="00B4182E"/>
    <w:rsid w:val="00B44DFE"/>
    <w:rsid w:val="00B57E4E"/>
    <w:rsid w:val="00B61DE1"/>
    <w:rsid w:val="00B67333"/>
    <w:rsid w:val="00B722C2"/>
    <w:rsid w:val="00BA1957"/>
    <w:rsid w:val="00BA7A10"/>
    <w:rsid w:val="00BC31BA"/>
    <w:rsid w:val="00BD1E72"/>
    <w:rsid w:val="00BD648C"/>
    <w:rsid w:val="00BE73E2"/>
    <w:rsid w:val="00BF1D0D"/>
    <w:rsid w:val="00BF258B"/>
    <w:rsid w:val="00C00CD3"/>
    <w:rsid w:val="00C014D5"/>
    <w:rsid w:val="00C129F7"/>
    <w:rsid w:val="00C35692"/>
    <w:rsid w:val="00C36339"/>
    <w:rsid w:val="00C46616"/>
    <w:rsid w:val="00C47716"/>
    <w:rsid w:val="00C47E6F"/>
    <w:rsid w:val="00C5066B"/>
    <w:rsid w:val="00C55D9B"/>
    <w:rsid w:val="00C56BB2"/>
    <w:rsid w:val="00C56E91"/>
    <w:rsid w:val="00C60FE7"/>
    <w:rsid w:val="00C6525E"/>
    <w:rsid w:val="00C665C5"/>
    <w:rsid w:val="00C71D55"/>
    <w:rsid w:val="00C726E4"/>
    <w:rsid w:val="00C750DB"/>
    <w:rsid w:val="00C800D2"/>
    <w:rsid w:val="00C87568"/>
    <w:rsid w:val="00C87AA2"/>
    <w:rsid w:val="00C903B4"/>
    <w:rsid w:val="00CB3948"/>
    <w:rsid w:val="00CB685D"/>
    <w:rsid w:val="00CC0669"/>
    <w:rsid w:val="00CF19D7"/>
    <w:rsid w:val="00CF7AA3"/>
    <w:rsid w:val="00D14E8D"/>
    <w:rsid w:val="00D15704"/>
    <w:rsid w:val="00D21744"/>
    <w:rsid w:val="00D2488E"/>
    <w:rsid w:val="00D272D4"/>
    <w:rsid w:val="00D3079F"/>
    <w:rsid w:val="00D35714"/>
    <w:rsid w:val="00D556B1"/>
    <w:rsid w:val="00D56054"/>
    <w:rsid w:val="00D65E55"/>
    <w:rsid w:val="00D704FF"/>
    <w:rsid w:val="00D72694"/>
    <w:rsid w:val="00D773F1"/>
    <w:rsid w:val="00D827C0"/>
    <w:rsid w:val="00D9354D"/>
    <w:rsid w:val="00D94769"/>
    <w:rsid w:val="00D95779"/>
    <w:rsid w:val="00D9690F"/>
    <w:rsid w:val="00D96E42"/>
    <w:rsid w:val="00D97579"/>
    <w:rsid w:val="00D97D5B"/>
    <w:rsid w:val="00DA62C8"/>
    <w:rsid w:val="00DB11F6"/>
    <w:rsid w:val="00DB1CBC"/>
    <w:rsid w:val="00DB51DF"/>
    <w:rsid w:val="00DC3639"/>
    <w:rsid w:val="00DD2A6B"/>
    <w:rsid w:val="00DE04F6"/>
    <w:rsid w:val="00DE3F55"/>
    <w:rsid w:val="00DF2C16"/>
    <w:rsid w:val="00DF34EC"/>
    <w:rsid w:val="00DF5D2C"/>
    <w:rsid w:val="00DF7673"/>
    <w:rsid w:val="00E03182"/>
    <w:rsid w:val="00E04662"/>
    <w:rsid w:val="00E141A9"/>
    <w:rsid w:val="00E26A13"/>
    <w:rsid w:val="00E337B7"/>
    <w:rsid w:val="00E47E5E"/>
    <w:rsid w:val="00E52D38"/>
    <w:rsid w:val="00E54493"/>
    <w:rsid w:val="00E54A62"/>
    <w:rsid w:val="00E5548E"/>
    <w:rsid w:val="00E60414"/>
    <w:rsid w:val="00E610C8"/>
    <w:rsid w:val="00E63802"/>
    <w:rsid w:val="00E85C32"/>
    <w:rsid w:val="00E94B9D"/>
    <w:rsid w:val="00EA1DBB"/>
    <w:rsid w:val="00EA289D"/>
    <w:rsid w:val="00EA2F08"/>
    <w:rsid w:val="00EA6896"/>
    <w:rsid w:val="00EB2D13"/>
    <w:rsid w:val="00EB4FE6"/>
    <w:rsid w:val="00EB70B6"/>
    <w:rsid w:val="00EC0913"/>
    <w:rsid w:val="00EC235E"/>
    <w:rsid w:val="00EC47FA"/>
    <w:rsid w:val="00ED08CD"/>
    <w:rsid w:val="00ED0E05"/>
    <w:rsid w:val="00ED20FE"/>
    <w:rsid w:val="00ED45B4"/>
    <w:rsid w:val="00EE2774"/>
    <w:rsid w:val="00EE6C95"/>
    <w:rsid w:val="00EE7034"/>
    <w:rsid w:val="00F03363"/>
    <w:rsid w:val="00F04F41"/>
    <w:rsid w:val="00F0604D"/>
    <w:rsid w:val="00F11BCC"/>
    <w:rsid w:val="00F17492"/>
    <w:rsid w:val="00F401E1"/>
    <w:rsid w:val="00F4269A"/>
    <w:rsid w:val="00F42A71"/>
    <w:rsid w:val="00F44B16"/>
    <w:rsid w:val="00F45621"/>
    <w:rsid w:val="00F532C9"/>
    <w:rsid w:val="00F546D5"/>
    <w:rsid w:val="00F67DFA"/>
    <w:rsid w:val="00F71425"/>
    <w:rsid w:val="00F73CC7"/>
    <w:rsid w:val="00F90078"/>
    <w:rsid w:val="00FA32B5"/>
    <w:rsid w:val="00FA71C2"/>
    <w:rsid w:val="00FB3805"/>
    <w:rsid w:val="00FB4C40"/>
    <w:rsid w:val="00FB65F0"/>
    <w:rsid w:val="00FC0F1F"/>
    <w:rsid w:val="00FC4376"/>
    <w:rsid w:val="00FC7667"/>
    <w:rsid w:val="00FE0813"/>
    <w:rsid w:val="00FE2E55"/>
    <w:rsid w:val="00FE3F93"/>
    <w:rsid w:val="00FF13F3"/>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0BBA4A3"/>
  <w15:docId w15:val="{C049752A-ED7A-4F35-B784-393DDD26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Corbel" w:hAnsi="Corbe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2A5D"/>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qFormat/>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link w:val="Heading2Char"/>
    <w:uiPriority w:val="9"/>
    <w:qFormat/>
    <w:rsid w:val="00943590"/>
    <w:pPr>
      <w:suppressAutoHyphens w:val="0"/>
      <w:autoSpaceDN/>
      <w:spacing w:before="100" w:beforeAutospacing="1" w:after="100" w:afterAutospacing="1" w:line="240" w:lineRule="auto"/>
      <w:textAlignment w:val="auto"/>
      <w:outlineLvl w:val="1"/>
    </w:pPr>
    <w:rPr>
      <w:rFonts w:ascii="Times New Roman" w:eastAsia="Times New Roman" w:hAnsi="Times New Roman"/>
      <w:b/>
      <w:bCs/>
      <w:color w:val="auto"/>
      <w:sz w:val="36"/>
      <w:szCs w:val="36"/>
      <w:lang w:eastAsia="en-GB"/>
    </w:rPr>
  </w:style>
  <w:style w:type="paragraph" w:styleId="Heading3">
    <w:name w:val="heading 3"/>
    <w:basedOn w:val="Normal"/>
    <w:link w:val="Heading3Char"/>
    <w:uiPriority w:val="9"/>
    <w:qFormat/>
    <w:rsid w:val="00943590"/>
    <w:pPr>
      <w:suppressAutoHyphens w:val="0"/>
      <w:autoSpaceDN/>
      <w:spacing w:before="100" w:beforeAutospacing="1" w:after="100" w:afterAutospacing="1" w:line="240" w:lineRule="auto"/>
      <w:textAlignment w:val="auto"/>
      <w:outlineLvl w:val="2"/>
    </w:pPr>
    <w:rPr>
      <w:rFonts w:ascii="Times New Roman" w:eastAsia="Times New Roman" w:hAnsi="Times New Roman"/>
      <w:b/>
      <w:bCs/>
      <w:color w:val="auto"/>
      <w:sz w:val="27"/>
      <w:szCs w:val="27"/>
      <w:lang w:eastAsia="en-GB"/>
    </w:rPr>
  </w:style>
  <w:style w:type="paragraph" w:styleId="Heading4">
    <w:name w:val="heading 4"/>
    <w:basedOn w:val="Normal"/>
    <w:link w:val="Heading4Char"/>
    <w:uiPriority w:val="9"/>
    <w:qFormat/>
    <w:rsid w:val="00943590"/>
    <w:pPr>
      <w:suppressAutoHyphens w:val="0"/>
      <w:autoSpaceDN/>
      <w:spacing w:before="100" w:beforeAutospacing="1" w:after="100" w:afterAutospacing="1" w:line="240" w:lineRule="auto"/>
      <w:textAlignment w:val="auto"/>
      <w:outlineLvl w:val="3"/>
    </w:pPr>
    <w:rPr>
      <w:rFonts w:ascii="Times New Roman" w:eastAsia="Times New Roman" w:hAnsi="Times New Roman"/>
      <w:b/>
      <w:bCs/>
      <w:color w:val="auto"/>
      <w:sz w:val="24"/>
      <w:szCs w:val="24"/>
      <w:lang w:eastAsia="en-GB"/>
    </w:rPr>
  </w:style>
  <w:style w:type="paragraph" w:styleId="Heading5">
    <w:name w:val="heading 5"/>
    <w:basedOn w:val="Normal"/>
    <w:link w:val="Heading5Char"/>
    <w:uiPriority w:val="9"/>
    <w:qFormat/>
    <w:rsid w:val="00943590"/>
    <w:pPr>
      <w:suppressAutoHyphens w:val="0"/>
      <w:autoSpaceDN/>
      <w:spacing w:before="100" w:beforeAutospacing="1" w:after="100" w:afterAutospacing="1" w:line="240" w:lineRule="auto"/>
      <w:textAlignment w:val="auto"/>
      <w:outlineLvl w:val="4"/>
    </w:pPr>
    <w:rPr>
      <w:rFonts w:ascii="Times New Roman" w:eastAsia="Times New Roman" w:hAnsi="Times New Roman"/>
      <w:b/>
      <w:bCs/>
      <w:color w:val="auto"/>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182"/>
    <w:pPr>
      <w:ind w:left="720"/>
    </w:p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next w:val="JiscBodyText"/>
    <w:rsid w:val="007C0C2E"/>
    <w:pPr>
      <w:keepNext/>
      <w:spacing w:before="400" w:after="60" w:line="228" w:lineRule="auto"/>
    </w:pPr>
    <w:rPr>
      <w:rFonts w:eastAsia="Calibri"/>
      <w:color w:val="B71A8B"/>
      <w:spacing w:val="-10"/>
      <w:sz w:val="44"/>
      <w:szCs w:val="44"/>
      <w:lang w:eastAsia="en-US"/>
    </w:rPr>
  </w:style>
  <w:style w:type="paragraph" w:customStyle="1" w:styleId="JiscFooter">
    <w:name w:val="JiscFooter"/>
    <w:basedOn w:val="JISCHeader"/>
    <w:rsid w:val="00D9354D"/>
    <w:pPr>
      <w:tabs>
        <w:tab w:val="right" w:pos="10206"/>
      </w:tabs>
      <w:spacing w:after="360"/>
      <w:jc w:val="left"/>
    </w:pPr>
    <w:rPr>
      <w:sz w:val="18"/>
      <w:szCs w:val="18"/>
    </w:rPr>
  </w:style>
  <w:style w:type="paragraph" w:customStyle="1" w:styleId="JiscBodyText">
    <w:name w:val="JiscBodyText"/>
    <w:rsid w:val="002765BA"/>
    <w:pPr>
      <w:spacing w:before="140" w:after="140" w:line="280" w:lineRule="exact"/>
    </w:pPr>
    <w:rPr>
      <w:rFonts w:eastAsia="Calibri"/>
      <w:color w:val="2C3841"/>
      <w:sz w:val="22"/>
      <w:szCs w:val="22"/>
      <w:lang w:eastAsia="en-US"/>
    </w:rPr>
  </w:style>
  <w:style w:type="paragraph" w:customStyle="1" w:styleId="JiscHeadB">
    <w:name w:val="JiscHeadB"/>
    <w:rsid w:val="007C0C2E"/>
    <w:pPr>
      <w:keepNext/>
      <w:spacing w:before="300" w:after="120" w:line="276" w:lineRule="auto"/>
    </w:pPr>
    <w:rPr>
      <w:rFonts w:eastAsia="Calibri"/>
      <w:b/>
      <w:color w:val="00557F"/>
      <w:sz w:val="32"/>
      <w:szCs w:val="32"/>
    </w:rPr>
  </w:style>
  <w:style w:type="table" w:styleId="TableGrid">
    <w:name w:val="Table Grid"/>
    <w:aliases w:val="JiscTable2"/>
    <w:basedOn w:val="TableNormal"/>
    <w:uiPriority w:val="59"/>
    <w:rsid w:val="00B12A5D"/>
    <w:rPr>
      <w:color w:val="2C3841" w:themeColor="text1"/>
    </w:rPr>
    <w:tblPr>
      <w:tblInd w:w="57" w:type="dxa"/>
      <w:tblBorders>
        <w:top w:val="single" w:sz="8" w:space="0" w:color="0092CB" w:themeColor="accent6"/>
        <w:left w:val="single" w:sz="8" w:space="0" w:color="0092CB" w:themeColor="accent6"/>
        <w:bottom w:val="single" w:sz="8" w:space="0" w:color="0092CB" w:themeColor="accent6"/>
        <w:right w:val="single" w:sz="8" w:space="0" w:color="0092CB" w:themeColor="accent6"/>
        <w:insideH w:val="single" w:sz="8" w:space="0" w:color="0092CB" w:themeColor="accent6"/>
        <w:insideV w:val="single" w:sz="8" w:space="0" w:color="0092CB" w:themeColor="accent6"/>
      </w:tblBorders>
      <w:tblCellMar>
        <w:top w:w="57" w:type="dxa"/>
        <w:left w:w="0" w:type="dxa"/>
        <w:bottom w:w="57" w:type="dxa"/>
        <w:right w:w="0" w:type="dxa"/>
      </w:tblCellMar>
    </w:tblPr>
    <w:tblStylePr w:type="firstRow">
      <w:rPr>
        <w:rFonts w:ascii="Corbel" w:hAnsi="Corbel"/>
        <w:b/>
        <w:color w:val="FFFFFF"/>
        <w:sz w:val="20"/>
      </w:rPr>
      <w:tblPr/>
      <w:trPr>
        <w:tblHeader/>
      </w:trPr>
      <w:tcPr>
        <w:tcBorders>
          <w:top w:val="nil"/>
          <w:left w:val="single" w:sz="8" w:space="0" w:color="0092CB" w:themeColor="accent6"/>
          <w:bottom w:val="nil"/>
          <w:right w:val="single" w:sz="8" w:space="0" w:color="0092CB" w:themeColor="accent6"/>
          <w:insideH w:val="nil"/>
          <w:insideV w:val="single" w:sz="8" w:space="0" w:color="FFFFFF" w:themeColor="background1"/>
          <w:tl2br w:val="nil"/>
          <w:tr2bl w:val="nil"/>
        </w:tcBorders>
        <w:shd w:val="clear" w:color="auto" w:fill="0092CB" w:themeFill="accent6"/>
      </w:tcPr>
    </w:tblStylePr>
  </w:style>
  <w:style w:type="character" w:customStyle="1" w:styleId="JiscBold">
    <w:name w:val="JiscBold"/>
    <w:uiPriority w:val="1"/>
    <w:rsid w:val="0040079C"/>
    <w:rPr>
      <w:b/>
    </w:rPr>
  </w:style>
  <w:style w:type="paragraph" w:customStyle="1" w:styleId="JiscBodyBullets">
    <w:name w:val="JiscBodyBullets"/>
    <w:basedOn w:val="JiscBodyText"/>
    <w:rsid w:val="0078732B"/>
    <w:pPr>
      <w:numPr>
        <w:numId w:val="18"/>
      </w:numPr>
      <w:spacing w:after="120"/>
    </w:pPr>
  </w:style>
  <w:style w:type="paragraph" w:customStyle="1" w:styleId="JiscBodyBulletslast">
    <w:name w:val="JiscBodyBullets (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425A97"/>
    <w:pPr>
      <w:numPr>
        <w:numId w:val="20"/>
      </w:numPr>
      <w:spacing w:after="120"/>
    </w:pPr>
  </w:style>
  <w:style w:type="paragraph" w:customStyle="1" w:styleId="JiscNumberListlast">
    <w:name w:val="JiscNumberList (last)"/>
    <w:basedOn w:val="JiscNumberList"/>
    <w:rsid w:val="001D6DFE"/>
    <w:pPr>
      <w:spacing w:after="300"/>
    </w:pPr>
  </w:style>
  <w:style w:type="paragraph" w:customStyle="1" w:styleId="JiscTitle">
    <w:name w:val="JiscTitle"/>
    <w:basedOn w:val="JiscHeadA"/>
    <w:next w:val="JiscHeadA"/>
    <w:rsid w:val="002438ED"/>
    <w:pPr>
      <w:pageBreakBefore/>
      <w:tabs>
        <w:tab w:val="left" w:pos="680"/>
        <w:tab w:val="left" w:pos="992"/>
      </w:tabs>
      <w:spacing w:before="0" w:after="0"/>
    </w:pPr>
    <w:rPr>
      <w:color w:val="552481"/>
      <w:sz w:val="48"/>
      <w:szCs w:val="48"/>
    </w:rPr>
  </w:style>
  <w:style w:type="paragraph" w:customStyle="1" w:styleId="JiscHeader0">
    <w:name w:val="JiscHeader"/>
    <w:basedOn w:val="Header"/>
    <w:qFormat/>
    <w:rsid w:val="00784854"/>
    <w:pPr>
      <w:tabs>
        <w:tab w:val="clear" w:pos="4513"/>
        <w:tab w:val="clear" w:pos="9026"/>
      </w:tabs>
      <w:suppressAutoHyphens w:val="0"/>
      <w:autoSpaceDN/>
      <w:spacing w:before="60"/>
      <w:jc w:val="right"/>
      <w:textAlignment w:val="auto"/>
    </w:pPr>
    <w:rPr>
      <w:rFonts w:eastAsia="Times New Roman"/>
      <w:color w:val="552481"/>
      <w:sz w:val="64"/>
      <w:szCs w:val="64"/>
      <w:lang w:eastAsia="x-none"/>
    </w:rPr>
  </w:style>
  <w:style w:type="table" w:customStyle="1" w:styleId="JiscBox3">
    <w:name w:val="JiscBox3"/>
    <w:basedOn w:val="TableNormal"/>
    <w:uiPriority w:val="99"/>
    <w:rsid w:val="00B12A5D"/>
    <w:tblPr>
      <w:tblInd w:w="170" w:type="dxa"/>
      <w:tblCellMar>
        <w:top w:w="113" w:type="dxa"/>
        <w:left w:w="170" w:type="dxa"/>
        <w:bottom w:w="113" w:type="dxa"/>
        <w:right w:w="170" w:type="dxa"/>
      </w:tblCellMar>
    </w:tblPr>
    <w:tcPr>
      <w:shd w:val="clear" w:color="auto" w:fill="552481" w:themeFill="accent3"/>
    </w:tcPr>
  </w:style>
  <w:style w:type="paragraph" w:customStyle="1" w:styleId="JiscCoverTitle">
    <w:name w:val="JiscCoverTitle"/>
    <w:basedOn w:val="Normal"/>
    <w:rsid w:val="00B12A5D"/>
    <w:pPr>
      <w:suppressAutoHyphens w:val="0"/>
      <w:autoSpaceDN/>
      <w:adjustRightInd w:val="0"/>
      <w:spacing w:after="0" w:line="216" w:lineRule="auto"/>
      <w:textAlignment w:val="auto"/>
      <w:outlineLvl w:val="0"/>
    </w:pPr>
    <w:rPr>
      <w:rFonts w:eastAsia="MS Mincho" w:cs="Arial"/>
      <w:bCs/>
      <w:color w:val="B71A8B"/>
      <w:spacing w:val="-2"/>
      <w:kern w:val="28"/>
      <w:sz w:val="96"/>
      <w:szCs w:val="96"/>
      <w:lang w:eastAsia="ja-JP"/>
    </w:rPr>
  </w:style>
  <w:style w:type="paragraph" w:customStyle="1" w:styleId="JiscCoverSubtitle">
    <w:name w:val="JiscCoverSubtitle"/>
    <w:basedOn w:val="Normal"/>
    <w:rsid w:val="00615422"/>
    <w:pPr>
      <w:suppressAutoHyphens w:val="0"/>
      <w:autoSpaceDN/>
      <w:spacing w:after="0" w:line="240" w:lineRule="auto"/>
      <w:textAlignment w:val="auto"/>
    </w:pPr>
    <w:rPr>
      <w:color w:val="552481"/>
      <w:sz w:val="48"/>
      <w:szCs w:val="48"/>
    </w:rPr>
  </w:style>
  <w:style w:type="paragraph" w:customStyle="1" w:styleId="JiscCoverDate">
    <w:name w:val="JiscCoverDate"/>
    <w:basedOn w:val="Normal"/>
    <w:rsid w:val="00784854"/>
    <w:pPr>
      <w:suppressAutoHyphens w:val="0"/>
      <w:autoSpaceDN/>
      <w:spacing w:after="0" w:line="240" w:lineRule="auto"/>
      <w:textAlignment w:val="auto"/>
    </w:pPr>
    <w:rPr>
      <w:color w:val="FFFFFF"/>
      <w:sz w:val="28"/>
      <w:szCs w:val="28"/>
    </w:rPr>
  </w:style>
  <w:style w:type="character" w:customStyle="1" w:styleId="Heading2Char">
    <w:name w:val="Heading 2 Char"/>
    <w:link w:val="Heading2"/>
    <w:uiPriority w:val="9"/>
    <w:rsid w:val="00943590"/>
    <w:rPr>
      <w:rFonts w:ascii="Times New Roman" w:eastAsia="Times New Roman" w:hAnsi="Times New Roman"/>
      <w:b/>
      <w:bCs/>
      <w:sz w:val="36"/>
      <w:szCs w:val="36"/>
    </w:rPr>
  </w:style>
  <w:style w:type="character" w:customStyle="1" w:styleId="Heading3Char">
    <w:name w:val="Heading 3 Char"/>
    <w:link w:val="Heading3"/>
    <w:uiPriority w:val="9"/>
    <w:rsid w:val="00943590"/>
    <w:rPr>
      <w:rFonts w:ascii="Times New Roman" w:eastAsia="Times New Roman" w:hAnsi="Times New Roman"/>
      <w:b/>
      <w:bCs/>
      <w:sz w:val="27"/>
      <w:szCs w:val="27"/>
    </w:rPr>
  </w:style>
  <w:style w:type="character" w:customStyle="1" w:styleId="Heading4Char">
    <w:name w:val="Heading 4 Char"/>
    <w:link w:val="Heading4"/>
    <w:uiPriority w:val="9"/>
    <w:rsid w:val="00943590"/>
    <w:rPr>
      <w:rFonts w:ascii="Times New Roman" w:eastAsia="Times New Roman" w:hAnsi="Times New Roman"/>
      <w:b/>
      <w:bCs/>
      <w:sz w:val="24"/>
      <w:szCs w:val="24"/>
    </w:rPr>
  </w:style>
  <w:style w:type="character" w:customStyle="1" w:styleId="Heading5Char">
    <w:name w:val="Heading 5 Char"/>
    <w:link w:val="Heading5"/>
    <w:uiPriority w:val="9"/>
    <w:rsid w:val="00943590"/>
    <w:rPr>
      <w:rFonts w:ascii="Times New Roman" w:eastAsia="Times New Roman" w:hAnsi="Times New Roman"/>
      <w:b/>
      <w:bCs/>
    </w:rPr>
  </w:style>
  <w:style w:type="numbering" w:customStyle="1" w:styleId="NoList1">
    <w:name w:val="No List1"/>
    <w:next w:val="NoList"/>
    <w:uiPriority w:val="99"/>
    <w:semiHidden/>
    <w:unhideWhenUsed/>
    <w:rsid w:val="00943590"/>
  </w:style>
  <w:style w:type="character" w:styleId="Hyperlink">
    <w:name w:val="Hyperlink"/>
    <w:uiPriority w:val="99"/>
    <w:unhideWhenUsed/>
    <w:rsid w:val="00B722C2"/>
    <w:rPr>
      <w:b/>
      <w:color w:val="DE481C"/>
      <w:u w:val="none"/>
    </w:rPr>
  </w:style>
  <w:style w:type="character" w:styleId="FollowedHyperlink">
    <w:name w:val="FollowedHyperlink"/>
    <w:uiPriority w:val="99"/>
    <w:unhideWhenUsed/>
    <w:rsid w:val="00B722C2"/>
    <w:rPr>
      <w:b/>
      <w:color w:val="DE481C"/>
      <w:u w:val="none"/>
    </w:rPr>
  </w:style>
  <w:style w:type="paragraph" w:customStyle="1" w:styleId="JiscHeadC">
    <w:name w:val="JiscHeadC"/>
    <w:basedOn w:val="Normal"/>
    <w:rsid w:val="0078732B"/>
    <w:pPr>
      <w:keepNext/>
      <w:spacing w:before="200" w:after="60" w:line="240" w:lineRule="auto"/>
      <w:outlineLvl w:val="4"/>
    </w:pPr>
    <w:rPr>
      <w:rFonts w:eastAsia="Times New Roman"/>
      <w:b/>
      <w:bCs/>
      <w:sz w:val="22"/>
      <w:lang w:eastAsia="en-GB"/>
    </w:rPr>
  </w:style>
  <w:style w:type="table" w:customStyle="1" w:styleId="JiscBox1">
    <w:name w:val="JiscBox1"/>
    <w:basedOn w:val="TableNormal"/>
    <w:uiPriority w:val="99"/>
    <w:rsid w:val="00B12A5D"/>
    <w:rPr>
      <w:color w:val="2C3841" w:themeColor="text1"/>
    </w:rPr>
    <w:tblPr>
      <w:tblInd w:w="170" w:type="dxa"/>
      <w:tblCellMar>
        <w:top w:w="113" w:type="dxa"/>
        <w:left w:w="170" w:type="dxa"/>
        <w:bottom w:w="113" w:type="dxa"/>
        <w:right w:w="170" w:type="dxa"/>
      </w:tblCellMar>
    </w:tblPr>
    <w:tcPr>
      <w:shd w:val="clear" w:color="auto" w:fill="CADCF0"/>
    </w:tcPr>
  </w:style>
  <w:style w:type="paragraph" w:customStyle="1" w:styleId="JiscTableHead">
    <w:name w:val="JiscTableHead"/>
    <w:basedOn w:val="JiscBodyText"/>
    <w:rsid w:val="002765BA"/>
    <w:pPr>
      <w:spacing w:before="60" w:after="60" w:line="240" w:lineRule="auto"/>
      <w:ind w:left="60" w:right="60"/>
    </w:pPr>
    <w:rPr>
      <w:b/>
      <w:color w:val="FFFFFF"/>
      <w:sz w:val="20"/>
      <w:szCs w:val="20"/>
      <w:lang w:eastAsia="en-GB"/>
    </w:rPr>
  </w:style>
  <w:style w:type="paragraph" w:customStyle="1" w:styleId="JiscTableText">
    <w:name w:val="JiscTableText"/>
    <w:basedOn w:val="JiscBodyText"/>
    <w:rsid w:val="002765BA"/>
    <w:pPr>
      <w:spacing w:before="60" w:after="60" w:line="240" w:lineRule="auto"/>
      <w:ind w:left="60" w:right="60"/>
    </w:pPr>
    <w:rPr>
      <w:sz w:val="20"/>
      <w:szCs w:val="20"/>
      <w:lang w:eastAsia="en-GB"/>
    </w:rPr>
  </w:style>
  <w:style w:type="paragraph" w:customStyle="1" w:styleId="JiscTableBullets">
    <w:name w:val="JiscTableBullets"/>
    <w:basedOn w:val="JiscBodyBullets"/>
    <w:rsid w:val="002765BA"/>
    <w:pPr>
      <w:keepLines/>
      <w:spacing w:before="60" w:after="60" w:line="220" w:lineRule="exact"/>
      <w:ind w:left="289" w:right="62" w:hanging="227"/>
      <w:contextualSpacing/>
    </w:pPr>
    <w:rPr>
      <w:sz w:val="20"/>
    </w:rPr>
  </w:style>
  <w:style w:type="paragraph" w:customStyle="1" w:styleId="JiscTable-FigureTitle">
    <w:name w:val="JiscTable-FigureTitle"/>
    <w:basedOn w:val="JiscHeadB"/>
    <w:rsid w:val="00B12A5D"/>
    <w:pPr>
      <w:keepNext w:val="0"/>
      <w:spacing w:before="400"/>
    </w:pPr>
    <w:rPr>
      <w:sz w:val="24"/>
      <w:szCs w:val="24"/>
    </w:rPr>
  </w:style>
  <w:style w:type="paragraph" w:customStyle="1" w:styleId="JiscHolder">
    <w:name w:val="JiscHolder"/>
    <w:basedOn w:val="JiscBodyText"/>
    <w:rsid w:val="00240A42"/>
    <w:pPr>
      <w:spacing w:before="600" w:after="280" w:line="240" w:lineRule="auto"/>
    </w:pPr>
  </w:style>
  <w:style w:type="paragraph" w:styleId="TOCHeading">
    <w:name w:val="TOC Heading"/>
    <w:basedOn w:val="Heading1"/>
    <w:next w:val="Normal"/>
    <w:uiPriority w:val="39"/>
    <w:semiHidden/>
    <w:unhideWhenUsed/>
    <w:qFormat/>
    <w:rsid w:val="0078732B"/>
    <w:pPr>
      <w:suppressAutoHyphens w:val="0"/>
      <w:autoSpaceDN/>
      <w:textAlignment w:val="auto"/>
      <w:outlineLvl w:val="9"/>
    </w:pPr>
    <w:rPr>
      <w:rFonts w:ascii="Cambria" w:eastAsia="Times New Roman" w:hAnsi="Cambria"/>
      <w:color w:val="610028"/>
      <w:sz w:val="28"/>
      <w:szCs w:val="28"/>
      <w:lang w:val="en-US" w:eastAsia="ja-JP"/>
    </w:rPr>
  </w:style>
  <w:style w:type="paragraph" w:styleId="TOC2">
    <w:name w:val="toc 2"/>
    <w:basedOn w:val="Normal"/>
    <w:next w:val="Normal"/>
    <w:autoRedefine/>
    <w:uiPriority w:val="39"/>
    <w:unhideWhenUsed/>
    <w:qFormat/>
    <w:rsid w:val="00D14E8D"/>
    <w:pPr>
      <w:tabs>
        <w:tab w:val="right" w:pos="10206"/>
      </w:tabs>
      <w:suppressAutoHyphens w:val="0"/>
      <w:autoSpaceDN/>
      <w:spacing w:after="0" w:line="216" w:lineRule="auto"/>
      <w:ind w:left="284"/>
      <w:textAlignment w:val="auto"/>
    </w:pPr>
    <w:rPr>
      <w:rFonts w:eastAsia="Times New Roman"/>
      <w:noProof/>
      <w:sz w:val="18"/>
      <w:szCs w:val="18"/>
      <w:lang w:val="en-US" w:eastAsia="en-GB"/>
    </w:rPr>
  </w:style>
  <w:style w:type="paragraph" w:styleId="TOC1">
    <w:name w:val="toc 1"/>
    <w:basedOn w:val="Normal"/>
    <w:next w:val="Normal"/>
    <w:autoRedefine/>
    <w:uiPriority w:val="39"/>
    <w:unhideWhenUsed/>
    <w:qFormat/>
    <w:rsid w:val="007C0C2E"/>
    <w:pPr>
      <w:keepNext/>
      <w:tabs>
        <w:tab w:val="right" w:leader="dot" w:pos="10206"/>
      </w:tabs>
      <w:suppressAutoHyphens w:val="0"/>
      <w:autoSpaceDN/>
      <w:spacing w:before="300" w:after="20" w:line="216" w:lineRule="auto"/>
      <w:ind w:left="113"/>
      <w:textAlignment w:val="auto"/>
    </w:pPr>
    <w:rPr>
      <w:rFonts w:eastAsia="Times New Roman"/>
      <w:noProof/>
      <w:color w:val="552481"/>
      <w:sz w:val="28"/>
      <w:szCs w:val="28"/>
      <w:lang w:val="en-US" w:eastAsia="en-GB"/>
    </w:rPr>
  </w:style>
  <w:style w:type="paragraph" w:styleId="TOC3">
    <w:name w:val="toc 3"/>
    <w:basedOn w:val="Normal"/>
    <w:next w:val="Normal"/>
    <w:autoRedefine/>
    <w:uiPriority w:val="39"/>
    <w:unhideWhenUsed/>
    <w:qFormat/>
    <w:rsid w:val="0078732B"/>
    <w:pPr>
      <w:suppressAutoHyphens w:val="0"/>
      <w:autoSpaceDN/>
      <w:spacing w:after="100"/>
      <w:ind w:left="440"/>
      <w:textAlignment w:val="auto"/>
    </w:pPr>
    <w:rPr>
      <w:rFonts w:ascii="Calibri" w:eastAsia="Times New Roman" w:hAnsi="Calibri"/>
      <w:color w:val="auto"/>
      <w:sz w:val="22"/>
      <w:lang w:val="en-US" w:eastAsia="ja-JP"/>
    </w:rPr>
  </w:style>
  <w:style w:type="paragraph" w:customStyle="1" w:styleId="JiscContentsHead">
    <w:name w:val="JiscContentsHead"/>
    <w:basedOn w:val="JiscTitle"/>
    <w:rsid w:val="007C0C2E"/>
    <w:pPr>
      <w:keepLines/>
    </w:pPr>
    <w:rPr>
      <w:lang w:eastAsia="en-GB"/>
    </w:rPr>
  </w:style>
  <w:style w:type="paragraph" w:styleId="FootnoteText">
    <w:name w:val="footnote text"/>
    <w:aliases w:val="Footnote Tex"/>
    <w:basedOn w:val="Normal"/>
    <w:link w:val="FootnoteTextChar"/>
    <w:uiPriority w:val="99"/>
    <w:rsid w:val="00EE7034"/>
    <w:pPr>
      <w:tabs>
        <w:tab w:val="left" w:pos="737"/>
      </w:tabs>
      <w:suppressAutoHyphens w:val="0"/>
      <w:autoSpaceDN/>
      <w:spacing w:after="0" w:line="180" w:lineRule="atLeast"/>
      <w:ind w:left="737" w:hanging="737"/>
      <w:jc w:val="both"/>
      <w:textAlignment w:val="auto"/>
    </w:pPr>
    <w:rPr>
      <w:rFonts w:ascii="Calibri" w:eastAsia="Times New Roman" w:hAnsi="Calibri"/>
      <w:color w:val="auto"/>
      <w:sz w:val="17"/>
      <w:szCs w:val="20"/>
      <w:lang w:eastAsia="en-GB"/>
    </w:rPr>
  </w:style>
  <w:style w:type="character" w:customStyle="1" w:styleId="FootnoteTextChar">
    <w:name w:val="Footnote Text Char"/>
    <w:aliases w:val="Footnote Tex Char"/>
    <w:link w:val="FootnoteText"/>
    <w:uiPriority w:val="99"/>
    <w:rsid w:val="00EE7034"/>
    <w:rPr>
      <w:rFonts w:ascii="Calibri" w:eastAsia="Times New Roman" w:hAnsi="Calibri"/>
      <w:sz w:val="17"/>
    </w:rPr>
  </w:style>
  <w:style w:type="character" w:styleId="FootnoteReference">
    <w:name w:val="footnote reference"/>
    <w:uiPriority w:val="99"/>
    <w:semiHidden/>
    <w:rsid w:val="00EE7034"/>
    <w:rPr>
      <w:rFonts w:ascii="Calibri" w:hAnsi="Calibri"/>
      <w:sz w:val="18"/>
      <w:vertAlign w:val="baseline"/>
    </w:rPr>
  </w:style>
  <w:style w:type="paragraph" w:styleId="Caption">
    <w:name w:val="caption"/>
    <w:basedOn w:val="Normal"/>
    <w:next w:val="Normal"/>
    <w:uiPriority w:val="35"/>
    <w:unhideWhenUsed/>
    <w:qFormat/>
    <w:rsid w:val="00E54A62"/>
    <w:pPr>
      <w:spacing w:after="200" w:line="240" w:lineRule="auto"/>
    </w:pPr>
    <w:rPr>
      <w:b/>
      <w:bCs/>
      <w:color w:val="820036"/>
      <w:sz w:val="18"/>
      <w:szCs w:val="18"/>
    </w:rPr>
  </w:style>
  <w:style w:type="paragraph" w:styleId="EndnoteText">
    <w:name w:val="endnote text"/>
    <w:basedOn w:val="JiscBodyText"/>
    <w:link w:val="EndnoteTextChar"/>
    <w:uiPriority w:val="99"/>
    <w:semiHidden/>
    <w:unhideWhenUsed/>
    <w:rsid w:val="000E1101"/>
    <w:pPr>
      <w:spacing w:after="0" w:line="240" w:lineRule="auto"/>
    </w:pPr>
    <w:rPr>
      <w:szCs w:val="20"/>
    </w:rPr>
  </w:style>
  <w:style w:type="character" w:customStyle="1" w:styleId="EndnoteTextChar">
    <w:name w:val="Endnote Text Char"/>
    <w:link w:val="EndnoteText"/>
    <w:uiPriority w:val="99"/>
    <w:semiHidden/>
    <w:rsid w:val="000E1101"/>
    <w:rPr>
      <w:rFonts w:eastAsia="Calibri"/>
      <w:color w:val="2C3841"/>
      <w:sz w:val="22"/>
      <w:lang w:eastAsia="en-US"/>
    </w:rPr>
  </w:style>
  <w:style w:type="character" w:styleId="EndnoteReference">
    <w:name w:val="endnote reference"/>
    <w:uiPriority w:val="99"/>
    <w:semiHidden/>
    <w:unhideWhenUsed/>
    <w:rsid w:val="005B4C5B"/>
    <w:rPr>
      <w:vertAlign w:val="baseline"/>
    </w:rPr>
  </w:style>
  <w:style w:type="paragraph" w:customStyle="1" w:styleId="JiscTableBold">
    <w:name w:val="JiscTableBold"/>
    <w:basedOn w:val="JiscTableText"/>
    <w:rsid w:val="000C2B7B"/>
    <w:rPr>
      <w:b/>
    </w:rPr>
  </w:style>
  <w:style w:type="paragraph" w:customStyle="1" w:styleId="JiscQuote">
    <w:name w:val="JiscQuote"/>
    <w:basedOn w:val="JiscHeadA"/>
    <w:rsid w:val="005D68E1"/>
    <w:pPr>
      <w:spacing w:before="0"/>
      <w:ind w:left="567"/>
    </w:pPr>
    <w:rPr>
      <w:i/>
      <w:sz w:val="40"/>
      <w:szCs w:val="40"/>
    </w:rPr>
  </w:style>
  <w:style w:type="paragraph" w:customStyle="1" w:styleId="JiscQuoteRef">
    <w:name w:val="JiscQuoteRef"/>
    <w:basedOn w:val="JiscBodyText"/>
    <w:rsid w:val="005D68E1"/>
    <w:pPr>
      <w:spacing w:before="20" w:after="0" w:line="216" w:lineRule="auto"/>
      <w:ind w:left="567"/>
    </w:pPr>
    <w:rPr>
      <w:b/>
      <w:color w:val="00557F"/>
      <w:sz w:val="16"/>
      <w:szCs w:val="16"/>
    </w:rPr>
  </w:style>
  <w:style w:type="character" w:styleId="PageNumber">
    <w:name w:val="page number"/>
    <w:basedOn w:val="DefaultParagraphFont"/>
    <w:uiPriority w:val="99"/>
    <w:semiHidden/>
    <w:unhideWhenUsed/>
    <w:rsid w:val="00CF19D7"/>
  </w:style>
  <w:style w:type="paragraph" w:customStyle="1" w:styleId="JiscBoxText">
    <w:name w:val="JiscBoxText"/>
    <w:basedOn w:val="JiscBodyText"/>
    <w:rsid w:val="003C4DB6"/>
    <w:pPr>
      <w:spacing w:line="240" w:lineRule="auto"/>
    </w:pPr>
    <w:rPr>
      <w:sz w:val="20"/>
    </w:rPr>
  </w:style>
  <w:style w:type="paragraph" w:customStyle="1" w:styleId="JiscHighlightParas">
    <w:name w:val="JiscHighlightParas"/>
    <w:basedOn w:val="JiscBodyText"/>
    <w:rsid w:val="00A5494E"/>
    <w:pPr>
      <w:spacing w:before="284" w:after="284"/>
      <w:ind w:left="284" w:right="284"/>
    </w:pPr>
    <w:rPr>
      <w:color w:val="FFFFFF" w:themeColor="background1"/>
      <w:sz w:val="24"/>
      <w:szCs w:val="24"/>
    </w:rPr>
  </w:style>
  <w:style w:type="character" w:customStyle="1" w:styleId="JiscItalic">
    <w:name w:val="JiscItalic"/>
    <w:uiPriority w:val="1"/>
    <w:rsid w:val="005B4EEE"/>
    <w:rPr>
      <w:i/>
    </w:rPr>
  </w:style>
  <w:style w:type="paragraph" w:styleId="TOC4">
    <w:name w:val="toc 4"/>
    <w:basedOn w:val="Normal"/>
    <w:next w:val="Normal"/>
    <w:autoRedefine/>
    <w:uiPriority w:val="39"/>
    <w:unhideWhenUsed/>
    <w:rsid w:val="00EB70B6"/>
    <w:pPr>
      <w:ind w:left="600"/>
    </w:pPr>
  </w:style>
  <w:style w:type="paragraph" w:styleId="TOC5">
    <w:name w:val="toc 5"/>
    <w:basedOn w:val="Normal"/>
    <w:next w:val="Normal"/>
    <w:autoRedefine/>
    <w:uiPriority w:val="39"/>
    <w:unhideWhenUsed/>
    <w:rsid w:val="00EB70B6"/>
    <w:pPr>
      <w:ind w:left="800"/>
    </w:pPr>
  </w:style>
  <w:style w:type="paragraph" w:styleId="TOC6">
    <w:name w:val="toc 6"/>
    <w:basedOn w:val="Normal"/>
    <w:next w:val="Normal"/>
    <w:autoRedefine/>
    <w:uiPriority w:val="39"/>
    <w:unhideWhenUsed/>
    <w:rsid w:val="00EB70B6"/>
    <w:pPr>
      <w:ind w:left="1000"/>
    </w:pPr>
  </w:style>
  <w:style w:type="paragraph" w:styleId="TOC7">
    <w:name w:val="toc 7"/>
    <w:basedOn w:val="Normal"/>
    <w:next w:val="Normal"/>
    <w:autoRedefine/>
    <w:uiPriority w:val="39"/>
    <w:unhideWhenUsed/>
    <w:rsid w:val="00EB70B6"/>
    <w:pPr>
      <w:ind w:left="1200"/>
    </w:pPr>
  </w:style>
  <w:style w:type="paragraph" w:styleId="TOC8">
    <w:name w:val="toc 8"/>
    <w:basedOn w:val="Normal"/>
    <w:next w:val="Normal"/>
    <w:autoRedefine/>
    <w:uiPriority w:val="39"/>
    <w:unhideWhenUsed/>
    <w:rsid w:val="00EB70B6"/>
    <w:pPr>
      <w:ind w:left="1400"/>
    </w:pPr>
  </w:style>
  <w:style w:type="paragraph" w:styleId="TOC9">
    <w:name w:val="toc 9"/>
    <w:basedOn w:val="Normal"/>
    <w:next w:val="Normal"/>
    <w:autoRedefine/>
    <w:uiPriority w:val="39"/>
    <w:unhideWhenUsed/>
    <w:rsid w:val="00EB70B6"/>
    <w:pPr>
      <w:ind w:left="1600"/>
    </w:pPr>
  </w:style>
  <w:style w:type="paragraph" w:customStyle="1" w:styleId="Delete">
    <w:name w:val="Delete"/>
    <w:basedOn w:val="JiscCoverSubtitle"/>
    <w:rsid w:val="00B12A5D"/>
    <w:pPr>
      <w:spacing w:before="80"/>
    </w:pPr>
    <w:rPr>
      <w:color w:val="FF0000"/>
      <w:sz w:val="22"/>
      <w:szCs w:val="22"/>
    </w:rPr>
  </w:style>
  <w:style w:type="table" w:customStyle="1" w:styleId="JiscTable">
    <w:name w:val="JiscTable"/>
    <w:basedOn w:val="TableNormal"/>
    <w:uiPriority w:val="99"/>
    <w:rsid w:val="00B12A5D"/>
    <w:rPr>
      <w:color w:val="2C3841" w:themeColor="text1"/>
    </w:rPr>
    <w:tblPr>
      <w:tblInd w:w="5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0" w:type="dxa"/>
        <w:bottom w:w="57" w:type="dxa"/>
        <w:right w:w="0" w:type="dxa"/>
      </w:tblCellMar>
    </w:tblPr>
    <w:tcPr>
      <w:shd w:val="clear" w:color="auto" w:fill="CADCF0"/>
    </w:tcPr>
    <w:tblStylePr w:type="firstRow">
      <w:tblPr/>
      <w:trPr>
        <w:tblHeader/>
      </w:trPr>
      <w:tcPr>
        <w:shd w:val="clear" w:color="auto" w:fill="2C3841" w:themeFill="text1"/>
      </w:tcPr>
    </w:tblStylePr>
  </w:style>
  <w:style w:type="table" w:customStyle="1" w:styleId="JiscBox2">
    <w:name w:val="JiscBox2"/>
    <w:basedOn w:val="TableNormal"/>
    <w:uiPriority w:val="99"/>
    <w:rsid w:val="00B12A5D"/>
    <w:tblPr>
      <w:tblInd w:w="170" w:type="dxa"/>
      <w:tblCellMar>
        <w:top w:w="113" w:type="dxa"/>
        <w:left w:w="170" w:type="dxa"/>
        <w:bottom w:w="113" w:type="dxa"/>
        <w:right w:w="170" w:type="dxa"/>
      </w:tblCellMar>
    </w:tblPr>
    <w:tcPr>
      <w:shd w:val="clear" w:color="auto" w:fill="0092CB" w:themeFill="accent6"/>
    </w:tcPr>
  </w:style>
  <w:style w:type="paragraph" w:customStyle="1" w:styleId="JiscBoxTextWhite">
    <w:name w:val="JiscBoxTextWhite"/>
    <w:basedOn w:val="JiscBoxText"/>
    <w:rsid w:val="00B12A5D"/>
    <w:rPr>
      <w:color w:val="FFFFFF" w:themeColor="background1"/>
    </w:rPr>
  </w:style>
  <w:style w:type="paragraph" w:customStyle="1" w:styleId="JiscBoxHead">
    <w:name w:val="JiscBoxHead"/>
    <w:basedOn w:val="JiscHeadC"/>
    <w:next w:val="JiscBoxText"/>
    <w:rsid w:val="00B12A5D"/>
    <w:rPr>
      <w:color w:val="552481"/>
      <w:sz w:val="24"/>
      <w:szCs w:val="24"/>
    </w:rPr>
  </w:style>
  <w:style w:type="paragraph" w:customStyle="1" w:styleId="JiscBoxHeadWhite">
    <w:name w:val="JiscBoxHeadWhite"/>
    <w:basedOn w:val="JiscBoxHead"/>
    <w:rsid w:val="00B12A5D"/>
    <w:rPr>
      <w:color w:val="FFFFFF" w:themeColor="background1"/>
    </w:rPr>
  </w:style>
  <w:style w:type="table" w:styleId="LightShading-Accent1">
    <w:name w:val="Light Shading Accent 1"/>
    <w:basedOn w:val="TableNormal"/>
    <w:uiPriority w:val="60"/>
    <w:rsid w:val="00B12A5D"/>
    <w:rPr>
      <w:color w:val="610028" w:themeColor="accent1" w:themeShade="BF"/>
    </w:rPr>
    <w:tblPr>
      <w:tblStyleRowBandSize w:val="1"/>
      <w:tblStyleColBandSize w:val="1"/>
      <w:tblInd w:w="0" w:type="dxa"/>
      <w:tblBorders>
        <w:top w:val="single" w:sz="8" w:space="0" w:color="820036" w:themeColor="accent1"/>
        <w:bottom w:val="single" w:sz="8" w:space="0" w:color="82003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la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1C7" w:themeFill="accent1" w:themeFillTint="3F"/>
      </w:tcPr>
    </w:tblStylePr>
    <w:tblStylePr w:type="band1Horz">
      <w:tblPr/>
      <w:tcPr>
        <w:tcBorders>
          <w:left w:val="nil"/>
          <w:right w:val="nil"/>
          <w:insideH w:val="nil"/>
          <w:insideV w:val="nil"/>
        </w:tcBorders>
        <w:shd w:val="clear" w:color="auto" w:fill="FFA1C7" w:themeFill="accent1" w:themeFillTint="3F"/>
      </w:tcPr>
    </w:tblStylePr>
  </w:style>
  <w:style w:type="table" w:styleId="LightList-Accent1">
    <w:name w:val="Light List Accent 1"/>
    <w:basedOn w:val="TableNormal"/>
    <w:uiPriority w:val="61"/>
    <w:rsid w:val="00B12A5D"/>
    <w:tblPr>
      <w:tblStyleRowBandSize w:val="1"/>
      <w:tblStyleColBandSize w:val="1"/>
      <w:tblInd w:w="0" w:type="dxa"/>
      <w:tblBorders>
        <w:top w:val="single" w:sz="8" w:space="0" w:color="820036" w:themeColor="accent1"/>
        <w:left w:val="single" w:sz="8" w:space="0" w:color="820036" w:themeColor="accent1"/>
        <w:bottom w:val="single" w:sz="8" w:space="0" w:color="820036" w:themeColor="accent1"/>
        <w:right w:val="single" w:sz="8" w:space="0" w:color="82003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20036" w:themeFill="accent1"/>
      </w:tcPr>
    </w:tblStylePr>
    <w:tblStylePr w:type="lastRow">
      <w:pPr>
        <w:spacing w:before="0" w:after="0" w:line="240" w:lineRule="auto"/>
      </w:pPr>
      <w:rPr>
        <w:b/>
        <w:bCs/>
      </w:rPr>
      <w:tblPr/>
      <w:tcPr>
        <w:tcBorders>
          <w:top w:val="double" w:sz="6" w:space="0" w:color="820036" w:themeColor="accent1"/>
          <w:left w:val="single" w:sz="8" w:space="0" w:color="820036" w:themeColor="accent1"/>
          <w:bottom w:val="single" w:sz="8" w:space="0" w:color="820036" w:themeColor="accent1"/>
          <w:right w:val="single" w:sz="8" w:space="0" w:color="820036" w:themeColor="accent1"/>
        </w:tcBorders>
      </w:tcPr>
    </w:tblStylePr>
    <w:tblStylePr w:type="firstCol">
      <w:rPr>
        <w:b/>
        <w:bCs/>
      </w:rPr>
    </w:tblStylePr>
    <w:tblStylePr w:type="lastCol">
      <w:rPr>
        <w:b/>
        <w:bCs/>
      </w:rPr>
    </w:tblStylePr>
    <w:tblStylePr w:type="band1Vert">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tblStylePr w:type="band1Horz">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style>
  <w:style w:type="table" w:customStyle="1" w:styleId="JiscGraphic">
    <w:name w:val="JiscGraphic"/>
    <w:basedOn w:val="TableNormal"/>
    <w:uiPriority w:val="99"/>
    <w:rsid w:val="00B12A5D"/>
    <w:tblPr>
      <w:tblInd w:w="170" w:type="dxa"/>
      <w:tblBorders>
        <w:top w:val="single" w:sz="8" w:space="0" w:color="2C3841" w:themeColor="text1"/>
        <w:left w:val="single" w:sz="8" w:space="0" w:color="2C3841" w:themeColor="text1"/>
        <w:bottom w:val="single" w:sz="8" w:space="0" w:color="2C3841" w:themeColor="text1"/>
        <w:right w:val="single" w:sz="8" w:space="0" w:color="2C3841" w:themeColor="text1"/>
      </w:tblBorders>
      <w:tblCellMar>
        <w:top w:w="113" w:type="dxa"/>
        <w:left w:w="170" w:type="dxa"/>
        <w:bottom w:w="113" w:type="dxa"/>
        <w:right w:w="170" w:type="dxa"/>
      </w:tblCellMar>
    </w:tblPr>
  </w:style>
  <w:style w:type="character" w:customStyle="1" w:styleId="JiscUnderline">
    <w:name w:val="JiscUnderline"/>
    <w:basedOn w:val="DefaultParagraphFont"/>
    <w:uiPriority w:val="1"/>
    <w:rsid w:val="007351B7"/>
    <w:rPr>
      <w:color w:val="auto"/>
      <w:u w:val="single"/>
    </w:rPr>
  </w:style>
  <w:style w:type="paragraph" w:customStyle="1" w:styleId="JISCHeader">
    <w:name w:val="JISC_Header"/>
    <w:basedOn w:val="Header"/>
    <w:qFormat/>
    <w:rsid w:val="007C0C2E"/>
    <w:pPr>
      <w:tabs>
        <w:tab w:val="clear" w:pos="4513"/>
        <w:tab w:val="clear" w:pos="9026"/>
      </w:tabs>
      <w:suppressAutoHyphens w:val="0"/>
      <w:autoSpaceDN/>
      <w:spacing w:before="60"/>
      <w:jc w:val="right"/>
      <w:textAlignment w:val="auto"/>
    </w:pPr>
    <w:rPr>
      <w:rFonts w:eastAsia="Times New Roman"/>
      <w:color w:val="552481"/>
      <w:sz w:val="64"/>
      <w:szCs w:val="64"/>
      <w:lang w:eastAsia="x-none"/>
    </w:rPr>
  </w:style>
  <w:style w:type="paragraph" w:customStyle="1" w:styleId="JiscBodyBulletsLevel2">
    <w:name w:val="JiscBodyBulletsLevel2"/>
    <w:basedOn w:val="JiscBodyBullets"/>
    <w:rsid w:val="00425A97"/>
    <w:pPr>
      <w:numPr>
        <w:numId w:val="21"/>
      </w:numPr>
      <w:spacing w:before="100" w:after="80"/>
      <w:ind w:left="714" w:hanging="357"/>
    </w:pPr>
    <w:rPr>
      <w:lang w:eastAsia="en-GB"/>
    </w:rPr>
  </w:style>
  <w:style w:type="paragraph" w:customStyle="1" w:styleId="JiscTitleNoPageBreak">
    <w:name w:val="JiscTitleNoPageBreak"/>
    <w:basedOn w:val="JiscTitle"/>
    <w:rsid w:val="00425A97"/>
    <w:pPr>
      <w:pageBreakBefore w:val="0"/>
      <w:spacing w:before="800"/>
    </w:pPr>
  </w:style>
  <w:style w:type="paragraph" w:customStyle="1" w:styleId="JiscHeaderLine1">
    <w:name w:val="JiscHeaderLine1"/>
    <w:rsid w:val="009F00A0"/>
    <w:pPr>
      <w:tabs>
        <w:tab w:val="left" w:pos="6532"/>
      </w:tabs>
      <w:spacing w:before="60"/>
      <w:jc w:val="right"/>
    </w:pPr>
    <w:rPr>
      <w:rFonts w:eastAsia="Times New Roman"/>
      <w:noProof/>
      <w:color w:val="B71A8B"/>
      <w:lang w:val="en-US" w:eastAsia="en-US"/>
    </w:rPr>
  </w:style>
  <w:style w:type="paragraph" w:customStyle="1" w:styleId="JiscHeaderLine2">
    <w:name w:val="JiscHeaderLine2"/>
    <w:basedOn w:val="JiscHeaderLine1"/>
    <w:rsid w:val="00245B93"/>
    <w:rPr>
      <w:bCs/>
      <w:color w:val="55248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414649">
      <w:bodyDiv w:val="1"/>
      <w:marLeft w:val="0"/>
      <w:marRight w:val="0"/>
      <w:marTop w:val="0"/>
      <w:marBottom w:val="0"/>
      <w:divBdr>
        <w:top w:val="none" w:sz="0" w:space="0" w:color="auto"/>
        <w:left w:val="none" w:sz="0" w:space="0" w:color="auto"/>
        <w:bottom w:val="none" w:sz="0" w:space="0" w:color="auto"/>
        <w:right w:val="none" w:sz="0" w:space="0" w:color="auto"/>
      </w:divBdr>
    </w:div>
    <w:div w:id="91732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1-6838-1100" TargetMode="External"/><Relationship Id="rId13" Type="http://schemas.openxmlformats.org/officeDocument/2006/relationships/hyperlink" Target="http://roar.uel.ac.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x.doi.org/10.15123/PUB.43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rcid.org/0000-0003-2763-9755"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hdl.handle.net/10552/3045" TargetMode="External"/><Relationship Id="rId1" Type="http://schemas.openxmlformats.org/officeDocument/2006/relationships/hyperlink" Target="http://hdl.handle.net/10552/392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Jisc Brand">
      <a:dk1>
        <a:srgbClr val="2C3841"/>
      </a:dk1>
      <a:lt1>
        <a:sysClr val="window" lastClr="FFFFFF"/>
      </a:lt1>
      <a:dk2>
        <a:srgbClr val="E85E12"/>
      </a:dk2>
      <a:lt2>
        <a:srgbClr val="9F3515"/>
      </a:lt2>
      <a:accent1>
        <a:srgbClr val="820036"/>
      </a:accent1>
      <a:accent2>
        <a:srgbClr val="E61554"/>
      </a:accent2>
      <a:accent3>
        <a:srgbClr val="552481"/>
      </a:accent3>
      <a:accent4>
        <a:srgbClr val="B71A8B"/>
      </a:accent4>
      <a:accent5>
        <a:srgbClr val="00557F"/>
      </a:accent5>
      <a:accent6>
        <a:srgbClr val="0092CB"/>
      </a:accent6>
      <a:hlink>
        <a:srgbClr val="E85E12"/>
      </a:hlink>
      <a:folHlink>
        <a:srgbClr val="9F35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Lea95</b:Tag>
    <b:SourceType>Book</b:SourceType>
    <b:Guid>{1396C303-A51D-4D58-ABA5-4A5E9D078952}</b:Guid>
    <b:Author>
      <b:Author>
        <b:NameList>
          <b:Person>
            <b:Last>Leap</b:Last>
            <b:First>Terry</b:First>
            <b:Middle>L</b:Middle>
          </b:Person>
        </b:NameList>
      </b:Author>
    </b:Author>
    <b:Title>Tenure, discrimination and the courts</b:Title>
    <b:Year>1995</b:Year>
    <b:Publisher>Cornell University Press</b:Publisher>
    <b:Edition>Second</b:Edition>
    <b:StandardNumber>ISBN 0-87564-348-7 </b:StandardNumber>
    <b:YearAccessed>2013</b:YearAccessed>
    <b:MonthAccessed>July</b:MonthAccessed>
    <b:DayAccessed>30</b:DayAccessed>
    <b:URL>http://books.google.co.uk/books?id=U-os-ZszxKQC&amp;pg=PA86&amp;lpg=PA86&amp;dq=the+scientist+e+garfield+sexual+discrimination&amp;source=bl&amp;ots=0KAqPMnDvW&amp;sig=-tylv9uMGXSOGZvvrjLLYYb7TKY&amp;hl=en&amp;sa=X&amp;ei=vd33UcGLGIyX0QWDloCoAg&amp;ved=0CDEQ6AEwAQ#v=onepage&amp;q=the%20scientist%20</b:URL>
    <b:RefOrder>12</b:RefOrder>
  </b:Source>
</b:Sources>
</file>

<file path=customXml/itemProps1.xml><?xml version="1.0" encoding="utf-8"?>
<ds:datastoreItem xmlns:ds="http://schemas.openxmlformats.org/officeDocument/2006/customXml" ds:itemID="{74A2A297-DAD3-4471-86C8-F98936C1A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9545</CharactersWithSpaces>
  <SharedDoc>false</SharedDoc>
  <HLinks>
    <vt:vector size="540" baseType="variant">
      <vt:variant>
        <vt:i4>6946872</vt:i4>
      </vt:variant>
      <vt:variant>
        <vt:i4>411</vt:i4>
      </vt:variant>
      <vt:variant>
        <vt:i4>0</vt:i4>
      </vt:variant>
      <vt:variant>
        <vt:i4>5</vt:i4>
      </vt:variant>
      <vt:variant>
        <vt:lpwstr>http://blogs.nature.com/news/2012/12/what-were-the-top-papers-of-2012-on-social-media.html</vt:lpwstr>
      </vt:variant>
      <vt:variant>
        <vt:lpwstr/>
      </vt:variant>
      <vt:variant>
        <vt:i4>3604582</vt:i4>
      </vt:variant>
      <vt:variant>
        <vt:i4>408</vt:i4>
      </vt:variant>
      <vt:variant>
        <vt:i4>0</vt:i4>
      </vt:variant>
      <vt:variant>
        <vt:i4>5</vt:i4>
      </vt:variant>
      <vt:variant>
        <vt:lpwstr>http://technicalfoundations.ukoln.ac.uk/node/92</vt:lpwstr>
      </vt:variant>
      <vt:variant>
        <vt:lpwstr/>
      </vt:variant>
      <vt:variant>
        <vt:i4>4849746</vt:i4>
      </vt:variant>
      <vt:variant>
        <vt:i4>405</vt:i4>
      </vt:variant>
      <vt:variant>
        <vt:i4>0</vt:i4>
      </vt:variant>
      <vt:variant>
        <vt:i4>5</vt:i4>
      </vt:variant>
      <vt:variant>
        <vt:lpwstr>http://www.researcherid.com/</vt:lpwstr>
      </vt:variant>
      <vt:variant>
        <vt:lpwstr/>
      </vt:variant>
      <vt:variant>
        <vt:i4>3342349</vt:i4>
      </vt:variant>
      <vt:variant>
        <vt:i4>402</vt:i4>
      </vt:variant>
      <vt:variant>
        <vt:i4>0</vt:i4>
      </vt:variant>
      <vt:variant>
        <vt:i4>5</vt:i4>
      </vt:variant>
      <vt:variant>
        <vt:lpwstr>http://thomsonreuters.com/products_services/science/free/essays/journal_selection_process/</vt:lpwstr>
      </vt:variant>
      <vt:variant>
        <vt:lpwstr/>
      </vt:variant>
      <vt:variant>
        <vt:i4>8060964</vt:i4>
      </vt:variant>
      <vt:variant>
        <vt:i4>399</vt:i4>
      </vt:variant>
      <vt:variant>
        <vt:i4>0</vt:i4>
      </vt:variant>
      <vt:variant>
        <vt:i4>5</vt:i4>
      </vt:variant>
      <vt:variant>
        <vt:lpwstr>http://wokinfo.com/about/whatitis/</vt:lpwstr>
      </vt:variant>
      <vt:variant>
        <vt:lpwstr/>
      </vt:variant>
      <vt:variant>
        <vt:i4>1572893</vt:i4>
      </vt:variant>
      <vt:variant>
        <vt:i4>396</vt:i4>
      </vt:variant>
      <vt:variant>
        <vt:i4>0</vt:i4>
      </vt:variant>
      <vt:variant>
        <vt:i4>5</vt:i4>
      </vt:variant>
      <vt:variant>
        <vt:lpwstr>http://royalsociety.org/uploadedFiles/Royal_Society_Content/policy/projects/sape/2012-06-20-SAOE.pdf</vt:lpwstr>
      </vt:variant>
      <vt:variant>
        <vt:lpwstr/>
      </vt:variant>
      <vt:variant>
        <vt:i4>7274528</vt:i4>
      </vt:variant>
      <vt:variant>
        <vt:i4>393</vt:i4>
      </vt:variant>
      <vt:variant>
        <vt:i4>0</vt:i4>
      </vt:variant>
      <vt:variant>
        <vt:i4>5</vt:i4>
      </vt:variant>
      <vt:variant>
        <vt:lpwstr>http://www.info.sciverse.com/scopus</vt:lpwstr>
      </vt:variant>
      <vt:variant>
        <vt:lpwstr/>
      </vt:variant>
      <vt:variant>
        <vt:i4>6619238</vt:i4>
      </vt:variant>
      <vt:variant>
        <vt:i4>390</vt:i4>
      </vt:variant>
      <vt:variant>
        <vt:i4>0</vt:i4>
      </vt:variant>
      <vt:variant>
        <vt:i4>5</vt:i4>
      </vt:variant>
      <vt:variant>
        <vt:lpwstr>http://www.info.sciverse.com/scopus/scopus-in-detail/tools/authoridentifier</vt:lpwstr>
      </vt:variant>
      <vt:variant>
        <vt:lpwstr/>
      </vt:variant>
      <vt:variant>
        <vt:i4>4784215</vt:i4>
      </vt:variant>
      <vt:variant>
        <vt:i4>387</vt:i4>
      </vt:variant>
      <vt:variant>
        <vt:i4>0</vt:i4>
      </vt:variant>
      <vt:variant>
        <vt:i4>5</vt:i4>
      </vt:variant>
      <vt:variant>
        <vt:lpwstr>http://www.rcuk.ac.uk/research/Pages/outputs.aspx</vt:lpwstr>
      </vt:variant>
      <vt:variant>
        <vt:lpwstr/>
      </vt:variant>
      <vt:variant>
        <vt:i4>983061</vt:i4>
      </vt:variant>
      <vt:variant>
        <vt:i4>384</vt:i4>
      </vt:variant>
      <vt:variant>
        <vt:i4>0</vt:i4>
      </vt:variant>
      <vt:variant>
        <vt:i4>5</vt:i4>
      </vt:variant>
      <vt:variant>
        <vt:lpwstr>http://www.rcuk.ac.uk/research/Pages/DataPolicy.aspx</vt:lpwstr>
      </vt:variant>
      <vt:variant>
        <vt:lpwstr/>
      </vt:variant>
      <vt:variant>
        <vt:i4>3211383</vt:i4>
      </vt:variant>
      <vt:variant>
        <vt:i4>381</vt:i4>
      </vt:variant>
      <vt:variant>
        <vt:i4>0</vt:i4>
      </vt:variant>
      <vt:variant>
        <vt:i4>5</vt:i4>
      </vt:variant>
      <vt:variant>
        <vt:lpwstr>http://about.orcid.org/</vt:lpwstr>
      </vt:variant>
      <vt:variant>
        <vt:lpwstr/>
      </vt:variant>
      <vt:variant>
        <vt:i4>4390969</vt:i4>
      </vt:variant>
      <vt:variant>
        <vt:i4>378</vt:i4>
      </vt:variant>
      <vt:variant>
        <vt:i4>0</vt:i4>
      </vt:variant>
      <vt:variant>
        <vt:i4>5</vt:i4>
      </vt:variant>
      <vt:variant>
        <vt:lpwstr>http://academic.research.microsoft.com/About/help.htm</vt:lpwstr>
      </vt:variant>
      <vt:variant>
        <vt:lpwstr>1</vt:lpwstr>
      </vt:variant>
      <vt:variant>
        <vt:i4>1572940</vt:i4>
      </vt:variant>
      <vt:variant>
        <vt:i4>375</vt:i4>
      </vt:variant>
      <vt:variant>
        <vt:i4>0</vt:i4>
      </vt:variant>
      <vt:variant>
        <vt:i4>5</vt:i4>
      </vt:variant>
      <vt:variant>
        <vt:lpwstr>http://blog.mendeley.com/start-up-life/team-mendeley-is-joining-elsevier/</vt:lpwstr>
      </vt:variant>
      <vt:variant>
        <vt:lpwstr/>
      </vt:variant>
      <vt:variant>
        <vt:i4>4849690</vt:i4>
      </vt:variant>
      <vt:variant>
        <vt:i4>372</vt:i4>
      </vt:variant>
      <vt:variant>
        <vt:i4>0</vt:i4>
      </vt:variant>
      <vt:variant>
        <vt:i4>5</vt:i4>
      </vt:variant>
      <vt:variant>
        <vt:lpwstr>http://www.mendeley.com/how-we-help/</vt:lpwstr>
      </vt:variant>
      <vt:variant>
        <vt:lpwstr/>
      </vt:variant>
      <vt:variant>
        <vt:i4>4456531</vt:i4>
      </vt:variant>
      <vt:variant>
        <vt:i4>369</vt:i4>
      </vt:variant>
      <vt:variant>
        <vt:i4>0</vt:i4>
      </vt:variant>
      <vt:variant>
        <vt:i4>5</vt:i4>
      </vt:variant>
      <vt:variant>
        <vt:lpwstr>http://opencitations.net/</vt:lpwstr>
      </vt:variant>
      <vt:variant>
        <vt:lpwstr/>
      </vt:variant>
      <vt:variant>
        <vt:i4>7077953</vt:i4>
      </vt:variant>
      <vt:variant>
        <vt:i4>366</vt:i4>
      </vt:variant>
      <vt:variant>
        <vt:i4>0</vt:i4>
      </vt:variant>
      <vt:variant>
        <vt:i4>5</vt:i4>
      </vt:variant>
      <vt:variant>
        <vt:lpwstr>http://www.jisc.ac.uk/whatwedo/programmes/di_researchmanagement/researchinformation/~/media/Task-Finish-Group-Recommendations-and-ORCID-initiative-and-principles.ashx</vt:lpwstr>
      </vt:variant>
      <vt:variant>
        <vt:lpwstr/>
      </vt:variant>
      <vt:variant>
        <vt:i4>720982</vt:i4>
      </vt:variant>
      <vt:variant>
        <vt:i4>363</vt:i4>
      </vt:variant>
      <vt:variant>
        <vt:i4>0</vt:i4>
      </vt:variant>
      <vt:variant>
        <vt:i4>5</vt:i4>
      </vt:variant>
      <vt:variant>
        <vt:lpwstr>http://www.jisc.ac.uk/whatwedo/programmes/inf11/jiscexpo/jiscopencitation</vt:lpwstr>
      </vt:variant>
      <vt:variant>
        <vt:lpwstr/>
      </vt:variant>
      <vt:variant>
        <vt:i4>7798805</vt:i4>
      </vt:variant>
      <vt:variant>
        <vt:i4>360</vt:i4>
      </vt:variant>
      <vt:variant>
        <vt:i4>0</vt:i4>
      </vt:variant>
      <vt:variant>
        <vt:i4>5</vt:i4>
      </vt:variant>
      <vt:variant>
        <vt:lpwstr>http://www.utdallas.edu/~bxt043000/Publications/Conference-Papers/DM/C201_Data_Intensive_Query_Processing_for_Large_RDF_Graphs_Using_Cloud_Computing.pdf</vt:lpwstr>
      </vt:variant>
      <vt:variant>
        <vt:lpwstr/>
      </vt:variant>
      <vt:variant>
        <vt:i4>5898251</vt:i4>
      </vt:variant>
      <vt:variant>
        <vt:i4>357</vt:i4>
      </vt:variant>
      <vt:variant>
        <vt:i4>0</vt:i4>
      </vt:variant>
      <vt:variant>
        <vt:i4>5</vt:i4>
      </vt:variant>
      <vt:variant>
        <vt:lpwstr>http://www.jisc.ac.uk/publications/reports/2009/economicpublishingmodelsfinalreport.aspx</vt:lpwstr>
      </vt:variant>
      <vt:variant>
        <vt:lpwstr/>
      </vt:variant>
      <vt:variant>
        <vt:i4>7864417</vt:i4>
      </vt:variant>
      <vt:variant>
        <vt:i4>354</vt:i4>
      </vt:variant>
      <vt:variant>
        <vt:i4>0</vt:i4>
      </vt:variant>
      <vt:variant>
        <vt:i4>5</vt:i4>
      </vt:variant>
      <vt:variant>
        <vt:lpwstr>http://www.cabinetoffice.gov.uk/resource-library/open-data-white-paper-unleashing-potential</vt:lpwstr>
      </vt:variant>
      <vt:variant>
        <vt:lpwstr/>
      </vt:variant>
      <vt:variant>
        <vt:i4>3670121</vt:i4>
      </vt:variant>
      <vt:variant>
        <vt:i4>351</vt:i4>
      </vt:variant>
      <vt:variant>
        <vt:i4>0</vt:i4>
      </vt:variant>
      <vt:variant>
        <vt:i4>5</vt:i4>
      </vt:variant>
      <vt:variant>
        <vt:lpwstr>http://www.harzing.com/pop.htm</vt:lpwstr>
      </vt:variant>
      <vt:variant>
        <vt:lpwstr>cite</vt:lpwstr>
      </vt:variant>
      <vt:variant>
        <vt:i4>7995431</vt:i4>
      </vt:variant>
      <vt:variant>
        <vt:i4>348</vt:i4>
      </vt:variant>
      <vt:variant>
        <vt:i4>0</vt:i4>
      </vt:variant>
      <vt:variant>
        <vt:i4>5</vt:i4>
      </vt:variant>
      <vt:variant>
        <vt:lpwstr>http://scholar.google.co.uk/intl/en/scholar/about.html</vt:lpwstr>
      </vt:variant>
      <vt:variant>
        <vt:lpwstr/>
      </vt:variant>
      <vt:variant>
        <vt:i4>4063340</vt:i4>
      </vt:variant>
      <vt:variant>
        <vt:i4>345</vt:i4>
      </vt:variant>
      <vt:variant>
        <vt:i4>0</vt:i4>
      </vt:variant>
      <vt:variant>
        <vt:i4>5</vt:i4>
      </vt:variant>
      <vt:variant>
        <vt:lpwstr>http://www.fasebj.org/content/22/2/338.full.pdf</vt:lpwstr>
      </vt:variant>
      <vt:variant>
        <vt:lpwstr/>
      </vt:variant>
      <vt:variant>
        <vt:i4>5832734</vt:i4>
      </vt:variant>
      <vt:variant>
        <vt:i4>342</vt:i4>
      </vt:variant>
      <vt:variant>
        <vt:i4>0</vt:i4>
      </vt:variant>
      <vt:variant>
        <vt:i4>5</vt:i4>
      </vt:variant>
      <vt:variant>
        <vt:lpwstr>http://www.eesc.europa.eu/?i=portal.en.int-opinions.24976</vt:lpwstr>
      </vt:variant>
      <vt:variant>
        <vt:lpwstr/>
      </vt:variant>
      <vt:variant>
        <vt:i4>852034</vt:i4>
      </vt:variant>
      <vt:variant>
        <vt:i4>339</vt:i4>
      </vt:variant>
      <vt:variant>
        <vt:i4>0</vt:i4>
      </vt:variant>
      <vt:variant>
        <vt:i4>5</vt:i4>
      </vt:variant>
      <vt:variant>
        <vt:lpwstr>http://www.elsevier.com/about/open-access/open-access-options</vt:lpwstr>
      </vt:variant>
      <vt:variant>
        <vt:lpwstr/>
      </vt:variant>
      <vt:variant>
        <vt:i4>4259853</vt:i4>
      </vt:variant>
      <vt:variant>
        <vt:i4>336</vt:i4>
      </vt:variant>
      <vt:variant>
        <vt:i4>0</vt:i4>
      </vt:variant>
      <vt:variant>
        <vt:i4>5</vt:i4>
      </vt:variant>
      <vt:variant>
        <vt:lpwstr>http://www.doi.org/doi_handbook/1_Introduction.html</vt:lpwstr>
      </vt:variant>
      <vt:variant>
        <vt:lpwstr>1.6.1</vt:lpwstr>
      </vt:variant>
      <vt:variant>
        <vt:i4>3014755</vt:i4>
      </vt:variant>
      <vt:variant>
        <vt:i4>333</vt:i4>
      </vt:variant>
      <vt:variant>
        <vt:i4>0</vt:i4>
      </vt:variant>
      <vt:variant>
        <vt:i4>5</vt:i4>
      </vt:variant>
      <vt:variant>
        <vt:lpwstr>http://www.doi.org/</vt:lpwstr>
      </vt:variant>
      <vt:variant>
        <vt:lpwstr/>
      </vt:variant>
      <vt:variant>
        <vt:i4>2883646</vt:i4>
      </vt:variant>
      <vt:variant>
        <vt:i4>330</vt:i4>
      </vt:variant>
      <vt:variant>
        <vt:i4>0</vt:i4>
      </vt:variant>
      <vt:variant>
        <vt:i4>5</vt:i4>
      </vt:variant>
      <vt:variant>
        <vt:lpwstr>http://www.dlib.org/dlib/september04/vandesompel/09vandesompel.html</vt:lpwstr>
      </vt:variant>
      <vt:variant>
        <vt:lpwstr/>
      </vt:variant>
      <vt:variant>
        <vt:i4>3997741</vt:i4>
      </vt:variant>
      <vt:variant>
        <vt:i4>327</vt:i4>
      </vt:variant>
      <vt:variant>
        <vt:i4>0</vt:i4>
      </vt:variant>
      <vt:variant>
        <vt:i4>5</vt:i4>
      </vt:variant>
      <vt:variant>
        <vt:lpwstr>http://www.crossref.org/cms/index.html</vt:lpwstr>
      </vt:variant>
      <vt:variant>
        <vt:lpwstr/>
      </vt:variant>
      <vt:variant>
        <vt:i4>3801103</vt:i4>
      </vt:variant>
      <vt:variant>
        <vt:i4>324</vt:i4>
      </vt:variant>
      <vt:variant>
        <vt:i4>0</vt:i4>
      </vt:variant>
      <vt:variant>
        <vt:i4>5</vt:i4>
      </vt:variant>
      <vt:variant>
        <vt:lpwstr>http://www.crossref.org/04intermediaries/index.html</vt:lpwstr>
      </vt:variant>
      <vt:variant>
        <vt:lpwstr>basic_affiliate</vt:lpwstr>
      </vt:variant>
      <vt:variant>
        <vt:i4>4063287</vt:i4>
      </vt:variant>
      <vt:variant>
        <vt:i4>321</vt:i4>
      </vt:variant>
      <vt:variant>
        <vt:i4>0</vt:i4>
      </vt:variant>
      <vt:variant>
        <vt:i4>5</vt:i4>
      </vt:variant>
      <vt:variant>
        <vt:lpwstr>http://www.crossref.org/citedby/index.html</vt:lpwstr>
      </vt:variant>
      <vt:variant>
        <vt:lpwstr/>
      </vt:variant>
      <vt:variant>
        <vt:i4>6684748</vt:i4>
      </vt:variant>
      <vt:variant>
        <vt:i4>318</vt:i4>
      </vt:variant>
      <vt:variant>
        <vt:i4>0</vt:i4>
      </vt:variant>
      <vt:variant>
        <vt:i4>5</vt:i4>
      </vt:variant>
      <vt:variant>
        <vt:lpwstr>http://www.crossref.org/04intermediaries/34affiliate_fees.html</vt:lpwstr>
      </vt:variant>
      <vt:variant>
        <vt:lpwstr/>
      </vt:variant>
      <vt:variant>
        <vt:i4>1638458</vt:i4>
      </vt:variant>
      <vt:variant>
        <vt:i4>315</vt:i4>
      </vt:variant>
      <vt:variant>
        <vt:i4>0</vt:i4>
      </vt:variant>
      <vt:variant>
        <vt:i4>5</vt:i4>
      </vt:variant>
      <vt:variant>
        <vt:lpwstr>http://www.crossref.org/02publishers/20pub_fees.html</vt:lpwstr>
      </vt:variant>
      <vt:variant>
        <vt:lpwstr/>
      </vt:variant>
      <vt:variant>
        <vt:i4>2949180</vt:i4>
      </vt:variant>
      <vt:variant>
        <vt:i4>312</vt:i4>
      </vt:variant>
      <vt:variant>
        <vt:i4>0</vt:i4>
      </vt:variant>
      <vt:variant>
        <vt:i4>5</vt:i4>
      </vt:variant>
      <vt:variant>
        <vt:lpwstr>http://www.crossref.org/01company/16fastfacts.html</vt:lpwstr>
      </vt:variant>
      <vt:variant>
        <vt:lpwstr/>
      </vt:variant>
      <vt:variant>
        <vt:i4>4325453</vt:i4>
      </vt:variant>
      <vt:variant>
        <vt:i4>309</vt:i4>
      </vt:variant>
      <vt:variant>
        <vt:i4>0</vt:i4>
      </vt:variant>
      <vt:variant>
        <vt:i4>5</vt:i4>
      </vt:variant>
      <vt:variant>
        <vt:lpwstr>http://www.crossref.org/</vt:lpwstr>
      </vt:variant>
      <vt:variant>
        <vt:lpwstr/>
      </vt:variant>
      <vt:variant>
        <vt:i4>3276851</vt:i4>
      </vt:variant>
      <vt:variant>
        <vt:i4>306</vt:i4>
      </vt:variant>
      <vt:variant>
        <vt:i4>0</vt:i4>
      </vt:variant>
      <vt:variant>
        <vt:i4>5</vt:i4>
      </vt:variant>
      <vt:variant>
        <vt:lpwstr>http://www.projectcounter.org/</vt:lpwstr>
      </vt:variant>
      <vt:variant>
        <vt:lpwstr/>
      </vt:variant>
      <vt:variant>
        <vt:i4>7667807</vt:i4>
      </vt:variant>
      <vt:variant>
        <vt:i4>303</vt:i4>
      </vt:variant>
      <vt:variant>
        <vt:i4>0</vt:i4>
      </vt:variant>
      <vt:variant>
        <vt:i4>5</vt:i4>
      </vt:variant>
      <vt:variant>
        <vt:lpwstr>http://www.competition-commission.org.uk/assets/competitioncommission/docs/2012/consultations/market_guidlines_main_text.pdf</vt:lpwstr>
      </vt:variant>
      <vt:variant>
        <vt:lpwstr/>
      </vt:variant>
      <vt:variant>
        <vt:i4>2162803</vt:i4>
      </vt:variant>
      <vt:variant>
        <vt:i4>300</vt:i4>
      </vt:variant>
      <vt:variant>
        <vt:i4>0</vt:i4>
      </vt:variant>
      <vt:variant>
        <vt:i4>5</vt:i4>
      </vt:variant>
      <vt:variant>
        <vt:lpwstr>http://csxstatic.ist.psu.edu/about</vt:lpwstr>
      </vt:variant>
      <vt:variant>
        <vt:lpwstr/>
      </vt:variant>
      <vt:variant>
        <vt:i4>5701706</vt:i4>
      </vt:variant>
      <vt:variant>
        <vt:i4>297</vt:i4>
      </vt:variant>
      <vt:variant>
        <vt:i4>0</vt:i4>
      </vt:variant>
      <vt:variant>
        <vt:i4>5</vt:i4>
      </vt:variant>
      <vt:variant>
        <vt:lpwstr>http://techcrunch.com/2012/08/22/mendeleys-open-api-approach-is-on-course-to-disrupt-academic-publishing/</vt:lpwstr>
      </vt:variant>
      <vt:variant>
        <vt:lpwstr/>
      </vt:variant>
      <vt:variant>
        <vt:i4>5439583</vt:i4>
      </vt:variant>
      <vt:variant>
        <vt:i4>294</vt:i4>
      </vt:variant>
      <vt:variant>
        <vt:i4>0</vt:i4>
      </vt:variant>
      <vt:variant>
        <vt:i4>5</vt:i4>
      </vt:variant>
      <vt:variant>
        <vt:lpwstr>http://altmetrics.org/altmetrics12/bar-ilan/</vt:lpwstr>
      </vt:variant>
      <vt:variant>
        <vt:lpwstr/>
      </vt:variant>
      <vt:variant>
        <vt:i4>983063</vt:i4>
      </vt:variant>
      <vt:variant>
        <vt:i4>291</vt:i4>
      </vt:variant>
      <vt:variant>
        <vt:i4>0</vt:i4>
      </vt:variant>
      <vt:variant>
        <vt:i4>5</vt:i4>
      </vt:variant>
      <vt:variant>
        <vt:lpwstr>http://altmetrics.org/manifesto/</vt:lpwstr>
      </vt:variant>
      <vt:variant>
        <vt:lpwstr/>
      </vt:variant>
      <vt:variant>
        <vt:i4>7667826</vt:i4>
      </vt:variant>
      <vt:variant>
        <vt:i4>288</vt:i4>
      </vt:variant>
      <vt:variant>
        <vt:i4>0</vt:i4>
      </vt:variant>
      <vt:variant>
        <vt:i4>5</vt:i4>
      </vt:variant>
      <vt:variant>
        <vt:lpwstr>http://opencitations.net/explore-the-data/</vt:lpwstr>
      </vt:variant>
      <vt:variant>
        <vt:lpwstr/>
      </vt:variant>
      <vt:variant>
        <vt:i4>3080316</vt:i4>
      </vt:variant>
      <vt:variant>
        <vt:i4>285</vt:i4>
      </vt:variant>
      <vt:variant>
        <vt:i4>0</vt:i4>
      </vt:variant>
      <vt:variant>
        <vt:i4>5</vt:i4>
      </vt:variant>
      <vt:variant>
        <vt:lpwstr>http://citeseerx.ist.psu.edu/index</vt:lpwstr>
      </vt:variant>
      <vt:variant>
        <vt:lpwstr/>
      </vt:variant>
      <vt:variant>
        <vt:i4>1245235</vt:i4>
      </vt:variant>
      <vt:variant>
        <vt:i4>278</vt:i4>
      </vt:variant>
      <vt:variant>
        <vt:i4>0</vt:i4>
      </vt:variant>
      <vt:variant>
        <vt:i4>5</vt:i4>
      </vt:variant>
      <vt:variant>
        <vt:lpwstr/>
      </vt:variant>
      <vt:variant>
        <vt:lpwstr>_Toc364776330</vt:lpwstr>
      </vt:variant>
      <vt:variant>
        <vt:i4>1179699</vt:i4>
      </vt:variant>
      <vt:variant>
        <vt:i4>272</vt:i4>
      </vt:variant>
      <vt:variant>
        <vt:i4>0</vt:i4>
      </vt:variant>
      <vt:variant>
        <vt:i4>5</vt:i4>
      </vt:variant>
      <vt:variant>
        <vt:lpwstr/>
      </vt:variant>
      <vt:variant>
        <vt:lpwstr>_Toc364776329</vt:lpwstr>
      </vt:variant>
      <vt:variant>
        <vt:i4>1179699</vt:i4>
      </vt:variant>
      <vt:variant>
        <vt:i4>266</vt:i4>
      </vt:variant>
      <vt:variant>
        <vt:i4>0</vt:i4>
      </vt:variant>
      <vt:variant>
        <vt:i4>5</vt:i4>
      </vt:variant>
      <vt:variant>
        <vt:lpwstr/>
      </vt:variant>
      <vt:variant>
        <vt:lpwstr>_Toc364776328</vt:lpwstr>
      </vt:variant>
      <vt:variant>
        <vt:i4>1179699</vt:i4>
      </vt:variant>
      <vt:variant>
        <vt:i4>260</vt:i4>
      </vt:variant>
      <vt:variant>
        <vt:i4>0</vt:i4>
      </vt:variant>
      <vt:variant>
        <vt:i4>5</vt:i4>
      </vt:variant>
      <vt:variant>
        <vt:lpwstr/>
      </vt:variant>
      <vt:variant>
        <vt:lpwstr>_Toc364776327</vt:lpwstr>
      </vt:variant>
      <vt:variant>
        <vt:i4>1179699</vt:i4>
      </vt:variant>
      <vt:variant>
        <vt:i4>254</vt:i4>
      </vt:variant>
      <vt:variant>
        <vt:i4>0</vt:i4>
      </vt:variant>
      <vt:variant>
        <vt:i4>5</vt:i4>
      </vt:variant>
      <vt:variant>
        <vt:lpwstr/>
      </vt:variant>
      <vt:variant>
        <vt:lpwstr>_Toc364776326</vt:lpwstr>
      </vt:variant>
      <vt:variant>
        <vt:i4>1179699</vt:i4>
      </vt:variant>
      <vt:variant>
        <vt:i4>248</vt:i4>
      </vt:variant>
      <vt:variant>
        <vt:i4>0</vt:i4>
      </vt:variant>
      <vt:variant>
        <vt:i4>5</vt:i4>
      </vt:variant>
      <vt:variant>
        <vt:lpwstr/>
      </vt:variant>
      <vt:variant>
        <vt:lpwstr>_Toc364776325</vt:lpwstr>
      </vt:variant>
      <vt:variant>
        <vt:i4>1179699</vt:i4>
      </vt:variant>
      <vt:variant>
        <vt:i4>242</vt:i4>
      </vt:variant>
      <vt:variant>
        <vt:i4>0</vt:i4>
      </vt:variant>
      <vt:variant>
        <vt:i4>5</vt:i4>
      </vt:variant>
      <vt:variant>
        <vt:lpwstr/>
      </vt:variant>
      <vt:variant>
        <vt:lpwstr>_Toc364776324</vt:lpwstr>
      </vt:variant>
      <vt:variant>
        <vt:i4>1179699</vt:i4>
      </vt:variant>
      <vt:variant>
        <vt:i4>236</vt:i4>
      </vt:variant>
      <vt:variant>
        <vt:i4>0</vt:i4>
      </vt:variant>
      <vt:variant>
        <vt:i4>5</vt:i4>
      </vt:variant>
      <vt:variant>
        <vt:lpwstr/>
      </vt:variant>
      <vt:variant>
        <vt:lpwstr>_Toc364776323</vt:lpwstr>
      </vt:variant>
      <vt:variant>
        <vt:i4>1179699</vt:i4>
      </vt:variant>
      <vt:variant>
        <vt:i4>230</vt:i4>
      </vt:variant>
      <vt:variant>
        <vt:i4>0</vt:i4>
      </vt:variant>
      <vt:variant>
        <vt:i4>5</vt:i4>
      </vt:variant>
      <vt:variant>
        <vt:lpwstr/>
      </vt:variant>
      <vt:variant>
        <vt:lpwstr>_Toc364776322</vt:lpwstr>
      </vt:variant>
      <vt:variant>
        <vt:i4>1179699</vt:i4>
      </vt:variant>
      <vt:variant>
        <vt:i4>224</vt:i4>
      </vt:variant>
      <vt:variant>
        <vt:i4>0</vt:i4>
      </vt:variant>
      <vt:variant>
        <vt:i4>5</vt:i4>
      </vt:variant>
      <vt:variant>
        <vt:lpwstr/>
      </vt:variant>
      <vt:variant>
        <vt:lpwstr>_Toc364776321</vt:lpwstr>
      </vt:variant>
      <vt:variant>
        <vt:i4>1179699</vt:i4>
      </vt:variant>
      <vt:variant>
        <vt:i4>218</vt:i4>
      </vt:variant>
      <vt:variant>
        <vt:i4>0</vt:i4>
      </vt:variant>
      <vt:variant>
        <vt:i4>5</vt:i4>
      </vt:variant>
      <vt:variant>
        <vt:lpwstr/>
      </vt:variant>
      <vt:variant>
        <vt:lpwstr>_Toc364776320</vt:lpwstr>
      </vt:variant>
      <vt:variant>
        <vt:i4>1114163</vt:i4>
      </vt:variant>
      <vt:variant>
        <vt:i4>212</vt:i4>
      </vt:variant>
      <vt:variant>
        <vt:i4>0</vt:i4>
      </vt:variant>
      <vt:variant>
        <vt:i4>5</vt:i4>
      </vt:variant>
      <vt:variant>
        <vt:lpwstr/>
      </vt:variant>
      <vt:variant>
        <vt:lpwstr>_Toc364776319</vt:lpwstr>
      </vt:variant>
      <vt:variant>
        <vt:i4>1114163</vt:i4>
      </vt:variant>
      <vt:variant>
        <vt:i4>206</vt:i4>
      </vt:variant>
      <vt:variant>
        <vt:i4>0</vt:i4>
      </vt:variant>
      <vt:variant>
        <vt:i4>5</vt:i4>
      </vt:variant>
      <vt:variant>
        <vt:lpwstr/>
      </vt:variant>
      <vt:variant>
        <vt:lpwstr>_Toc364776318</vt:lpwstr>
      </vt:variant>
      <vt:variant>
        <vt:i4>1114163</vt:i4>
      </vt:variant>
      <vt:variant>
        <vt:i4>200</vt:i4>
      </vt:variant>
      <vt:variant>
        <vt:i4>0</vt:i4>
      </vt:variant>
      <vt:variant>
        <vt:i4>5</vt:i4>
      </vt:variant>
      <vt:variant>
        <vt:lpwstr/>
      </vt:variant>
      <vt:variant>
        <vt:lpwstr>_Toc364776317</vt:lpwstr>
      </vt:variant>
      <vt:variant>
        <vt:i4>1114163</vt:i4>
      </vt:variant>
      <vt:variant>
        <vt:i4>194</vt:i4>
      </vt:variant>
      <vt:variant>
        <vt:i4>0</vt:i4>
      </vt:variant>
      <vt:variant>
        <vt:i4>5</vt:i4>
      </vt:variant>
      <vt:variant>
        <vt:lpwstr/>
      </vt:variant>
      <vt:variant>
        <vt:lpwstr>_Toc364776316</vt:lpwstr>
      </vt:variant>
      <vt:variant>
        <vt:i4>1114163</vt:i4>
      </vt:variant>
      <vt:variant>
        <vt:i4>188</vt:i4>
      </vt:variant>
      <vt:variant>
        <vt:i4>0</vt:i4>
      </vt:variant>
      <vt:variant>
        <vt:i4>5</vt:i4>
      </vt:variant>
      <vt:variant>
        <vt:lpwstr/>
      </vt:variant>
      <vt:variant>
        <vt:lpwstr>_Toc364776315</vt:lpwstr>
      </vt:variant>
      <vt:variant>
        <vt:i4>1114163</vt:i4>
      </vt:variant>
      <vt:variant>
        <vt:i4>182</vt:i4>
      </vt:variant>
      <vt:variant>
        <vt:i4>0</vt:i4>
      </vt:variant>
      <vt:variant>
        <vt:i4>5</vt:i4>
      </vt:variant>
      <vt:variant>
        <vt:lpwstr/>
      </vt:variant>
      <vt:variant>
        <vt:lpwstr>_Toc364776314</vt:lpwstr>
      </vt:variant>
      <vt:variant>
        <vt:i4>1114163</vt:i4>
      </vt:variant>
      <vt:variant>
        <vt:i4>176</vt:i4>
      </vt:variant>
      <vt:variant>
        <vt:i4>0</vt:i4>
      </vt:variant>
      <vt:variant>
        <vt:i4>5</vt:i4>
      </vt:variant>
      <vt:variant>
        <vt:lpwstr/>
      </vt:variant>
      <vt:variant>
        <vt:lpwstr>_Toc364776313</vt:lpwstr>
      </vt:variant>
      <vt:variant>
        <vt:i4>1114163</vt:i4>
      </vt:variant>
      <vt:variant>
        <vt:i4>170</vt:i4>
      </vt:variant>
      <vt:variant>
        <vt:i4>0</vt:i4>
      </vt:variant>
      <vt:variant>
        <vt:i4>5</vt:i4>
      </vt:variant>
      <vt:variant>
        <vt:lpwstr/>
      </vt:variant>
      <vt:variant>
        <vt:lpwstr>_Toc364776312</vt:lpwstr>
      </vt:variant>
      <vt:variant>
        <vt:i4>1114163</vt:i4>
      </vt:variant>
      <vt:variant>
        <vt:i4>164</vt:i4>
      </vt:variant>
      <vt:variant>
        <vt:i4>0</vt:i4>
      </vt:variant>
      <vt:variant>
        <vt:i4>5</vt:i4>
      </vt:variant>
      <vt:variant>
        <vt:lpwstr/>
      </vt:variant>
      <vt:variant>
        <vt:lpwstr>_Toc364776311</vt:lpwstr>
      </vt:variant>
      <vt:variant>
        <vt:i4>1114163</vt:i4>
      </vt:variant>
      <vt:variant>
        <vt:i4>158</vt:i4>
      </vt:variant>
      <vt:variant>
        <vt:i4>0</vt:i4>
      </vt:variant>
      <vt:variant>
        <vt:i4>5</vt:i4>
      </vt:variant>
      <vt:variant>
        <vt:lpwstr/>
      </vt:variant>
      <vt:variant>
        <vt:lpwstr>_Toc364776310</vt:lpwstr>
      </vt:variant>
      <vt:variant>
        <vt:i4>1048627</vt:i4>
      </vt:variant>
      <vt:variant>
        <vt:i4>152</vt:i4>
      </vt:variant>
      <vt:variant>
        <vt:i4>0</vt:i4>
      </vt:variant>
      <vt:variant>
        <vt:i4>5</vt:i4>
      </vt:variant>
      <vt:variant>
        <vt:lpwstr/>
      </vt:variant>
      <vt:variant>
        <vt:lpwstr>_Toc364776309</vt:lpwstr>
      </vt:variant>
      <vt:variant>
        <vt:i4>1048627</vt:i4>
      </vt:variant>
      <vt:variant>
        <vt:i4>146</vt:i4>
      </vt:variant>
      <vt:variant>
        <vt:i4>0</vt:i4>
      </vt:variant>
      <vt:variant>
        <vt:i4>5</vt:i4>
      </vt:variant>
      <vt:variant>
        <vt:lpwstr/>
      </vt:variant>
      <vt:variant>
        <vt:lpwstr>_Toc364776308</vt:lpwstr>
      </vt:variant>
      <vt:variant>
        <vt:i4>1048627</vt:i4>
      </vt:variant>
      <vt:variant>
        <vt:i4>140</vt:i4>
      </vt:variant>
      <vt:variant>
        <vt:i4>0</vt:i4>
      </vt:variant>
      <vt:variant>
        <vt:i4>5</vt:i4>
      </vt:variant>
      <vt:variant>
        <vt:lpwstr/>
      </vt:variant>
      <vt:variant>
        <vt:lpwstr>_Toc364776307</vt:lpwstr>
      </vt:variant>
      <vt:variant>
        <vt:i4>1048627</vt:i4>
      </vt:variant>
      <vt:variant>
        <vt:i4>134</vt:i4>
      </vt:variant>
      <vt:variant>
        <vt:i4>0</vt:i4>
      </vt:variant>
      <vt:variant>
        <vt:i4>5</vt:i4>
      </vt:variant>
      <vt:variant>
        <vt:lpwstr/>
      </vt:variant>
      <vt:variant>
        <vt:lpwstr>_Toc364776306</vt:lpwstr>
      </vt:variant>
      <vt:variant>
        <vt:i4>1048627</vt:i4>
      </vt:variant>
      <vt:variant>
        <vt:i4>128</vt:i4>
      </vt:variant>
      <vt:variant>
        <vt:i4>0</vt:i4>
      </vt:variant>
      <vt:variant>
        <vt:i4>5</vt:i4>
      </vt:variant>
      <vt:variant>
        <vt:lpwstr/>
      </vt:variant>
      <vt:variant>
        <vt:lpwstr>_Toc364776305</vt:lpwstr>
      </vt:variant>
      <vt:variant>
        <vt:i4>1048627</vt:i4>
      </vt:variant>
      <vt:variant>
        <vt:i4>122</vt:i4>
      </vt:variant>
      <vt:variant>
        <vt:i4>0</vt:i4>
      </vt:variant>
      <vt:variant>
        <vt:i4>5</vt:i4>
      </vt:variant>
      <vt:variant>
        <vt:lpwstr/>
      </vt:variant>
      <vt:variant>
        <vt:lpwstr>_Toc364776304</vt:lpwstr>
      </vt:variant>
      <vt:variant>
        <vt:i4>1048627</vt:i4>
      </vt:variant>
      <vt:variant>
        <vt:i4>116</vt:i4>
      </vt:variant>
      <vt:variant>
        <vt:i4>0</vt:i4>
      </vt:variant>
      <vt:variant>
        <vt:i4>5</vt:i4>
      </vt:variant>
      <vt:variant>
        <vt:lpwstr/>
      </vt:variant>
      <vt:variant>
        <vt:lpwstr>_Toc364776303</vt:lpwstr>
      </vt:variant>
      <vt:variant>
        <vt:i4>1048627</vt:i4>
      </vt:variant>
      <vt:variant>
        <vt:i4>110</vt:i4>
      </vt:variant>
      <vt:variant>
        <vt:i4>0</vt:i4>
      </vt:variant>
      <vt:variant>
        <vt:i4>5</vt:i4>
      </vt:variant>
      <vt:variant>
        <vt:lpwstr/>
      </vt:variant>
      <vt:variant>
        <vt:lpwstr>_Toc364776302</vt:lpwstr>
      </vt:variant>
      <vt:variant>
        <vt:i4>1048627</vt:i4>
      </vt:variant>
      <vt:variant>
        <vt:i4>104</vt:i4>
      </vt:variant>
      <vt:variant>
        <vt:i4>0</vt:i4>
      </vt:variant>
      <vt:variant>
        <vt:i4>5</vt:i4>
      </vt:variant>
      <vt:variant>
        <vt:lpwstr/>
      </vt:variant>
      <vt:variant>
        <vt:lpwstr>_Toc364776301</vt:lpwstr>
      </vt:variant>
      <vt:variant>
        <vt:i4>1048627</vt:i4>
      </vt:variant>
      <vt:variant>
        <vt:i4>98</vt:i4>
      </vt:variant>
      <vt:variant>
        <vt:i4>0</vt:i4>
      </vt:variant>
      <vt:variant>
        <vt:i4>5</vt:i4>
      </vt:variant>
      <vt:variant>
        <vt:lpwstr/>
      </vt:variant>
      <vt:variant>
        <vt:lpwstr>_Toc364776300</vt:lpwstr>
      </vt:variant>
      <vt:variant>
        <vt:i4>1638450</vt:i4>
      </vt:variant>
      <vt:variant>
        <vt:i4>92</vt:i4>
      </vt:variant>
      <vt:variant>
        <vt:i4>0</vt:i4>
      </vt:variant>
      <vt:variant>
        <vt:i4>5</vt:i4>
      </vt:variant>
      <vt:variant>
        <vt:lpwstr/>
      </vt:variant>
      <vt:variant>
        <vt:lpwstr>_Toc364776299</vt:lpwstr>
      </vt:variant>
      <vt:variant>
        <vt:i4>1638450</vt:i4>
      </vt:variant>
      <vt:variant>
        <vt:i4>86</vt:i4>
      </vt:variant>
      <vt:variant>
        <vt:i4>0</vt:i4>
      </vt:variant>
      <vt:variant>
        <vt:i4>5</vt:i4>
      </vt:variant>
      <vt:variant>
        <vt:lpwstr/>
      </vt:variant>
      <vt:variant>
        <vt:lpwstr>_Toc364776298</vt:lpwstr>
      </vt:variant>
      <vt:variant>
        <vt:i4>1638450</vt:i4>
      </vt:variant>
      <vt:variant>
        <vt:i4>80</vt:i4>
      </vt:variant>
      <vt:variant>
        <vt:i4>0</vt:i4>
      </vt:variant>
      <vt:variant>
        <vt:i4>5</vt:i4>
      </vt:variant>
      <vt:variant>
        <vt:lpwstr/>
      </vt:variant>
      <vt:variant>
        <vt:lpwstr>_Toc364776297</vt:lpwstr>
      </vt:variant>
      <vt:variant>
        <vt:i4>1638450</vt:i4>
      </vt:variant>
      <vt:variant>
        <vt:i4>74</vt:i4>
      </vt:variant>
      <vt:variant>
        <vt:i4>0</vt:i4>
      </vt:variant>
      <vt:variant>
        <vt:i4>5</vt:i4>
      </vt:variant>
      <vt:variant>
        <vt:lpwstr/>
      </vt:variant>
      <vt:variant>
        <vt:lpwstr>_Toc364776296</vt:lpwstr>
      </vt:variant>
      <vt:variant>
        <vt:i4>1638450</vt:i4>
      </vt:variant>
      <vt:variant>
        <vt:i4>68</vt:i4>
      </vt:variant>
      <vt:variant>
        <vt:i4>0</vt:i4>
      </vt:variant>
      <vt:variant>
        <vt:i4>5</vt:i4>
      </vt:variant>
      <vt:variant>
        <vt:lpwstr/>
      </vt:variant>
      <vt:variant>
        <vt:lpwstr>_Toc364776295</vt:lpwstr>
      </vt:variant>
      <vt:variant>
        <vt:i4>1638450</vt:i4>
      </vt:variant>
      <vt:variant>
        <vt:i4>62</vt:i4>
      </vt:variant>
      <vt:variant>
        <vt:i4>0</vt:i4>
      </vt:variant>
      <vt:variant>
        <vt:i4>5</vt:i4>
      </vt:variant>
      <vt:variant>
        <vt:lpwstr/>
      </vt:variant>
      <vt:variant>
        <vt:lpwstr>_Toc364776294</vt:lpwstr>
      </vt:variant>
      <vt:variant>
        <vt:i4>1638450</vt:i4>
      </vt:variant>
      <vt:variant>
        <vt:i4>56</vt:i4>
      </vt:variant>
      <vt:variant>
        <vt:i4>0</vt:i4>
      </vt:variant>
      <vt:variant>
        <vt:i4>5</vt:i4>
      </vt:variant>
      <vt:variant>
        <vt:lpwstr/>
      </vt:variant>
      <vt:variant>
        <vt:lpwstr>_Toc364776293</vt:lpwstr>
      </vt:variant>
      <vt:variant>
        <vt:i4>1638450</vt:i4>
      </vt:variant>
      <vt:variant>
        <vt:i4>50</vt:i4>
      </vt:variant>
      <vt:variant>
        <vt:i4>0</vt:i4>
      </vt:variant>
      <vt:variant>
        <vt:i4>5</vt:i4>
      </vt:variant>
      <vt:variant>
        <vt:lpwstr/>
      </vt:variant>
      <vt:variant>
        <vt:lpwstr>_Toc364776292</vt:lpwstr>
      </vt:variant>
      <vt:variant>
        <vt:i4>1638450</vt:i4>
      </vt:variant>
      <vt:variant>
        <vt:i4>44</vt:i4>
      </vt:variant>
      <vt:variant>
        <vt:i4>0</vt:i4>
      </vt:variant>
      <vt:variant>
        <vt:i4>5</vt:i4>
      </vt:variant>
      <vt:variant>
        <vt:lpwstr/>
      </vt:variant>
      <vt:variant>
        <vt:lpwstr>_Toc364776291</vt:lpwstr>
      </vt:variant>
      <vt:variant>
        <vt:i4>1638450</vt:i4>
      </vt:variant>
      <vt:variant>
        <vt:i4>38</vt:i4>
      </vt:variant>
      <vt:variant>
        <vt:i4>0</vt:i4>
      </vt:variant>
      <vt:variant>
        <vt:i4>5</vt:i4>
      </vt:variant>
      <vt:variant>
        <vt:lpwstr/>
      </vt:variant>
      <vt:variant>
        <vt:lpwstr>_Toc364776290</vt:lpwstr>
      </vt:variant>
      <vt:variant>
        <vt:i4>1572914</vt:i4>
      </vt:variant>
      <vt:variant>
        <vt:i4>32</vt:i4>
      </vt:variant>
      <vt:variant>
        <vt:i4>0</vt:i4>
      </vt:variant>
      <vt:variant>
        <vt:i4>5</vt:i4>
      </vt:variant>
      <vt:variant>
        <vt:lpwstr/>
      </vt:variant>
      <vt:variant>
        <vt:lpwstr>_Toc364776289</vt:lpwstr>
      </vt:variant>
      <vt:variant>
        <vt:i4>1572914</vt:i4>
      </vt:variant>
      <vt:variant>
        <vt:i4>26</vt:i4>
      </vt:variant>
      <vt:variant>
        <vt:i4>0</vt:i4>
      </vt:variant>
      <vt:variant>
        <vt:i4>5</vt:i4>
      </vt:variant>
      <vt:variant>
        <vt:lpwstr/>
      </vt:variant>
      <vt:variant>
        <vt:lpwstr>_Toc364776288</vt:lpwstr>
      </vt:variant>
      <vt:variant>
        <vt:i4>1572914</vt:i4>
      </vt:variant>
      <vt:variant>
        <vt:i4>20</vt:i4>
      </vt:variant>
      <vt:variant>
        <vt:i4>0</vt:i4>
      </vt:variant>
      <vt:variant>
        <vt:i4>5</vt:i4>
      </vt:variant>
      <vt:variant>
        <vt:lpwstr/>
      </vt:variant>
      <vt:variant>
        <vt:lpwstr>_Toc364776287</vt:lpwstr>
      </vt:variant>
      <vt:variant>
        <vt:i4>1572914</vt:i4>
      </vt:variant>
      <vt:variant>
        <vt:i4>14</vt:i4>
      </vt:variant>
      <vt:variant>
        <vt:i4>0</vt:i4>
      </vt:variant>
      <vt:variant>
        <vt:i4>5</vt:i4>
      </vt:variant>
      <vt:variant>
        <vt:lpwstr/>
      </vt:variant>
      <vt:variant>
        <vt:lpwstr>_Toc364776286</vt:lpwstr>
      </vt:variant>
      <vt:variant>
        <vt:i4>1572914</vt:i4>
      </vt:variant>
      <vt:variant>
        <vt:i4>8</vt:i4>
      </vt:variant>
      <vt:variant>
        <vt:i4>0</vt:i4>
      </vt:variant>
      <vt:variant>
        <vt:i4>5</vt:i4>
      </vt:variant>
      <vt:variant>
        <vt:lpwstr/>
      </vt:variant>
      <vt:variant>
        <vt:lpwstr>_Toc364776285</vt:lpwstr>
      </vt:variant>
      <vt:variant>
        <vt:i4>1572914</vt:i4>
      </vt:variant>
      <vt:variant>
        <vt:i4>2</vt:i4>
      </vt:variant>
      <vt:variant>
        <vt:i4>0</vt:i4>
      </vt:variant>
      <vt:variant>
        <vt:i4>5</vt:i4>
      </vt:variant>
      <vt:variant>
        <vt:lpwstr/>
      </vt:variant>
      <vt:variant>
        <vt:lpwstr>_Toc364776284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Whitton;Sara Gould</dc:creator>
  <cp:lastModifiedBy>Stephen Grace</cp:lastModifiedBy>
  <cp:revision>5</cp:revision>
  <cp:lastPrinted>2015-02-23T14:57:00Z</cp:lastPrinted>
  <dcterms:created xsi:type="dcterms:W3CDTF">2015-07-07T11:46:00Z</dcterms:created>
  <dcterms:modified xsi:type="dcterms:W3CDTF">2015-07-10T17:43:00Z</dcterms:modified>
</cp:coreProperties>
</file>