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C6F459" w14:textId="77777777" w:rsidR="00F23C78" w:rsidRPr="00C678D8" w:rsidRDefault="00F23C78" w:rsidP="00475E0E">
      <w:pPr>
        <w:tabs>
          <w:tab w:val="center" w:pos="4512"/>
        </w:tabs>
        <w:suppressAutoHyphens/>
        <w:spacing w:line="360" w:lineRule="auto"/>
        <w:ind w:left="720" w:hanging="720"/>
        <w:jc w:val="center"/>
        <w:rPr>
          <w:rFonts w:ascii="Arial" w:hAnsi="Arial" w:cs="Arial"/>
          <w:b/>
          <w:spacing w:val="-2"/>
          <w:sz w:val="22"/>
          <w:szCs w:val="22"/>
        </w:rPr>
      </w:pPr>
      <w:bookmarkStart w:id="0" w:name="_GoBack"/>
      <w:bookmarkEnd w:id="0"/>
    </w:p>
    <w:p w14:paraId="77CEC6D2" w14:textId="77777777" w:rsidR="00546675" w:rsidRPr="00C678D8" w:rsidRDefault="00546675" w:rsidP="00475E0E">
      <w:pPr>
        <w:tabs>
          <w:tab w:val="center" w:pos="4512"/>
        </w:tabs>
        <w:suppressAutoHyphens/>
        <w:spacing w:line="360" w:lineRule="auto"/>
        <w:ind w:left="720" w:hanging="720"/>
        <w:jc w:val="center"/>
        <w:rPr>
          <w:rFonts w:ascii="Arial" w:hAnsi="Arial" w:cs="Arial"/>
          <w:b/>
          <w:spacing w:val="-2"/>
          <w:sz w:val="22"/>
          <w:szCs w:val="22"/>
        </w:rPr>
      </w:pPr>
    </w:p>
    <w:p w14:paraId="52AE6990" w14:textId="77777777" w:rsidR="00546675" w:rsidRPr="00C678D8" w:rsidRDefault="00546675" w:rsidP="00475E0E">
      <w:pPr>
        <w:tabs>
          <w:tab w:val="center" w:pos="4512"/>
        </w:tabs>
        <w:suppressAutoHyphens/>
        <w:spacing w:line="360" w:lineRule="auto"/>
        <w:ind w:left="720" w:hanging="720"/>
        <w:jc w:val="center"/>
        <w:rPr>
          <w:rFonts w:ascii="Arial" w:hAnsi="Arial" w:cs="Arial"/>
          <w:b/>
          <w:spacing w:val="-2"/>
          <w:sz w:val="22"/>
          <w:szCs w:val="22"/>
        </w:rPr>
      </w:pPr>
    </w:p>
    <w:p w14:paraId="19B70153" w14:textId="77777777" w:rsidR="00546675" w:rsidRPr="00C678D8" w:rsidRDefault="00546675" w:rsidP="00475E0E">
      <w:pPr>
        <w:tabs>
          <w:tab w:val="center" w:pos="4512"/>
        </w:tabs>
        <w:suppressAutoHyphens/>
        <w:spacing w:line="360" w:lineRule="auto"/>
        <w:ind w:left="720" w:hanging="720"/>
        <w:jc w:val="center"/>
        <w:rPr>
          <w:rFonts w:ascii="Arial" w:hAnsi="Arial" w:cs="Arial"/>
          <w:b/>
          <w:spacing w:val="-2"/>
          <w:sz w:val="22"/>
          <w:szCs w:val="22"/>
        </w:rPr>
      </w:pPr>
    </w:p>
    <w:p w14:paraId="1CBA8461" w14:textId="77777777" w:rsidR="00546675" w:rsidRPr="00C678D8" w:rsidRDefault="00546675" w:rsidP="00475E0E">
      <w:pPr>
        <w:tabs>
          <w:tab w:val="center" w:pos="4512"/>
        </w:tabs>
        <w:suppressAutoHyphens/>
        <w:spacing w:line="360" w:lineRule="auto"/>
        <w:ind w:left="720" w:hanging="720"/>
        <w:jc w:val="center"/>
        <w:rPr>
          <w:rFonts w:ascii="Arial" w:hAnsi="Arial" w:cs="Arial"/>
          <w:b/>
          <w:spacing w:val="-2"/>
          <w:sz w:val="22"/>
          <w:szCs w:val="22"/>
        </w:rPr>
      </w:pPr>
    </w:p>
    <w:p w14:paraId="3A752BB2" w14:textId="77777777" w:rsidR="00546675" w:rsidRPr="00C678D8" w:rsidRDefault="00546675" w:rsidP="00475E0E">
      <w:pPr>
        <w:tabs>
          <w:tab w:val="center" w:pos="4512"/>
        </w:tabs>
        <w:suppressAutoHyphens/>
        <w:spacing w:line="360" w:lineRule="auto"/>
        <w:ind w:left="720" w:hanging="720"/>
        <w:jc w:val="center"/>
        <w:rPr>
          <w:rFonts w:ascii="Arial" w:hAnsi="Arial" w:cs="Arial"/>
          <w:b/>
          <w:spacing w:val="-2"/>
          <w:sz w:val="22"/>
          <w:szCs w:val="22"/>
        </w:rPr>
      </w:pPr>
    </w:p>
    <w:p w14:paraId="3C1A16D1" w14:textId="77777777" w:rsidR="00546675" w:rsidRPr="00C678D8" w:rsidRDefault="00546675" w:rsidP="00EE6103">
      <w:pPr>
        <w:tabs>
          <w:tab w:val="center" w:pos="4512"/>
        </w:tabs>
        <w:suppressAutoHyphens/>
        <w:spacing w:line="480" w:lineRule="auto"/>
        <w:ind w:left="720" w:hanging="720"/>
        <w:jc w:val="center"/>
        <w:rPr>
          <w:rFonts w:ascii="Arial" w:hAnsi="Arial" w:cs="Arial"/>
          <w:b/>
          <w:spacing w:val="-2"/>
          <w:sz w:val="22"/>
          <w:szCs w:val="22"/>
        </w:rPr>
      </w:pPr>
    </w:p>
    <w:p w14:paraId="725CD370" w14:textId="77777777" w:rsidR="00ED4582" w:rsidRPr="00C678D8" w:rsidRDefault="00B96730" w:rsidP="00ED4582">
      <w:pPr>
        <w:tabs>
          <w:tab w:val="center" w:pos="4512"/>
        </w:tabs>
        <w:suppressAutoHyphens/>
        <w:spacing w:line="480" w:lineRule="auto"/>
        <w:ind w:left="720" w:hanging="720"/>
        <w:jc w:val="center"/>
        <w:rPr>
          <w:rFonts w:ascii="Arial" w:hAnsi="Arial" w:cs="Arial"/>
          <w:b/>
          <w:spacing w:val="-2"/>
          <w:szCs w:val="24"/>
        </w:rPr>
      </w:pPr>
      <w:r w:rsidRPr="00C678D8">
        <w:rPr>
          <w:rFonts w:ascii="Arial" w:hAnsi="Arial" w:cs="Arial"/>
          <w:b/>
          <w:spacing w:val="-2"/>
          <w:szCs w:val="24"/>
        </w:rPr>
        <w:t>Pervasi</w:t>
      </w:r>
      <w:r w:rsidR="00475E0E" w:rsidRPr="00C678D8">
        <w:rPr>
          <w:rFonts w:ascii="Arial" w:hAnsi="Arial" w:cs="Arial"/>
          <w:b/>
          <w:spacing w:val="-2"/>
          <w:szCs w:val="24"/>
        </w:rPr>
        <w:t>ve Refusal Syndrome (PRS):</w:t>
      </w:r>
      <w:r w:rsidR="00ED4582" w:rsidRPr="00C678D8">
        <w:rPr>
          <w:rFonts w:ascii="Arial" w:hAnsi="Arial" w:cs="Arial"/>
          <w:b/>
          <w:spacing w:val="-2"/>
          <w:szCs w:val="24"/>
        </w:rPr>
        <w:t xml:space="preserve"> </w:t>
      </w:r>
    </w:p>
    <w:p w14:paraId="301E9E28" w14:textId="173CC3B5" w:rsidR="00475E0E" w:rsidRPr="00C678D8" w:rsidRDefault="00F74AFE" w:rsidP="00ED4582">
      <w:pPr>
        <w:tabs>
          <w:tab w:val="center" w:pos="4512"/>
        </w:tabs>
        <w:suppressAutoHyphens/>
        <w:spacing w:line="480" w:lineRule="auto"/>
        <w:ind w:left="720" w:hanging="720"/>
        <w:jc w:val="center"/>
        <w:rPr>
          <w:rFonts w:ascii="Arial" w:hAnsi="Arial" w:cs="Arial"/>
          <w:b/>
          <w:spacing w:val="-2"/>
          <w:szCs w:val="24"/>
        </w:rPr>
      </w:pPr>
      <w:r w:rsidRPr="00C678D8">
        <w:rPr>
          <w:rFonts w:ascii="Arial" w:hAnsi="Arial" w:cs="Arial"/>
          <w:b/>
          <w:spacing w:val="-2"/>
          <w:szCs w:val="24"/>
        </w:rPr>
        <w:t>U</w:t>
      </w:r>
      <w:r w:rsidR="00475E0E" w:rsidRPr="00C678D8">
        <w:rPr>
          <w:rFonts w:ascii="Arial" w:hAnsi="Arial" w:cs="Arial"/>
          <w:b/>
          <w:spacing w:val="-2"/>
          <w:szCs w:val="24"/>
        </w:rPr>
        <w:t>nderstandings and perspectives of treating professionals</w:t>
      </w:r>
    </w:p>
    <w:p w14:paraId="21A63E39" w14:textId="77777777" w:rsidR="00475E0E" w:rsidRPr="00C678D8" w:rsidRDefault="00475E0E" w:rsidP="00EE6103">
      <w:pPr>
        <w:tabs>
          <w:tab w:val="center" w:pos="4512"/>
        </w:tabs>
        <w:suppressAutoHyphens/>
        <w:spacing w:line="480" w:lineRule="auto"/>
        <w:ind w:left="720" w:hanging="720"/>
        <w:jc w:val="center"/>
        <w:rPr>
          <w:rFonts w:ascii="Arial" w:hAnsi="Arial" w:cs="Arial"/>
          <w:b/>
          <w:spacing w:val="-2"/>
          <w:szCs w:val="24"/>
        </w:rPr>
      </w:pPr>
      <w:r w:rsidRPr="00C678D8">
        <w:rPr>
          <w:rFonts w:ascii="Arial" w:hAnsi="Arial" w:cs="Arial"/>
          <w:b/>
          <w:spacing w:val="-2"/>
          <w:szCs w:val="24"/>
        </w:rPr>
        <w:t>working with children and young people</w:t>
      </w:r>
    </w:p>
    <w:p w14:paraId="4C0DF0EA" w14:textId="77777777" w:rsidR="00475E0E" w:rsidRPr="00C678D8" w:rsidRDefault="00475E0E" w:rsidP="00EE6103">
      <w:pPr>
        <w:tabs>
          <w:tab w:val="left" w:pos="-1440"/>
          <w:tab w:val="left" w:pos="-720"/>
        </w:tabs>
        <w:suppressAutoHyphens/>
        <w:spacing w:line="480" w:lineRule="auto"/>
        <w:rPr>
          <w:rFonts w:ascii="Arial" w:hAnsi="Arial" w:cs="Arial"/>
          <w:b/>
          <w:spacing w:val="-2"/>
          <w:szCs w:val="24"/>
        </w:rPr>
      </w:pPr>
    </w:p>
    <w:p w14:paraId="75893C2D" w14:textId="77777777" w:rsidR="00EE6103" w:rsidRPr="00C678D8" w:rsidRDefault="00EE6103" w:rsidP="00EE6103">
      <w:pPr>
        <w:tabs>
          <w:tab w:val="left" w:pos="-1440"/>
          <w:tab w:val="left" w:pos="-720"/>
        </w:tabs>
        <w:suppressAutoHyphens/>
        <w:spacing w:line="480" w:lineRule="auto"/>
        <w:rPr>
          <w:rFonts w:ascii="Arial" w:hAnsi="Arial" w:cs="Arial"/>
          <w:b/>
          <w:spacing w:val="-2"/>
          <w:szCs w:val="24"/>
        </w:rPr>
      </w:pPr>
    </w:p>
    <w:p w14:paraId="4DE0159A" w14:textId="77777777" w:rsidR="00475E0E" w:rsidRPr="00C678D8" w:rsidRDefault="00475E0E" w:rsidP="00475E0E">
      <w:pPr>
        <w:tabs>
          <w:tab w:val="center" w:pos="4512"/>
        </w:tabs>
        <w:suppressAutoHyphens/>
        <w:spacing w:line="360" w:lineRule="auto"/>
        <w:ind w:left="720" w:hanging="720"/>
        <w:jc w:val="center"/>
        <w:rPr>
          <w:rFonts w:ascii="Arial" w:hAnsi="Arial" w:cs="Arial"/>
          <w:b/>
          <w:spacing w:val="-2"/>
          <w:szCs w:val="24"/>
        </w:rPr>
      </w:pPr>
      <w:r w:rsidRPr="00C678D8">
        <w:rPr>
          <w:rFonts w:ascii="Arial" w:hAnsi="Arial" w:cs="Arial"/>
          <w:b/>
          <w:spacing w:val="-2"/>
          <w:szCs w:val="24"/>
        </w:rPr>
        <w:t>BETH COOMBS</w:t>
      </w:r>
    </w:p>
    <w:p w14:paraId="0C41E1E9" w14:textId="77777777" w:rsidR="00475E0E" w:rsidRPr="00C678D8" w:rsidRDefault="00475E0E" w:rsidP="00EE6103">
      <w:pPr>
        <w:tabs>
          <w:tab w:val="left" w:pos="-1440"/>
          <w:tab w:val="left" w:pos="-720"/>
        </w:tabs>
        <w:suppressAutoHyphens/>
        <w:spacing w:line="480" w:lineRule="auto"/>
        <w:rPr>
          <w:rFonts w:ascii="Arial" w:hAnsi="Arial" w:cs="Arial"/>
          <w:b/>
          <w:spacing w:val="-2"/>
          <w:szCs w:val="24"/>
        </w:rPr>
      </w:pPr>
    </w:p>
    <w:p w14:paraId="2CD67AE4" w14:textId="77777777" w:rsidR="00EE6103" w:rsidRPr="00C678D8" w:rsidRDefault="00EE6103" w:rsidP="00EE6103">
      <w:pPr>
        <w:tabs>
          <w:tab w:val="left" w:pos="-1440"/>
          <w:tab w:val="left" w:pos="-720"/>
        </w:tabs>
        <w:suppressAutoHyphens/>
        <w:spacing w:line="480" w:lineRule="auto"/>
        <w:rPr>
          <w:rFonts w:ascii="Arial" w:hAnsi="Arial" w:cs="Arial"/>
          <w:b/>
          <w:spacing w:val="-2"/>
          <w:szCs w:val="24"/>
        </w:rPr>
      </w:pPr>
    </w:p>
    <w:p w14:paraId="56845BA5" w14:textId="77777777" w:rsidR="00475E0E" w:rsidRPr="00C678D8" w:rsidRDefault="00475E0E" w:rsidP="00EE6103">
      <w:pPr>
        <w:tabs>
          <w:tab w:val="center" w:pos="4512"/>
        </w:tabs>
        <w:suppressAutoHyphens/>
        <w:spacing w:line="480" w:lineRule="auto"/>
        <w:ind w:left="720" w:hanging="720"/>
        <w:jc w:val="center"/>
        <w:rPr>
          <w:rFonts w:ascii="Arial" w:hAnsi="Arial" w:cs="Arial"/>
          <w:spacing w:val="-2"/>
          <w:szCs w:val="24"/>
        </w:rPr>
      </w:pPr>
      <w:r w:rsidRPr="00C678D8">
        <w:rPr>
          <w:rFonts w:ascii="Arial" w:hAnsi="Arial" w:cs="Arial"/>
          <w:spacing w:val="-2"/>
          <w:szCs w:val="24"/>
        </w:rPr>
        <w:t>A thesis submitted in partial fulfilment of the</w:t>
      </w:r>
    </w:p>
    <w:p w14:paraId="2EBCA508" w14:textId="77777777" w:rsidR="00475E0E" w:rsidRPr="00C678D8" w:rsidRDefault="00475E0E" w:rsidP="00EE6103">
      <w:pPr>
        <w:tabs>
          <w:tab w:val="center" w:pos="4512"/>
        </w:tabs>
        <w:suppressAutoHyphens/>
        <w:spacing w:line="480" w:lineRule="auto"/>
        <w:ind w:left="720" w:hanging="720"/>
        <w:jc w:val="center"/>
        <w:rPr>
          <w:rFonts w:ascii="Arial" w:hAnsi="Arial" w:cs="Arial"/>
          <w:spacing w:val="-2"/>
          <w:szCs w:val="24"/>
        </w:rPr>
      </w:pPr>
      <w:r w:rsidRPr="00C678D8">
        <w:rPr>
          <w:rFonts w:ascii="Arial" w:hAnsi="Arial" w:cs="Arial"/>
          <w:spacing w:val="-2"/>
          <w:szCs w:val="24"/>
        </w:rPr>
        <w:t xml:space="preserve">requirements of the University of East London for </w:t>
      </w:r>
    </w:p>
    <w:p w14:paraId="1613E074" w14:textId="77777777" w:rsidR="00475E0E" w:rsidRPr="00C678D8" w:rsidRDefault="00475E0E" w:rsidP="00EE6103">
      <w:pPr>
        <w:tabs>
          <w:tab w:val="center" w:pos="4512"/>
        </w:tabs>
        <w:suppressAutoHyphens/>
        <w:spacing w:line="480" w:lineRule="auto"/>
        <w:ind w:left="720" w:hanging="720"/>
        <w:jc w:val="center"/>
        <w:rPr>
          <w:rFonts w:ascii="Arial" w:hAnsi="Arial" w:cs="Arial"/>
          <w:spacing w:val="-2"/>
          <w:szCs w:val="24"/>
        </w:rPr>
      </w:pPr>
      <w:r w:rsidRPr="00C678D8">
        <w:rPr>
          <w:rFonts w:ascii="Arial" w:hAnsi="Arial" w:cs="Arial"/>
          <w:spacing w:val="-2"/>
          <w:szCs w:val="24"/>
        </w:rPr>
        <w:t>the degree of Professional Doctorate in Clinical Psychology</w:t>
      </w:r>
    </w:p>
    <w:p w14:paraId="11755F5B" w14:textId="77777777" w:rsidR="00475E0E" w:rsidRPr="00C678D8" w:rsidRDefault="00475E0E" w:rsidP="00EE6103">
      <w:pPr>
        <w:tabs>
          <w:tab w:val="left" w:pos="-1440"/>
          <w:tab w:val="left" w:pos="-720"/>
        </w:tabs>
        <w:suppressAutoHyphens/>
        <w:spacing w:line="480" w:lineRule="auto"/>
        <w:ind w:left="720" w:hanging="720"/>
        <w:rPr>
          <w:rFonts w:ascii="Arial" w:hAnsi="Arial" w:cs="Arial"/>
          <w:b/>
          <w:spacing w:val="-2"/>
          <w:szCs w:val="24"/>
        </w:rPr>
      </w:pPr>
    </w:p>
    <w:p w14:paraId="3B355013" w14:textId="77777777" w:rsidR="00EE6103" w:rsidRPr="00C678D8" w:rsidRDefault="00EE6103" w:rsidP="00EE6103">
      <w:pPr>
        <w:tabs>
          <w:tab w:val="left" w:pos="-1440"/>
          <w:tab w:val="left" w:pos="-720"/>
        </w:tabs>
        <w:suppressAutoHyphens/>
        <w:spacing w:line="480" w:lineRule="auto"/>
        <w:ind w:left="720" w:hanging="720"/>
        <w:rPr>
          <w:rFonts w:ascii="Arial" w:hAnsi="Arial" w:cs="Arial"/>
          <w:b/>
          <w:spacing w:val="-2"/>
          <w:szCs w:val="24"/>
        </w:rPr>
      </w:pPr>
    </w:p>
    <w:p w14:paraId="5ED7F269" w14:textId="77777777" w:rsidR="00475E0E" w:rsidRPr="00C678D8" w:rsidRDefault="00475E0E" w:rsidP="00EE6103">
      <w:pPr>
        <w:tabs>
          <w:tab w:val="center" w:pos="4512"/>
        </w:tabs>
        <w:suppressAutoHyphens/>
        <w:spacing w:line="480" w:lineRule="auto"/>
        <w:ind w:left="720" w:hanging="720"/>
        <w:jc w:val="center"/>
        <w:rPr>
          <w:rFonts w:ascii="Arial" w:hAnsi="Arial" w:cs="Arial"/>
          <w:b/>
          <w:spacing w:val="-2"/>
          <w:szCs w:val="24"/>
        </w:rPr>
      </w:pPr>
      <w:r w:rsidRPr="00C678D8">
        <w:rPr>
          <w:rFonts w:ascii="Arial" w:hAnsi="Arial" w:cs="Arial"/>
          <w:b/>
          <w:spacing w:val="-2"/>
          <w:szCs w:val="24"/>
        </w:rPr>
        <w:t>May 2015</w:t>
      </w:r>
    </w:p>
    <w:p w14:paraId="1D7B8382" w14:textId="77777777" w:rsidR="00770796" w:rsidRPr="00C678D8" w:rsidRDefault="00770796">
      <w:pPr>
        <w:rPr>
          <w:rFonts w:ascii="Arial" w:hAnsi="Arial" w:cs="Arial"/>
        </w:rPr>
      </w:pPr>
    </w:p>
    <w:p w14:paraId="2670D224" w14:textId="77777777" w:rsidR="00475E0E" w:rsidRPr="00C678D8" w:rsidRDefault="00475E0E">
      <w:pPr>
        <w:rPr>
          <w:rFonts w:ascii="Arial" w:hAnsi="Arial" w:cs="Arial"/>
        </w:rPr>
      </w:pPr>
    </w:p>
    <w:p w14:paraId="513A8698" w14:textId="77777777" w:rsidR="00475E0E" w:rsidRPr="00C678D8" w:rsidRDefault="00475E0E">
      <w:pPr>
        <w:rPr>
          <w:rFonts w:ascii="Arial" w:hAnsi="Arial" w:cs="Arial"/>
        </w:rPr>
      </w:pPr>
    </w:p>
    <w:p w14:paraId="4D4A550D" w14:textId="77777777" w:rsidR="00475E0E" w:rsidRPr="00C678D8" w:rsidRDefault="00475E0E">
      <w:pPr>
        <w:rPr>
          <w:rFonts w:ascii="Arial" w:hAnsi="Arial" w:cs="Arial"/>
        </w:rPr>
      </w:pPr>
    </w:p>
    <w:p w14:paraId="37ADB9C7" w14:textId="77777777" w:rsidR="00475E0E" w:rsidRPr="00C678D8" w:rsidRDefault="00475E0E">
      <w:pPr>
        <w:rPr>
          <w:rFonts w:ascii="Arial" w:hAnsi="Arial" w:cs="Arial"/>
        </w:rPr>
      </w:pPr>
    </w:p>
    <w:p w14:paraId="1EBCC9E8" w14:textId="77777777" w:rsidR="00475E0E" w:rsidRPr="00C678D8" w:rsidRDefault="00475E0E">
      <w:pPr>
        <w:rPr>
          <w:rFonts w:ascii="Arial" w:hAnsi="Arial" w:cs="Arial"/>
        </w:rPr>
      </w:pPr>
    </w:p>
    <w:p w14:paraId="4B9A8F1D" w14:textId="77777777" w:rsidR="00475E0E" w:rsidRPr="00C678D8" w:rsidRDefault="00475E0E">
      <w:pPr>
        <w:rPr>
          <w:rFonts w:ascii="Arial" w:hAnsi="Arial" w:cs="Arial"/>
        </w:rPr>
      </w:pPr>
    </w:p>
    <w:p w14:paraId="03713078" w14:textId="77777777" w:rsidR="00475E0E" w:rsidRPr="00C678D8" w:rsidRDefault="00475E0E">
      <w:pPr>
        <w:rPr>
          <w:rFonts w:ascii="Arial" w:hAnsi="Arial" w:cs="Arial"/>
        </w:rPr>
      </w:pPr>
    </w:p>
    <w:p w14:paraId="02D4547D" w14:textId="77777777" w:rsidR="00475E0E" w:rsidRPr="00C678D8" w:rsidRDefault="00475E0E">
      <w:pPr>
        <w:rPr>
          <w:rFonts w:ascii="Arial" w:hAnsi="Arial" w:cs="Arial"/>
        </w:rPr>
      </w:pPr>
    </w:p>
    <w:p w14:paraId="775CEEC4" w14:textId="77777777" w:rsidR="006866C5" w:rsidRPr="00C678D8" w:rsidRDefault="006866C5">
      <w:pPr>
        <w:rPr>
          <w:rFonts w:ascii="Arial" w:hAnsi="Arial" w:cs="Arial"/>
        </w:rPr>
        <w:sectPr w:rsidR="006866C5" w:rsidRPr="00C678D8" w:rsidSect="00D91FBF">
          <w:footerReference w:type="even" r:id="rId8"/>
          <w:footerReference w:type="default" r:id="rId9"/>
          <w:pgSz w:w="11901" w:h="16817"/>
          <w:pgMar w:top="1440" w:right="1440" w:bottom="1440" w:left="1797" w:header="709" w:footer="709" w:gutter="0"/>
          <w:pgNumType w:fmt="lowerRoman" w:start="1"/>
          <w:cols w:space="708"/>
          <w:titlePg/>
          <w:docGrid w:linePitch="360"/>
        </w:sectPr>
      </w:pPr>
    </w:p>
    <w:p w14:paraId="15CA19D3" w14:textId="469E6BBA" w:rsidR="006866C5" w:rsidRPr="00C678D8" w:rsidRDefault="006866C5" w:rsidP="00546675">
      <w:pPr>
        <w:widowControl w:val="0"/>
        <w:autoSpaceDE w:val="0"/>
        <w:autoSpaceDN w:val="0"/>
        <w:adjustRightInd w:val="0"/>
        <w:spacing w:after="240"/>
        <w:jc w:val="center"/>
        <w:rPr>
          <w:rFonts w:ascii="Arial" w:hAnsi="Arial" w:cs="Arial"/>
          <w:b/>
          <w:bCs/>
          <w:szCs w:val="24"/>
        </w:rPr>
      </w:pPr>
      <w:r w:rsidRPr="00C678D8">
        <w:rPr>
          <w:rFonts w:ascii="Arial" w:hAnsi="Arial" w:cs="Arial"/>
          <w:b/>
          <w:bCs/>
          <w:szCs w:val="24"/>
        </w:rPr>
        <w:lastRenderedPageBreak/>
        <w:t>ABSTRACT</w:t>
      </w:r>
    </w:p>
    <w:p w14:paraId="16F8D4CE" w14:textId="77777777" w:rsidR="00D91FBF" w:rsidRPr="00C678D8" w:rsidRDefault="00D91FBF" w:rsidP="00D91FBF">
      <w:pPr>
        <w:spacing w:line="360" w:lineRule="auto"/>
        <w:rPr>
          <w:rFonts w:ascii="Arial" w:hAnsi="Arial" w:cs="Arial"/>
        </w:rPr>
      </w:pPr>
    </w:p>
    <w:p w14:paraId="2D94AF4A" w14:textId="4FF98553" w:rsidR="00D91FBF" w:rsidRPr="00F302F7" w:rsidRDefault="00FE1487" w:rsidP="00D91FBF">
      <w:pPr>
        <w:spacing w:line="360" w:lineRule="auto"/>
        <w:rPr>
          <w:rFonts w:ascii="Arial" w:hAnsi="Arial"/>
        </w:rPr>
      </w:pPr>
      <w:r w:rsidRPr="00C678D8">
        <w:rPr>
          <w:rFonts w:ascii="Arial" w:hAnsi="Arial"/>
        </w:rPr>
        <w:t>Pervasive refusal s</w:t>
      </w:r>
      <w:r w:rsidR="00E9523C" w:rsidRPr="00C678D8">
        <w:rPr>
          <w:rFonts w:ascii="Arial" w:hAnsi="Arial"/>
        </w:rPr>
        <w:t>yndrome (PRS) is a descriptive label given to a c</w:t>
      </w:r>
      <w:r w:rsidR="00E9523C" w:rsidRPr="00C678D8">
        <w:rPr>
          <w:rFonts w:ascii="Arial" w:hAnsi="Arial"/>
          <w:lang w:eastAsia="ja-JP"/>
        </w:rPr>
        <w:t>onstellation of difficulties with</w:t>
      </w:r>
      <w:r w:rsidR="00E9523C" w:rsidRPr="00F302F7">
        <w:rPr>
          <w:rFonts w:ascii="Arial" w:hAnsi="Arial"/>
          <w:lang w:eastAsia="ja-JP"/>
        </w:rPr>
        <w:t xml:space="preserve"> predominating</w:t>
      </w:r>
      <w:r w:rsidR="004C7FD8" w:rsidRPr="00F302F7">
        <w:rPr>
          <w:rFonts w:ascii="Arial" w:hAnsi="Arial"/>
          <w:lang w:eastAsia="ja-JP"/>
        </w:rPr>
        <w:t xml:space="preserve"> features of </w:t>
      </w:r>
      <w:r w:rsidR="00E9523C" w:rsidRPr="00F302F7">
        <w:rPr>
          <w:rFonts w:ascii="Arial" w:hAnsi="Arial"/>
          <w:lang w:eastAsia="ja-JP"/>
        </w:rPr>
        <w:t xml:space="preserve">refusal and </w:t>
      </w:r>
      <w:r w:rsidR="00C306BD" w:rsidRPr="00F302F7">
        <w:rPr>
          <w:rFonts w:ascii="Arial" w:hAnsi="Arial"/>
          <w:lang w:eastAsia="ja-JP"/>
        </w:rPr>
        <w:t>rejection of help</w:t>
      </w:r>
      <w:r w:rsidR="004C7FD8" w:rsidRPr="00F302F7">
        <w:rPr>
          <w:rFonts w:ascii="Arial" w:hAnsi="Arial"/>
          <w:lang w:eastAsia="ja-JP"/>
        </w:rPr>
        <w:t xml:space="preserve"> across several domains - walking, talking, eating, drinking and self-care. The severity of the presentation is often life threatening. </w:t>
      </w:r>
      <w:r w:rsidR="00E9523C" w:rsidRPr="00F302F7">
        <w:rPr>
          <w:rFonts w:ascii="Arial" w:hAnsi="Arial"/>
          <w:lang w:eastAsia="ja-JP"/>
        </w:rPr>
        <w:t xml:space="preserve">It is a contested diagnosis, with debate regarding both its diagnostic specificity and aetiology. </w:t>
      </w:r>
    </w:p>
    <w:p w14:paraId="4D496C94" w14:textId="77777777" w:rsidR="00E9523C" w:rsidRPr="00F302F7" w:rsidRDefault="00E9523C" w:rsidP="00D91FBF">
      <w:pPr>
        <w:spacing w:line="360" w:lineRule="auto"/>
        <w:rPr>
          <w:rFonts w:ascii="Arial" w:hAnsi="Arial"/>
        </w:rPr>
      </w:pPr>
    </w:p>
    <w:p w14:paraId="26C0A27B" w14:textId="77C4E96B" w:rsidR="00E9523C" w:rsidRPr="00F302F7" w:rsidRDefault="00E9523C" w:rsidP="004C7FD8">
      <w:pPr>
        <w:spacing w:line="360" w:lineRule="auto"/>
        <w:rPr>
          <w:rFonts w:ascii="Arial" w:hAnsi="Arial"/>
        </w:rPr>
      </w:pPr>
      <w:r w:rsidRPr="00F302F7">
        <w:rPr>
          <w:rFonts w:ascii="Arial" w:hAnsi="Arial"/>
          <w:color w:val="000000"/>
        </w:rPr>
        <w:t xml:space="preserve">Despite the fact that </w:t>
      </w:r>
      <w:r w:rsidR="004C7FD8" w:rsidRPr="00F302F7">
        <w:rPr>
          <w:rFonts w:ascii="Arial" w:hAnsi="Arial" w:cs="Arial"/>
          <w:color w:val="000000"/>
          <w:szCs w:val="24"/>
        </w:rPr>
        <w:t xml:space="preserve">management almost always requires </w:t>
      </w:r>
      <w:r w:rsidR="00153A85">
        <w:rPr>
          <w:rFonts w:ascii="Arial" w:hAnsi="Arial" w:cs="Arial"/>
          <w:color w:val="000000"/>
          <w:szCs w:val="24"/>
        </w:rPr>
        <w:t>extensive</w:t>
      </w:r>
      <w:r w:rsidR="00153A85" w:rsidRPr="00F302F7">
        <w:rPr>
          <w:rFonts w:ascii="Arial" w:hAnsi="Arial" w:cs="Arial"/>
          <w:color w:val="000000"/>
          <w:szCs w:val="24"/>
        </w:rPr>
        <w:t xml:space="preserve"> </w:t>
      </w:r>
      <w:r w:rsidR="004C7FD8" w:rsidRPr="00F302F7">
        <w:rPr>
          <w:rFonts w:ascii="Arial" w:hAnsi="Arial" w:cs="Arial"/>
          <w:color w:val="000000"/>
          <w:szCs w:val="24"/>
        </w:rPr>
        <w:t xml:space="preserve">input from a multi-disciplinary team (MDT) at a tertiary level of care, there is considerable </w:t>
      </w:r>
      <w:r w:rsidR="00F302F7">
        <w:rPr>
          <w:rFonts w:ascii="Arial" w:hAnsi="Arial" w:cs="Arial"/>
          <w:color w:val="000000"/>
          <w:szCs w:val="24"/>
        </w:rPr>
        <w:t>opacity</w:t>
      </w:r>
      <w:r w:rsidR="00F302F7" w:rsidRPr="00F302F7">
        <w:rPr>
          <w:rFonts w:ascii="Arial" w:hAnsi="Arial" w:cs="Arial"/>
          <w:color w:val="000000"/>
          <w:szCs w:val="24"/>
        </w:rPr>
        <w:t xml:space="preserve"> </w:t>
      </w:r>
      <w:r w:rsidR="004C7FD8" w:rsidRPr="00F302F7">
        <w:rPr>
          <w:rFonts w:ascii="Arial" w:hAnsi="Arial" w:cs="Arial"/>
          <w:color w:val="000000"/>
          <w:szCs w:val="24"/>
        </w:rPr>
        <w:t xml:space="preserve">surrounding </w:t>
      </w:r>
      <w:r w:rsidR="00F302F7">
        <w:rPr>
          <w:rFonts w:ascii="Arial" w:hAnsi="Arial" w:cs="Arial"/>
          <w:color w:val="000000"/>
          <w:szCs w:val="24"/>
        </w:rPr>
        <w:t xml:space="preserve">what constitutes an </w:t>
      </w:r>
      <w:r w:rsidR="004C7FD8" w:rsidRPr="00F302F7">
        <w:rPr>
          <w:rFonts w:ascii="Arial" w:hAnsi="Arial" w:cs="Arial"/>
          <w:color w:val="000000"/>
          <w:szCs w:val="24"/>
        </w:rPr>
        <w:t>effective intervention</w:t>
      </w:r>
      <w:r w:rsidR="00F302F7">
        <w:rPr>
          <w:rFonts w:ascii="Arial" w:hAnsi="Arial" w:cs="Arial"/>
          <w:color w:val="000000"/>
          <w:szCs w:val="24"/>
        </w:rPr>
        <w:t>.</w:t>
      </w:r>
      <w:r w:rsidR="004C7FD8" w:rsidRPr="00F302F7">
        <w:rPr>
          <w:rFonts w:ascii="Arial" w:hAnsi="Arial" w:cs="Arial"/>
          <w:color w:val="000000"/>
          <w:szCs w:val="24"/>
        </w:rPr>
        <w:t xml:space="preserve"> </w:t>
      </w:r>
      <w:r w:rsidR="004C7FD8" w:rsidRPr="00C678D8">
        <w:rPr>
          <w:rFonts w:ascii="Arial" w:hAnsi="Arial" w:cs="Arial"/>
          <w:color w:val="000000"/>
          <w:szCs w:val="24"/>
        </w:rPr>
        <w:t xml:space="preserve">This research is the first to </w:t>
      </w:r>
      <w:r w:rsidR="00423FEB" w:rsidRPr="00F302F7">
        <w:rPr>
          <w:rFonts w:ascii="Arial" w:hAnsi="Arial"/>
        </w:rPr>
        <w:t xml:space="preserve">qualitatively analyse the understandings and perspectives of professionals, from a range of disciplines, who have experience of working with </w:t>
      </w:r>
      <w:r w:rsidR="00423FEB" w:rsidRPr="00F302F7">
        <w:rPr>
          <w:rFonts w:ascii="Arial" w:hAnsi="Arial"/>
          <w:color w:val="000000"/>
        </w:rPr>
        <w:t xml:space="preserve">children and young people given a label of PRS. </w:t>
      </w:r>
      <w:r w:rsidR="004C7FD8" w:rsidRPr="00F302F7">
        <w:rPr>
          <w:rFonts w:ascii="Arial" w:hAnsi="Arial"/>
          <w:color w:val="000000"/>
        </w:rPr>
        <w:t xml:space="preserve">The overarching research question is: </w:t>
      </w:r>
      <w:r w:rsidR="004C7FD8" w:rsidRPr="00F302F7">
        <w:rPr>
          <w:rFonts w:ascii="Arial" w:eastAsia="Arial" w:hAnsi="Arial"/>
        </w:rPr>
        <w:t>what are the understandings and perspectives of treating professionals working with children and young people who have been given the clinical diagnosis of PRS?</w:t>
      </w:r>
    </w:p>
    <w:p w14:paraId="1D8C70E3" w14:textId="77777777" w:rsidR="00E9523C" w:rsidRPr="00C678D8" w:rsidRDefault="00E9523C" w:rsidP="00D91FBF">
      <w:pPr>
        <w:spacing w:line="360" w:lineRule="auto"/>
        <w:rPr>
          <w:rFonts w:ascii="Arial" w:hAnsi="Arial" w:cs="Arial"/>
          <w:szCs w:val="24"/>
          <w:highlight w:val="yellow"/>
        </w:rPr>
      </w:pPr>
    </w:p>
    <w:p w14:paraId="3C157530" w14:textId="73C00E50" w:rsidR="00D91FBF" w:rsidRPr="00F302F7" w:rsidRDefault="00D91FBF" w:rsidP="00D91FBF">
      <w:pPr>
        <w:spacing w:line="360" w:lineRule="auto"/>
        <w:rPr>
          <w:rFonts w:ascii="Arial" w:hAnsi="Arial" w:cs="Arial"/>
        </w:rPr>
      </w:pPr>
      <w:r w:rsidRPr="00F302F7">
        <w:rPr>
          <w:rFonts w:ascii="Arial" w:hAnsi="Arial" w:cs="Arial"/>
        </w:rPr>
        <w:t xml:space="preserve">Semi-structured interviews were used with eleven participants who had experience of working with presentations termed PRS in an inpatient psychiatric service. Thematic analysis yielded three core themes: </w:t>
      </w:r>
      <w:r w:rsidR="00423FEB" w:rsidRPr="00F302F7">
        <w:rPr>
          <w:rFonts w:ascii="Arial" w:hAnsi="Arial" w:cs="Arial"/>
        </w:rPr>
        <w:t>Making S</w:t>
      </w:r>
      <w:r w:rsidRPr="00F302F7">
        <w:rPr>
          <w:rFonts w:ascii="Arial" w:hAnsi="Arial" w:cs="Arial"/>
        </w:rPr>
        <w:t>ense</w:t>
      </w:r>
      <w:r w:rsidR="00231529">
        <w:rPr>
          <w:rFonts w:ascii="Arial" w:hAnsi="Arial" w:cs="Arial"/>
        </w:rPr>
        <w:t xml:space="preserve">, </w:t>
      </w:r>
      <w:r w:rsidRPr="00F302F7">
        <w:rPr>
          <w:rFonts w:ascii="Arial" w:hAnsi="Arial" w:cs="Arial"/>
        </w:rPr>
        <w:t xml:space="preserve">Uncertainty and Our </w:t>
      </w:r>
      <w:r w:rsidR="0093452A">
        <w:rPr>
          <w:rFonts w:ascii="Arial" w:hAnsi="Arial" w:cs="Arial"/>
        </w:rPr>
        <w:t>w</w:t>
      </w:r>
      <w:r w:rsidR="00423FEB" w:rsidRPr="00F302F7">
        <w:rPr>
          <w:rFonts w:ascii="Arial" w:hAnsi="Arial" w:cs="Arial"/>
        </w:rPr>
        <w:t>ay</w:t>
      </w:r>
      <w:r w:rsidRPr="00F302F7">
        <w:rPr>
          <w:rFonts w:ascii="Arial" w:hAnsi="Arial" w:cs="Arial"/>
        </w:rPr>
        <w:t xml:space="preserve">. </w:t>
      </w:r>
    </w:p>
    <w:p w14:paraId="24CC672D" w14:textId="77777777" w:rsidR="00423FEB" w:rsidRPr="00DA39FA" w:rsidRDefault="00423FEB" w:rsidP="00D91FBF">
      <w:pPr>
        <w:spacing w:line="360" w:lineRule="auto"/>
        <w:rPr>
          <w:rFonts w:ascii="Arial" w:hAnsi="Arial" w:cs="Arial"/>
        </w:rPr>
      </w:pPr>
    </w:p>
    <w:p w14:paraId="12E6DE0B" w14:textId="736C74A8" w:rsidR="00231529" w:rsidRPr="00F302F7" w:rsidRDefault="00824537" w:rsidP="00D91FBF">
      <w:pPr>
        <w:spacing w:line="360" w:lineRule="auto"/>
        <w:rPr>
          <w:rFonts w:ascii="Arial" w:hAnsi="Arial" w:cs="Arial"/>
          <w:highlight w:val="yellow"/>
        </w:rPr>
      </w:pPr>
      <w:r w:rsidRPr="00DA39FA">
        <w:rPr>
          <w:rFonts w:ascii="Arial" w:hAnsi="Arial" w:cs="Arial"/>
        </w:rPr>
        <w:t xml:space="preserve">The findings </w:t>
      </w:r>
      <w:r w:rsidR="004665AB" w:rsidRPr="00DA39FA">
        <w:rPr>
          <w:rFonts w:ascii="Arial" w:hAnsi="Arial" w:cs="Arial"/>
        </w:rPr>
        <w:t xml:space="preserve">expand on previous literature regarding clinical management with this population. They </w:t>
      </w:r>
      <w:r w:rsidRPr="00DA39FA">
        <w:rPr>
          <w:rFonts w:ascii="Arial" w:hAnsi="Arial" w:cs="Arial"/>
        </w:rPr>
        <w:t xml:space="preserve">add new insights to the area, contribute towards practice-based evidence and inform service development. Recommendations are </w:t>
      </w:r>
      <w:r w:rsidR="00231529">
        <w:rPr>
          <w:rFonts w:ascii="Arial" w:hAnsi="Arial" w:cs="Arial"/>
        </w:rPr>
        <w:t xml:space="preserve">clearly </w:t>
      </w:r>
      <w:r w:rsidRPr="00DA39FA">
        <w:rPr>
          <w:rFonts w:ascii="Arial" w:hAnsi="Arial" w:cs="Arial"/>
        </w:rPr>
        <w:t>outlined</w:t>
      </w:r>
      <w:r w:rsidR="00E664C8">
        <w:rPr>
          <w:rFonts w:ascii="Arial" w:hAnsi="Arial" w:cs="Arial"/>
        </w:rPr>
        <w:t xml:space="preserve"> with the aim of </w:t>
      </w:r>
      <w:r w:rsidR="00E664C8">
        <w:rPr>
          <w:rFonts w:ascii="Arial" w:hAnsi="Arial" w:cs="Arial"/>
          <w:szCs w:val="24"/>
        </w:rPr>
        <w:t>increasing</w:t>
      </w:r>
      <w:r w:rsidR="00E664C8" w:rsidRPr="007A6A16">
        <w:rPr>
          <w:rFonts w:ascii="Arial" w:hAnsi="Arial" w:cs="Arial"/>
          <w:szCs w:val="24"/>
        </w:rPr>
        <w:t xml:space="preserve"> consistency, coherence and confidence amongst services working with this population.</w:t>
      </w:r>
      <w:r w:rsidR="004665AB" w:rsidRPr="00DA39FA">
        <w:rPr>
          <w:rFonts w:ascii="Arial" w:hAnsi="Arial" w:cs="Arial"/>
        </w:rPr>
        <w:t xml:space="preserve"> These include </w:t>
      </w:r>
      <w:r w:rsidRPr="00DA39FA">
        <w:rPr>
          <w:rFonts w:ascii="Arial" w:hAnsi="Arial" w:cs="Arial"/>
        </w:rPr>
        <w:t xml:space="preserve">the need to facilitate </w:t>
      </w:r>
      <w:r w:rsidRPr="00DA39FA">
        <w:rPr>
          <w:rFonts w:ascii="Arial" w:hAnsi="Arial" w:cs="Arial"/>
          <w:szCs w:val="24"/>
        </w:rPr>
        <w:t xml:space="preserve">strong therapeutic relationships with both individuals and their families, </w:t>
      </w:r>
      <w:r w:rsidR="004665AB" w:rsidRPr="00DA39FA">
        <w:rPr>
          <w:rFonts w:ascii="Arial" w:hAnsi="Arial" w:cs="Arial"/>
          <w:szCs w:val="24"/>
        </w:rPr>
        <w:t xml:space="preserve">enable </w:t>
      </w:r>
      <w:r w:rsidRPr="00DA39FA">
        <w:rPr>
          <w:rFonts w:ascii="Arial" w:hAnsi="Arial" w:cs="Arial"/>
          <w:szCs w:val="24"/>
        </w:rPr>
        <w:t xml:space="preserve">consistent and clear communication amongst teams and establish novel clinical networks. </w:t>
      </w:r>
      <w:r w:rsidR="00E664C8" w:rsidRPr="00765770">
        <w:rPr>
          <w:rFonts w:ascii="Arial" w:hAnsi="Arial" w:cs="Arial"/>
          <w:szCs w:val="24"/>
        </w:rPr>
        <w:t>T</w:t>
      </w:r>
      <w:r w:rsidR="00231529" w:rsidRPr="00DA39FA">
        <w:rPr>
          <w:rFonts w:ascii="Arial" w:hAnsi="Arial" w:cs="Arial"/>
          <w:szCs w:val="24"/>
        </w:rPr>
        <w:t xml:space="preserve">heoretical and research recommendations, which widen the lens and draw together different frameworks, are </w:t>
      </w:r>
      <w:r w:rsidR="00E664C8">
        <w:rPr>
          <w:rFonts w:ascii="Arial" w:hAnsi="Arial" w:cs="Arial"/>
          <w:szCs w:val="24"/>
        </w:rPr>
        <w:t xml:space="preserve">also </w:t>
      </w:r>
      <w:r w:rsidR="00231529" w:rsidRPr="00765770">
        <w:rPr>
          <w:rFonts w:ascii="Arial" w:hAnsi="Arial" w:cs="Arial"/>
          <w:szCs w:val="24"/>
        </w:rPr>
        <w:t xml:space="preserve">suggested as a means of </w:t>
      </w:r>
      <w:r w:rsidR="00231529" w:rsidRPr="00231529">
        <w:rPr>
          <w:rFonts w:ascii="Arial" w:hAnsi="Arial" w:cs="Arial"/>
          <w:szCs w:val="24"/>
        </w:rPr>
        <w:t>developing</w:t>
      </w:r>
      <w:r w:rsidR="00231529" w:rsidRPr="00DA39FA">
        <w:rPr>
          <w:rFonts w:ascii="Arial" w:hAnsi="Arial" w:cs="Arial"/>
          <w:szCs w:val="24"/>
        </w:rPr>
        <w:t xml:space="preserve"> a more holistic paradigm to understand the </w:t>
      </w:r>
      <w:r w:rsidR="00231529" w:rsidRPr="00231529">
        <w:rPr>
          <w:rFonts w:ascii="Arial" w:hAnsi="Arial" w:cs="Arial"/>
          <w:szCs w:val="24"/>
        </w:rPr>
        <w:t>distress</w:t>
      </w:r>
      <w:r w:rsidR="00E664C8">
        <w:rPr>
          <w:rFonts w:ascii="Arial" w:hAnsi="Arial" w:cs="Arial"/>
          <w:szCs w:val="24"/>
        </w:rPr>
        <w:t xml:space="preserve">. </w:t>
      </w:r>
    </w:p>
    <w:p w14:paraId="46978C59" w14:textId="22C43CC8" w:rsidR="00D91FBF" w:rsidRPr="00F302F7" w:rsidRDefault="00D91FBF">
      <w:pPr>
        <w:rPr>
          <w:rFonts w:ascii="Arial" w:hAnsi="Arial" w:cs="Arial"/>
          <w:b/>
          <w:bCs/>
          <w:szCs w:val="24"/>
        </w:rPr>
      </w:pPr>
    </w:p>
    <w:p w14:paraId="0A3FA4B5" w14:textId="2EE28903" w:rsidR="006866C5" w:rsidRPr="00F302F7" w:rsidRDefault="006866C5" w:rsidP="00D91FBF">
      <w:pPr>
        <w:spacing w:line="480" w:lineRule="auto"/>
        <w:jc w:val="center"/>
        <w:rPr>
          <w:rFonts w:ascii="Arial" w:hAnsi="Arial" w:cs="Arial"/>
          <w:b/>
        </w:rPr>
      </w:pPr>
      <w:r w:rsidRPr="00F302F7">
        <w:rPr>
          <w:rFonts w:ascii="Arial" w:hAnsi="Arial" w:cs="Arial"/>
          <w:b/>
        </w:rPr>
        <w:t>ACKNOWLEDGEMENTS</w:t>
      </w:r>
    </w:p>
    <w:p w14:paraId="7D877A7A" w14:textId="77777777" w:rsidR="0064575A" w:rsidRPr="00F302F7" w:rsidRDefault="0064575A" w:rsidP="0064575A">
      <w:pPr>
        <w:spacing w:line="480" w:lineRule="auto"/>
        <w:rPr>
          <w:rFonts w:ascii="Arial" w:hAnsi="Arial" w:cs="Arial"/>
        </w:rPr>
      </w:pPr>
    </w:p>
    <w:p w14:paraId="4AD7C401" w14:textId="71E8C07F" w:rsidR="00630312" w:rsidRPr="00F302F7" w:rsidRDefault="00630312" w:rsidP="0064575A">
      <w:pPr>
        <w:spacing w:line="480" w:lineRule="auto"/>
        <w:rPr>
          <w:rFonts w:ascii="Arial" w:hAnsi="Arial" w:cs="Arial"/>
        </w:rPr>
      </w:pPr>
      <w:r w:rsidRPr="00F302F7">
        <w:rPr>
          <w:rFonts w:ascii="Arial" w:hAnsi="Arial" w:cs="Arial"/>
        </w:rPr>
        <w:t>This research would not have been possible without the</w:t>
      </w:r>
      <w:r w:rsidR="00EC1BDF" w:rsidRPr="00F302F7">
        <w:rPr>
          <w:rFonts w:ascii="Arial" w:hAnsi="Arial" w:cs="Arial"/>
        </w:rPr>
        <w:t xml:space="preserve"> enthusiastic</w:t>
      </w:r>
      <w:r w:rsidRPr="00F302F7">
        <w:rPr>
          <w:rFonts w:ascii="Arial" w:hAnsi="Arial" w:cs="Arial"/>
        </w:rPr>
        <w:t xml:space="preserve"> support of the </w:t>
      </w:r>
      <w:r w:rsidR="0050605A" w:rsidRPr="00F302F7">
        <w:rPr>
          <w:rFonts w:ascii="Arial" w:hAnsi="Arial" w:cs="Arial"/>
        </w:rPr>
        <w:t>participating</w:t>
      </w:r>
      <w:r w:rsidRPr="00F302F7">
        <w:rPr>
          <w:rFonts w:ascii="Arial" w:hAnsi="Arial" w:cs="Arial"/>
        </w:rPr>
        <w:t xml:space="preserve"> service. I</w:t>
      </w:r>
      <w:r w:rsidR="0050605A" w:rsidRPr="00F302F7">
        <w:rPr>
          <w:rFonts w:ascii="Arial" w:hAnsi="Arial" w:cs="Arial"/>
        </w:rPr>
        <w:t xml:space="preserve"> am incredibly grateful to the professionals</w:t>
      </w:r>
      <w:r w:rsidRPr="00F302F7">
        <w:rPr>
          <w:rFonts w:ascii="Arial" w:hAnsi="Arial" w:cs="Arial"/>
        </w:rPr>
        <w:t xml:space="preserve"> </w:t>
      </w:r>
      <w:r w:rsidR="007E54FA" w:rsidRPr="00F302F7">
        <w:rPr>
          <w:rFonts w:ascii="Arial" w:hAnsi="Arial" w:cs="Arial"/>
        </w:rPr>
        <w:t>who</w:t>
      </w:r>
      <w:r w:rsidRPr="00F302F7">
        <w:rPr>
          <w:rFonts w:ascii="Arial" w:hAnsi="Arial" w:cs="Arial"/>
        </w:rPr>
        <w:t xml:space="preserve"> gave </w:t>
      </w:r>
      <w:r w:rsidR="00B63D32" w:rsidRPr="00F302F7">
        <w:rPr>
          <w:rFonts w:ascii="Arial" w:hAnsi="Arial" w:cs="Arial"/>
        </w:rPr>
        <w:t>their time</w:t>
      </w:r>
      <w:r w:rsidR="00EC1BDF" w:rsidRPr="00F302F7">
        <w:rPr>
          <w:rFonts w:ascii="Arial" w:hAnsi="Arial" w:cs="Arial"/>
        </w:rPr>
        <w:t xml:space="preserve"> and shared their experiences. I</w:t>
      </w:r>
      <w:r w:rsidRPr="00F302F7">
        <w:rPr>
          <w:rFonts w:ascii="Arial" w:hAnsi="Arial" w:cs="Arial"/>
        </w:rPr>
        <w:t xml:space="preserve"> sincerely hope that this</w:t>
      </w:r>
      <w:r w:rsidR="007E54FA" w:rsidRPr="00F302F7">
        <w:rPr>
          <w:rFonts w:ascii="Arial" w:hAnsi="Arial" w:cs="Arial"/>
        </w:rPr>
        <w:t xml:space="preserve"> research</w:t>
      </w:r>
      <w:r w:rsidRPr="00F302F7">
        <w:rPr>
          <w:rFonts w:ascii="Arial" w:hAnsi="Arial" w:cs="Arial"/>
        </w:rPr>
        <w:t xml:space="preserve"> re</w:t>
      </w:r>
      <w:r w:rsidR="008D7E41" w:rsidRPr="00F302F7">
        <w:rPr>
          <w:rFonts w:ascii="Arial" w:hAnsi="Arial" w:cs="Arial"/>
        </w:rPr>
        <w:t>flects</w:t>
      </w:r>
      <w:r w:rsidRPr="00F302F7">
        <w:rPr>
          <w:rFonts w:ascii="Arial" w:hAnsi="Arial" w:cs="Arial"/>
        </w:rPr>
        <w:t xml:space="preserve"> the</w:t>
      </w:r>
      <w:r w:rsidR="00B63D32" w:rsidRPr="00F302F7">
        <w:rPr>
          <w:rFonts w:ascii="Arial" w:hAnsi="Arial" w:cs="Arial"/>
        </w:rPr>
        <w:t>ir</w:t>
      </w:r>
      <w:r w:rsidRPr="00F302F7">
        <w:rPr>
          <w:rFonts w:ascii="Arial" w:hAnsi="Arial" w:cs="Arial"/>
        </w:rPr>
        <w:t xml:space="preserve"> </w:t>
      </w:r>
      <w:r w:rsidR="008D7E41" w:rsidRPr="00F302F7">
        <w:rPr>
          <w:rFonts w:ascii="Arial" w:hAnsi="Arial" w:cs="Arial"/>
        </w:rPr>
        <w:t xml:space="preserve">inspiring work. </w:t>
      </w:r>
    </w:p>
    <w:p w14:paraId="26EAAC13" w14:textId="77777777" w:rsidR="00630312" w:rsidRPr="00F302F7" w:rsidRDefault="00630312" w:rsidP="0064575A">
      <w:pPr>
        <w:spacing w:line="480" w:lineRule="auto"/>
        <w:rPr>
          <w:rFonts w:ascii="Arial" w:hAnsi="Arial" w:cs="Arial"/>
        </w:rPr>
      </w:pPr>
    </w:p>
    <w:p w14:paraId="2F3F976E" w14:textId="48527F2B" w:rsidR="0050605A" w:rsidRPr="00F302F7" w:rsidRDefault="0064575A" w:rsidP="0064575A">
      <w:pPr>
        <w:spacing w:line="480" w:lineRule="auto"/>
        <w:rPr>
          <w:rFonts w:ascii="Arial" w:eastAsiaTheme="minorEastAsia" w:hAnsi="Arial" w:cs="Arial"/>
        </w:rPr>
      </w:pPr>
      <w:r w:rsidRPr="00F302F7">
        <w:rPr>
          <w:rFonts w:ascii="Arial" w:hAnsi="Arial" w:cs="Arial"/>
        </w:rPr>
        <w:t>Thank</w:t>
      </w:r>
      <w:r w:rsidR="004F2ECF" w:rsidRPr="00F302F7">
        <w:rPr>
          <w:rFonts w:ascii="Arial" w:hAnsi="Arial" w:cs="Arial"/>
        </w:rPr>
        <w:t>s</w:t>
      </w:r>
      <w:r w:rsidRPr="00F302F7">
        <w:rPr>
          <w:rFonts w:ascii="Arial" w:hAnsi="Arial" w:cs="Arial"/>
        </w:rPr>
        <w:t xml:space="preserve"> to</w:t>
      </w:r>
      <w:r w:rsidR="00630312" w:rsidRPr="00F302F7">
        <w:rPr>
          <w:rFonts w:ascii="Arial" w:hAnsi="Arial" w:cs="Arial"/>
        </w:rPr>
        <w:t xml:space="preserve"> Dr Jenny Jim for her </w:t>
      </w:r>
      <w:r w:rsidR="00875412" w:rsidRPr="00F302F7">
        <w:rPr>
          <w:rFonts w:ascii="Arial" w:hAnsi="Arial" w:cs="Arial"/>
        </w:rPr>
        <w:t>support</w:t>
      </w:r>
      <w:r w:rsidRPr="00F302F7">
        <w:rPr>
          <w:rFonts w:ascii="Arial" w:hAnsi="Arial" w:cs="Arial"/>
        </w:rPr>
        <w:t>, encouragement and</w:t>
      </w:r>
      <w:r w:rsidR="00875412" w:rsidRPr="00F302F7">
        <w:rPr>
          <w:rFonts w:ascii="Arial" w:hAnsi="Arial" w:cs="Arial"/>
        </w:rPr>
        <w:t xml:space="preserve"> </w:t>
      </w:r>
      <w:r w:rsidRPr="00F302F7">
        <w:rPr>
          <w:rFonts w:ascii="Arial" w:hAnsi="Arial" w:cs="Arial"/>
        </w:rPr>
        <w:t xml:space="preserve">guidance. </w:t>
      </w:r>
    </w:p>
    <w:p w14:paraId="16AB1E9F" w14:textId="0F9D6EA4" w:rsidR="00630312" w:rsidRPr="00F302F7" w:rsidRDefault="00630312" w:rsidP="0064575A">
      <w:pPr>
        <w:spacing w:line="480" w:lineRule="auto"/>
        <w:rPr>
          <w:rFonts w:ascii="Arial" w:hAnsi="Arial" w:cs="Arial"/>
        </w:rPr>
      </w:pPr>
      <w:r w:rsidRPr="00F302F7">
        <w:rPr>
          <w:rFonts w:ascii="Arial" w:hAnsi="Arial" w:cs="Arial"/>
        </w:rPr>
        <w:t>I would also like to than</w:t>
      </w:r>
      <w:r w:rsidR="00D91FBF" w:rsidRPr="00F302F7">
        <w:rPr>
          <w:rFonts w:ascii="Arial" w:hAnsi="Arial" w:cs="Arial"/>
        </w:rPr>
        <w:t>k Dr Jenny Nicholson, Dr Jane M</w:t>
      </w:r>
      <w:r w:rsidRPr="00F302F7">
        <w:rPr>
          <w:rFonts w:ascii="Arial" w:hAnsi="Arial" w:cs="Arial"/>
        </w:rPr>
        <w:t xml:space="preserve">cNicholas and Dr Claire Higgins for their </w:t>
      </w:r>
      <w:r w:rsidR="00875412" w:rsidRPr="00F302F7">
        <w:rPr>
          <w:rFonts w:ascii="Arial" w:hAnsi="Arial" w:cs="Arial"/>
        </w:rPr>
        <w:t xml:space="preserve">ideas </w:t>
      </w:r>
      <w:r w:rsidR="0064575A" w:rsidRPr="00F302F7">
        <w:rPr>
          <w:rFonts w:ascii="Arial" w:hAnsi="Arial" w:cs="Arial"/>
        </w:rPr>
        <w:t xml:space="preserve">and </w:t>
      </w:r>
      <w:r w:rsidR="00BA3EE2" w:rsidRPr="00F302F7">
        <w:rPr>
          <w:rFonts w:ascii="Arial" w:hAnsi="Arial" w:cs="Arial"/>
        </w:rPr>
        <w:t>help</w:t>
      </w:r>
      <w:r w:rsidR="0064575A" w:rsidRPr="00F302F7">
        <w:rPr>
          <w:rFonts w:ascii="Arial" w:hAnsi="Arial" w:cs="Arial"/>
        </w:rPr>
        <w:t xml:space="preserve"> </w:t>
      </w:r>
      <w:r w:rsidR="00875412" w:rsidRPr="00F302F7">
        <w:rPr>
          <w:rFonts w:ascii="Arial" w:hAnsi="Arial" w:cs="Arial"/>
        </w:rPr>
        <w:t xml:space="preserve">in the </w:t>
      </w:r>
      <w:r w:rsidR="008D7E41" w:rsidRPr="00F302F7">
        <w:rPr>
          <w:rFonts w:ascii="Arial" w:hAnsi="Arial" w:cs="Arial"/>
        </w:rPr>
        <w:t>f</w:t>
      </w:r>
      <w:r w:rsidR="00D91FBF" w:rsidRPr="00F302F7">
        <w:rPr>
          <w:rFonts w:ascii="Arial" w:hAnsi="Arial" w:cs="Arial"/>
        </w:rPr>
        <w:t>ormative stage of this research</w:t>
      </w:r>
      <w:r w:rsidR="00B63D32" w:rsidRPr="00F302F7">
        <w:rPr>
          <w:rFonts w:ascii="Arial" w:hAnsi="Arial" w:cs="Arial"/>
        </w:rPr>
        <w:t>,</w:t>
      </w:r>
      <w:r w:rsidR="008D7E41" w:rsidRPr="00F302F7">
        <w:rPr>
          <w:rFonts w:ascii="Arial" w:hAnsi="Arial" w:cs="Arial"/>
        </w:rPr>
        <w:t xml:space="preserve"> and </w:t>
      </w:r>
      <w:r w:rsidRPr="00F302F7">
        <w:rPr>
          <w:rFonts w:ascii="Arial" w:hAnsi="Arial" w:cs="Arial"/>
        </w:rPr>
        <w:t xml:space="preserve">acknowledge Dr Rachel Bryant-Waugh </w:t>
      </w:r>
      <w:r w:rsidR="0050605A" w:rsidRPr="00F302F7">
        <w:rPr>
          <w:rFonts w:ascii="Arial" w:hAnsi="Arial" w:cs="Arial"/>
        </w:rPr>
        <w:t xml:space="preserve">for her invaluable assistance </w:t>
      </w:r>
      <w:r w:rsidRPr="00F302F7">
        <w:rPr>
          <w:rFonts w:ascii="Arial" w:hAnsi="Arial" w:cs="Arial"/>
        </w:rPr>
        <w:t xml:space="preserve">in supporting the </w:t>
      </w:r>
      <w:r w:rsidR="0050605A" w:rsidRPr="00F302F7">
        <w:rPr>
          <w:rFonts w:ascii="Arial" w:hAnsi="Arial" w:cs="Arial"/>
        </w:rPr>
        <w:t>C</w:t>
      </w:r>
      <w:r w:rsidR="007E54FA" w:rsidRPr="00F302F7">
        <w:rPr>
          <w:rFonts w:ascii="Arial" w:hAnsi="Arial" w:cs="Arial"/>
        </w:rPr>
        <w:t xml:space="preserve">linical </w:t>
      </w:r>
      <w:r w:rsidR="0050605A" w:rsidRPr="00F302F7">
        <w:rPr>
          <w:rFonts w:ascii="Arial" w:hAnsi="Arial" w:cs="Arial"/>
        </w:rPr>
        <w:t>R</w:t>
      </w:r>
      <w:r w:rsidR="007E54FA" w:rsidRPr="00F302F7">
        <w:rPr>
          <w:rFonts w:ascii="Arial" w:hAnsi="Arial" w:cs="Arial"/>
        </w:rPr>
        <w:t xml:space="preserve">esearch </w:t>
      </w:r>
      <w:r w:rsidR="0050605A" w:rsidRPr="00F302F7">
        <w:rPr>
          <w:rFonts w:ascii="Arial" w:hAnsi="Arial" w:cs="Arial"/>
        </w:rPr>
        <w:t>A</w:t>
      </w:r>
      <w:r w:rsidR="007E54FA" w:rsidRPr="00F302F7">
        <w:rPr>
          <w:rFonts w:ascii="Arial" w:hAnsi="Arial" w:cs="Arial"/>
        </w:rPr>
        <w:t>dvisory Committee (CRAC)</w:t>
      </w:r>
      <w:r w:rsidR="0050605A" w:rsidRPr="00F302F7">
        <w:rPr>
          <w:rFonts w:ascii="Arial" w:hAnsi="Arial" w:cs="Arial"/>
        </w:rPr>
        <w:t xml:space="preserve"> application process. </w:t>
      </w:r>
    </w:p>
    <w:p w14:paraId="68278058" w14:textId="77777777" w:rsidR="00630312" w:rsidRPr="00F302F7" w:rsidRDefault="00630312" w:rsidP="0064575A">
      <w:pPr>
        <w:spacing w:line="480" w:lineRule="auto"/>
        <w:rPr>
          <w:rFonts w:ascii="Arial" w:hAnsi="Arial" w:cs="Arial"/>
        </w:rPr>
      </w:pPr>
    </w:p>
    <w:p w14:paraId="12080ED9" w14:textId="0E2913F2" w:rsidR="006866C5" w:rsidRPr="00F302F7" w:rsidRDefault="00630312" w:rsidP="0064575A">
      <w:pPr>
        <w:spacing w:line="480" w:lineRule="auto"/>
        <w:rPr>
          <w:i/>
          <w:iCs/>
        </w:rPr>
      </w:pPr>
      <w:r w:rsidRPr="00F302F7">
        <w:rPr>
          <w:rFonts w:ascii="Arial" w:hAnsi="Arial" w:cs="Arial"/>
        </w:rPr>
        <w:t>A heartfelt thank you to all of my wonder</w:t>
      </w:r>
      <w:r w:rsidR="007E54FA" w:rsidRPr="00F302F7">
        <w:rPr>
          <w:rFonts w:ascii="Arial" w:hAnsi="Arial" w:cs="Arial"/>
        </w:rPr>
        <w:t>ful family and friends</w:t>
      </w:r>
      <w:r w:rsidR="00BA3EE2" w:rsidRPr="00F302F7">
        <w:rPr>
          <w:rFonts w:ascii="Arial" w:hAnsi="Arial" w:cs="Arial"/>
        </w:rPr>
        <w:t xml:space="preserve"> for their continued encouragement and support</w:t>
      </w:r>
      <w:r w:rsidR="00875412" w:rsidRPr="00F302F7">
        <w:rPr>
          <w:rFonts w:ascii="Arial" w:hAnsi="Arial" w:cs="Arial"/>
        </w:rPr>
        <w:t xml:space="preserve">. </w:t>
      </w:r>
      <w:r w:rsidRPr="00F302F7">
        <w:rPr>
          <w:rFonts w:ascii="Arial" w:hAnsi="Arial" w:cs="Arial"/>
        </w:rPr>
        <w:t xml:space="preserve">A special thanks to my parents for their </w:t>
      </w:r>
      <w:r w:rsidR="00875412" w:rsidRPr="00F302F7">
        <w:rPr>
          <w:rFonts w:ascii="Arial" w:hAnsi="Arial" w:cs="Arial"/>
        </w:rPr>
        <w:t>unfaltering belief in me</w:t>
      </w:r>
      <w:r w:rsidR="003362F2" w:rsidRPr="00F302F7">
        <w:rPr>
          <w:rFonts w:ascii="Arial" w:hAnsi="Arial" w:cs="Arial"/>
        </w:rPr>
        <w:t>,</w:t>
      </w:r>
      <w:r w:rsidR="0064575A" w:rsidRPr="00F302F7">
        <w:rPr>
          <w:rFonts w:ascii="Arial" w:hAnsi="Arial" w:cs="Arial"/>
        </w:rPr>
        <w:t xml:space="preserve"> </w:t>
      </w:r>
      <w:r w:rsidR="00875412" w:rsidRPr="00F302F7">
        <w:rPr>
          <w:rFonts w:ascii="Arial" w:hAnsi="Arial" w:cs="Arial"/>
        </w:rPr>
        <w:t xml:space="preserve">and </w:t>
      </w:r>
      <w:r w:rsidRPr="00F302F7">
        <w:rPr>
          <w:rFonts w:ascii="Arial" w:hAnsi="Arial" w:cs="Arial"/>
        </w:rPr>
        <w:t xml:space="preserve">to Matt for his endless patience, </w:t>
      </w:r>
      <w:r w:rsidR="0064575A" w:rsidRPr="00F302F7">
        <w:rPr>
          <w:rFonts w:ascii="Arial" w:hAnsi="Arial" w:cs="Arial"/>
        </w:rPr>
        <w:t>love</w:t>
      </w:r>
      <w:r w:rsidR="00875412" w:rsidRPr="00F302F7">
        <w:rPr>
          <w:rFonts w:ascii="Arial" w:hAnsi="Arial" w:cs="Arial"/>
        </w:rPr>
        <w:t xml:space="preserve"> and </w:t>
      </w:r>
      <w:r w:rsidR="0064575A" w:rsidRPr="00F302F7">
        <w:rPr>
          <w:rFonts w:ascii="Arial" w:hAnsi="Arial" w:cs="Arial"/>
        </w:rPr>
        <w:t>humour which has sustained me throughout the doctorate journey.</w:t>
      </w:r>
      <w:r w:rsidR="0064575A" w:rsidRPr="00F302F7">
        <w:t xml:space="preserve"> </w:t>
      </w:r>
      <w:r w:rsidR="006866C5" w:rsidRPr="00F302F7">
        <w:rPr>
          <w:i/>
          <w:iCs/>
        </w:rPr>
        <w:br w:type="page"/>
      </w:r>
    </w:p>
    <w:p w14:paraId="0FD1B1E3" w14:textId="04F24200" w:rsidR="006866C5" w:rsidRPr="00F302F7" w:rsidRDefault="00C0707A" w:rsidP="00C0707A">
      <w:pPr>
        <w:tabs>
          <w:tab w:val="center" w:pos="4332"/>
          <w:tab w:val="left" w:pos="6433"/>
        </w:tabs>
        <w:rPr>
          <w:rFonts w:ascii="Arial" w:hAnsi="Arial" w:cs="Arial"/>
          <w:b/>
        </w:rPr>
      </w:pPr>
      <w:r w:rsidRPr="00F302F7">
        <w:rPr>
          <w:rFonts w:ascii="Arial" w:hAnsi="Arial" w:cs="Arial"/>
          <w:b/>
        </w:rPr>
        <w:lastRenderedPageBreak/>
        <w:tab/>
      </w:r>
      <w:r w:rsidR="006866C5" w:rsidRPr="00F302F7">
        <w:rPr>
          <w:rFonts w:ascii="Arial" w:hAnsi="Arial" w:cs="Arial"/>
          <w:b/>
        </w:rPr>
        <w:t>CONTENTS</w:t>
      </w:r>
      <w:r w:rsidRPr="00F302F7">
        <w:rPr>
          <w:rFonts w:ascii="Arial" w:hAnsi="Arial" w:cs="Arial"/>
          <w:b/>
        </w:rPr>
        <w:tab/>
      </w:r>
    </w:p>
    <w:p w14:paraId="2212C4A0" w14:textId="77777777" w:rsidR="00D6264F" w:rsidRPr="00F302F7" w:rsidRDefault="00D6264F" w:rsidP="00C306BD">
      <w:pPr>
        <w:ind w:right="2835"/>
        <w:rPr>
          <w:rFonts w:ascii="Arial" w:hAnsi="Arial" w:cs="Arial"/>
        </w:rPr>
      </w:pPr>
    </w:p>
    <w:p w14:paraId="513D522A" w14:textId="259584EF" w:rsidR="00D6264F" w:rsidRPr="00F302F7" w:rsidRDefault="00D6264F" w:rsidP="00C306BD">
      <w:pPr>
        <w:rPr>
          <w:rFonts w:ascii="Arial" w:hAnsi="Arial" w:cs="Arial"/>
          <w:b/>
        </w:rPr>
      </w:pPr>
      <w:r w:rsidRPr="00F302F7">
        <w:rPr>
          <w:rFonts w:ascii="Arial" w:hAnsi="Arial" w:cs="Arial"/>
          <w:b/>
        </w:rPr>
        <w:t>ABSTRACT</w:t>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t>i</w:t>
      </w:r>
    </w:p>
    <w:p w14:paraId="6223FF58" w14:textId="038878F8" w:rsidR="00D6264F" w:rsidRPr="00F302F7" w:rsidRDefault="00D6264F" w:rsidP="00C306BD">
      <w:pPr>
        <w:rPr>
          <w:rFonts w:ascii="Arial" w:hAnsi="Arial" w:cs="Arial"/>
          <w:b/>
        </w:rPr>
      </w:pPr>
      <w:r w:rsidRPr="00F302F7">
        <w:rPr>
          <w:rFonts w:ascii="Arial" w:hAnsi="Arial" w:cs="Arial"/>
          <w:b/>
        </w:rPr>
        <w:t>ACKNOWLEDGEMENTS</w:t>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t xml:space="preserve">ii </w:t>
      </w:r>
    </w:p>
    <w:p w14:paraId="05C49981" w14:textId="62418BF4" w:rsidR="0087791B" w:rsidRPr="00F302F7" w:rsidRDefault="00D6264F" w:rsidP="00C306BD">
      <w:pPr>
        <w:rPr>
          <w:rFonts w:ascii="Arial" w:hAnsi="Arial" w:cs="Arial"/>
          <w:b/>
        </w:rPr>
      </w:pPr>
      <w:r w:rsidRPr="00F302F7">
        <w:rPr>
          <w:rFonts w:ascii="Arial" w:hAnsi="Arial" w:cs="Arial"/>
          <w:b/>
        </w:rPr>
        <w:t>CONTENTS</w:t>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t>iii</w:t>
      </w:r>
    </w:p>
    <w:p w14:paraId="725FE234" w14:textId="139B5A8D" w:rsidR="0087791B" w:rsidRPr="00F302F7" w:rsidRDefault="0087791B" w:rsidP="00C306BD">
      <w:pPr>
        <w:rPr>
          <w:rFonts w:ascii="Arial" w:hAnsi="Arial" w:cs="Arial"/>
          <w:b/>
        </w:rPr>
      </w:pPr>
      <w:r w:rsidRPr="00F302F7">
        <w:rPr>
          <w:rFonts w:ascii="Arial" w:hAnsi="Arial" w:cs="Arial"/>
          <w:b/>
        </w:rPr>
        <w:t>TABLES LIST</w:t>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t>iv</w:t>
      </w:r>
      <w:r w:rsidRPr="00F302F7">
        <w:rPr>
          <w:rFonts w:ascii="Arial" w:hAnsi="Arial" w:cs="Arial"/>
          <w:b/>
        </w:rPr>
        <w:tab/>
      </w:r>
    </w:p>
    <w:p w14:paraId="4B99DB22" w14:textId="49ED9742" w:rsidR="0087791B" w:rsidRPr="00F302F7" w:rsidRDefault="0087791B" w:rsidP="00C306BD">
      <w:pPr>
        <w:rPr>
          <w:rFonts w:ascii="Arial" w:hAnsi="Arial" w:cs="Arial"/>
          <w:b/>
        </w:rPr>
      </w:pPr>
      <w:r w:rsidRPr="00F302F7">
        <w:rPr>
          <w:rFonts w:ascii="Arial" w:hAnsi="Arial" w:cs="Arial"/>
          <w:b/>
        </w:rPr>
        <w:t>APPENDICES LIST</w:t>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r>
      <w:r w:rsidRPr="00F302F7">
        <w:rPr>
          <w:rFonts w:ascii="Arial" w:hAnsi="Arial" w:cs="Arial"/>
          <w:b/>
        </w:rPr>
        <w:tab/>
        <w:t>v</w:t>
      </w:r>
    </w:p>
    <w:p w14:paraId="6CFCC57D" w14:textId="77777777" w:rsidR="004F2ECF" w:rsidRPr="00F302F7" w:rsidRDefault="004F2ECF" w:rsidP="00C306BD">
      <w:pPr>
        <w:rPr>
          <w:rFonts w:ascii="Arial" w:hAnsi="Arial" w:cs="Arial"/>
          <w:b/>
        </w:rPr>
      </w:pPr>
    </w:p>
    <w:p w14:paraId="33C70D2F" w14:textId="5BB662C1" w:rsidR="006866C5" w:rsidRPr="00F302F7" w:rsidRDefault="004964A0" w:rsidP="00C306BD">
      <w:pPr>
        <w:rPr>
          <w:rFonts w:ascii="Arial" w:hAnsi="Arial" w:cs="Arial"/>
          <w:b/>
        </w:rPr>
      </w:pPr>
      <w:r w:rsidRPr="00F302F7">
        <w:rPr>
          <w:rFonts w:ascii="Arial" w:hAnsi="Arial" w:cs="Arial"/>
          <w:b/>
        </w:rPr>
        <w:t>1.</w:t>
      </w:r>
      <w:r w:rsidR="006866C5" w:rsidRPr="00F302F7">
        <w:rPr>
          <w:rFonts w:ascii="Arial" w:hAnsi="Arial" w:cs="Arial"/>
          <w:b/>
        </w:rPr>
        <w:t xml:space="preserve"> INTRODUCTION </w:t>
      </w:r>
    </w:p>
    <w:p w14:paraId="7B2F87DB" w14:textId="153BAD09" w:rsidR="004964A0" w:rsidRPr="00F302F7" w:rsidRDefault="004964A0" w:rsidP="00C306BD">
      <w:pPr>
        <w:rPr>
          <w:rFonts w:ascii="Arial" w:hAnsi="Arial" w:cs="Arial"/>
        </w:rPr>
      </w:pPr>
      <w:r w:rsidRPr="00F302F7">
        <w:rPr>
          <w:rFonts w:ascii="Arial" w:hAnsi="Arial" w:cs="Arial"/>
        </w:rPr>
        <w:tab/>
        <w:t>1.1. Overview</w:t>
      </w:r>
      <w:r w:rsidR="00D91FBF" w:rsidRPr="00F302F7">
        <w:rPr>
          <w:rFonts w:ascii="Arial" w:hAnsi="Arial" w:cs="Arial"/>
        </w:rPr>
        <w:tab/>
      </w:r>
      <w:r w:rsidR="00D91FBF" w:rsidRPr="00F302F7">
        <w:rPr>
          <w:rFonts w:ascii="Arial" w:hAnsi="Arial" w:cs="Arial"/>
        </w:rPr>
        <w:tab/>
      </w:r>
      <w:r w:rsidR="00D91FBF" w:rsidRPr="00F302F7">
        <w:rPr>
          <w:rFonts w:ascii="Arial" w:hAnsi="Arial" w:cs="Arial"/>
        </w:rPr>
        <w:tab/>
      </w:r>
      <w:r w:rsidR="00D91FBF" w:rsidRPr="00F302F7">
        <w:rPr>
          <w:rFonts w:ascii="Arial" w:hAnsi="Arial" w:cs="Arial"/>
        </w:rPr>
        <w:tab/>
      </w:r>
      <w:r w:rsidR="00D91FBF" w:rsidRPr="00F302F7">
        <w:rPr>
          <w:rFonts w:ascii="Arial" w:hAnsi="Arial" w:cs="Arial"/>
        </w:rPr>
        <w:tab/>
      </w:r>
      <w:r w:rsidR="00D91FBF" w:rsidRPr="00F302F7">
        <w:rPr>
          <w:rFonts w:ascii="Arial" w:hAnsi="Arial" w:cs="Arial"/>
        </w:rPr>
        <w:tab/>
      </w:r>
      <w:r w:rsidR="00D91FBF" w:rsidRPr="00F302F7">
        <w:rPr>
          <w:rFonts w:ascii="Arial" w:hAnsi="Arial" w:cs="Arial"/>
        </w:rPr>
        <w:tab/>
      </w:r>
      <w:r w:rsidR="00D91FBF" w:rsidRPr="00F302F7">
        <w:rPr>
          <w:rFonts w:ascii="Arial" w:hAnsi="Arial" w:cs="Arial"/>
        </w:rPr>
        <w:tab/>
      </w:r>
      <w:r w:rsidR="00D91FBF" w:rsidRPr="00F302F7">
        <w:rPr>
          <w:rFonts w:ascii="Arial" w:hAnsi="Arial" w:cs="Arial"/>
          <w:b/>
        </w:rPr>
        <w:t>1</w:t>
      </w:r>
    </w:p>
    <w:p w14:paraId="4BBF441A" w14:textId="2D69FE9B" w:rsidR="004964A0" w:rsidRPr="00F302F7" w:rsidRDefault="004964A0" w:rsidP="00C306BD">
      <w:pPr>
        <w:rPr>
          <w:rFonts w:ascii="Arial" w:hAnsi="Arial" w:cs="Arial"/>
        </w:rPr>
      </w:pPr>
      <w:r w:rsidRPr="00F302F7">
        <w:rPr>
          <w:rFonts w:ascii="Arial" w:hAnsi="Arial" w:cs="Arial"/>
        </w:rPr>
        <w:tab/>
        <w:t>1.2. Literature search strategy</w:t>
      </w:r>
      <w:r w:rsidR="00D91FBF" w:rsidRPr="00F302F7">
        <w:rPr>
          <w:rFonts w:ascii="Arial" w:hAnsi="Arial" w:cs="Arial"/>
        </w:rPr>
        <w:tab/>
      </w:r>
      <w:r w:rsidR="00D91FBF" w:rsidRPr="00F302F7">
        <w:rPr>
          <w:rFonts w:ascii="Arial" w:hAnsi="Arial" w:cs="Arial"/>
        </w:rPr>
        <w:tab/>
      </w:r>
      <w:r w:rsidR="00D91FBF" w:rsidRPr="00F302F7">
        <w:rPr>
          <w:rFonts w:ascii="Arial" w:hAnsi="Arial" w:cs="Arial"/>
        </w:rPr>
        <w:tab/>
      </w:r>
      <w:r w:rsidR="00D91FBF" w:rsidRPr="00F302F7">
        <w:rPr>
          <w:rFonts w:ascii="Arial" w:hAnsi="Arial" w:cs="Arial"/>
        </w:rPr>
        <w:tab/>
      </w:r>
      <w:r w:rsidR="00D91FBF" w:rsidRPr="00F302F7">
        <w:rPr>
          <w:rFonts w:ascii="Arial" w:hAnsi="Arial" w:cs="Arial"/>
        </w:rPr>
        <w:tab/>
      </w:r>
      <w:r w:rsidR="00D91FBF" w:rsidRPr="00F302F7">
        <w:rPr>
          <w:rFonts w:ascii="Arial" w:hAnsi="Arial" w:cs="Arial"/>
        </w:rPr>
        <w:tab/>
      </w:r>
      <w:r w:rsidR="00D91FBF" w:rsidRPr="00F302F7">
        <w:rPr>
          <w:rFonts w:ascii="Arial" w:hAnsi="Arial" w:cs="Arial"/>
          <w:b/>
        </w:rPr>
        <w:t>1</w:t>
      </w:r>
    </w:p>
    <w:p w14:paraId="590F705C" w14:textId="0ED02ACF" w:rsidR="004964A0" w:rsidRPr="00F302F7" w:rsidRDefault="004964A0" w:rsidP="00C306BD">
      <w:pPr>
        <w:rPr>
          <w:rFonts w:ascii="Arial" w:hAnsi="Arial" w:cs="Arial"/>
        </w:rPr>
      </w:pPr>
      <w:r w:rsidRPr="00F302F7">
        <w:rPr>
          <w:rFonts w:ascii="Arial" w:hAnsi="Arial" w:cs="Arial"/>
        </w:rPr>
        <w:tab/>
        <w:t>1.3. Terminology</w:t>
      </w:r>
      <w:r w:rsidR="00D91FBF" w:rsidRPr="00F302F7">
        <w:rPr>
          <w:rFonts w:ascii="Arial" w:hAnsi="Arial" w:cs="Arial"/>
        </w:rPr>
        <w:tab/>
      </w:r>
      <w:r w:rsidR="00D91FBF" w:rsidRPr="00F302F7">
        <w:rPr>
          <w:rFonts w:ascii="Arial" w:hAnsi="Arial" w:cs="Arial"/>
        </w:rPr>
        <w:tab/>
      </w:r>
      <w:r w:rsidR="00D91FBF" w:rsidRPr="00F302F7">
        <w:rPr>
          <w:rFonts w:ascii="Arial" w:hAnsi="Arial" w:cs="Arial"/>
        </w:rPr>
        <w:tab/>
      </w:r>
      <w:r w:rsidR="00D91FBF" w:rsidRPr="00F302F7">
        <w:rPr>
          <w:rFonts w:ascii="Arial" w:hAnsi="Arial" w:cs="Arial"/>
        </w:rPr>
        <w:tab/>
      </w:r>
      <w:r w:rsidR="00D91FBF" w:rsidRPr="00F302F7">
        <w:rPr>
          <w:rFonts w:ascii="Arial" w:hAnsi="Arial" w:cs="Arial"/>
        </w:rPr>
        <w:tab/>
      </w:r>
      <w:r w:rsidR="00D91FBF" w:rsidRPr="00F302F7">
        <w:rPr>
          <w:rFonts w:ascii="Arial" w:hAnsi="Arial" w:cs="Arial"/>
        </w:rPr>
        <w:tab/>
      </w:r>
      <w:r w:rsidR="00D91FBF" w:rsidRPr="00F302F7">
        <w:rPr>
          <w:rFonts w:ascii="Arial" w:hAnsi="Arial" w:cs="Arial"/>
        </w:rPr>
        <w:tab/>
      </w:r>
      <w:r w:rsidR="00D91FBF" w:rsidRPr="00F302F7">
        <w:rPr>
          <w:rFonts w:ascii="Arial" w:hAnsi="Arial" w:cs="Arial"/>
        </w:rPr>
        <w:tab/>
      </w:r>
      <w:r w:rsidR="00740161" w:rsidRPr="00F302F7">
        <w:rPr>
          <w:rFonts w:ascii="Arial" w:hAnsi="Arial" w:cs="Arial"/>
          <w:b/>
        </w:rPr>
        <w:t>2</w:t>
      </w:r>
    </w:p>
    <w:p w14:paraId="4CDBAAF5" w14:textId="6306F979" w:rsidR="004964A0" w:rsidRPr="00F302F7" w:rsidRDefault="004964A0" w:rsidP="00C306BD">
      <w:pPr>
        <w:rPr>
          <w:rFonts w:ascii="Arial" w:hAnsi="Arial" w:cs="Arial"/>
        </w:rPr>
      </w:pPr>
      <w:r w:rsidRPr="00F302F7">
        <w:rPr>
          <w:rFonts w:ascii="Arial" w:hAnsi="Arial" w:cs="Arial"/>
        </w:rPr>
        <w:tab/>
        <w:t>1.4. Historicising PRS</w:t>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b/>
        </w:rPr>
        <w:t>3</w:t>
      </w:r>
    </w:p>
    <w:p w14:paraId="329479A0" w14:textId="73956AD2" w:rsidR="004964A0" w:rsidRPr="00F302F7" w:rsidRDefault="004964A0" w:rsidP="00C306BD">
      <w:pPr>
        <w:rPr>
          <w:rFonts w:ascii="Arial" w:hAnsi="Arial" w:cs="Arial"/>
        </w:rPr>
      </w:pPr>
      <w:r w:rsidRPr="00F302F7">
        <w:rPr>
          <w:rFonts w:ascii="Arial" w:hAnsi="Arial" w:cs="Arial"/>
        </w:rPr>
        <w:tab/>
        <w:t xml:space="preserve">1.5. Clinical </w:t>
      </w:r>
      <w:r w:rsidR="00DA39FA">
        <w:rPr>
          <w:rFonts w:ascii="Arial" w:hAnsi="Arial" w:cs="Arial"/>
        </w:rPr>
        <w:t>m</w:t>
      </w:r>
      <w:r w:rsidRPr="00F302F7">
        <w:rPr>
          <w:rFonts w:ascii="Arial" w:hAnsi="Arial" w:cs="Arial"/>
        </w:rPr>
        <w:t>anagement</w:t>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b/>
        </w:rPr>
        <w:t>12</w:t>
      </w:r>
    </w:p>
    <w:p w14:paraId="0742DAA2" w14:textId="410D7975" w:rsidR="004964A0" w:rsidRPr="00F302F7" w:rsidRDefault="004964A0" w:rsidP="00C306BD">
      <w:pPr>
        <w:rPr>
          <w:rFonts w:ascii="Arial" w:hAnsi="Arial" w:cs="Arial"/>
        </w:rPr>
      </w:pPr>
      <w:r w:rsidRPr="00F302F7">
        <w:rPr>
          <w:rFonts w:ascii="Arial" w:hAnsi="Arial" w:cs="Arial"/>
        </w:rPr>
        <w:tab/>
        <w:t>1.6. Differentiating PRS</w:t>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b/>
        </w:rPr>
        <w:t>18</w:t>
      </w:r>
    </w:p>
    <w:p w14:paraId="012AB577" w14:textId="24C586DA" w:rsidR="004964A0" w:rsidRPr="00F302F7" w:rsidRDefault="004964A0" w:rsidP="00C306BD">
      <w:pPr>
        <w:rPr>
          <w:rFonts w:ascii="Arial" w:hAnsi="Arial" w:cs="Arial"/>
        </w:rPr>
      </w:pPr>
      <w:r w:rsidRPr="00F302F7">
        <w:rPr>
          <w:rFonts w:ascii="Arial" w:hAnsi="Arial" w:cs="Arial"/>
        </w:rPr>
        <w:tab/>
        <w:t xml:space="preserve">1.7. </w:t>
      </w:r>
      <w:r w:rsidR="00CF3591" w:rsidRPr="00F302F7">
        <w:rPr>
          <w:rFonts w:ascii="Arial" w:hAnsi="Arial" w:cs="Arial"/>
        </w:rPr>
        <w:t>Consequences of viewing PRS as a discrete ent</w:t>
      </w:r>
      <w:r w:rsidR="003E70AD" w:rsidRPr="00F302F7">
        <w:rPr>
          <w:rFonts w:ascii="Arial" w:hAnsi="Arial" w:cs="Arial"/>
        </w:rPr>
        <w:t>ity</w:t>
      </w:r>
      <w:r w:rsidR="00740161" w:rsidRPr="00F302F7">
        <w:rPr>
          <w:rFonts w:ascii="Arial" w:hAnsi="Arial" w:cs="Arial"/>
        </w:rPr>
        <w:tab/>
      </w:r>
      <w:r w:rsidR="00740161" w:rsidRPr="00F302F7">
        <w:rPr>
          <w:rFonts w:ascii="Arial" w:hAnsi="Arial" w:cs="Arial"/>
        </w:rPr>
        <w:tab/>
      </w:r>
      <w:r w:rsidR="00740161" w:rsidRPr="00F302F7">
        <w:rPr>
          <w:rFonts w:ascii="Arial" w:hAnsi="Arial" w:cs="Arial"/>
          <w:b/>
        </w:rPr>
        <w:t>22</w:t>
      </w:r>
    </w:p>
    <w:p w14:paraId="26C27260" w14:textId="4B12169E" w:rsidR="004964A0" w:rsidRPr="00F302F7" w:rsidRDefault="004964A0" w:rsidP="00C306BD">
      <w:pPr>
        <w:rPr>
          <w:rFonts w:ascii="Arial" w:hAnsi="Arial" w:cs="Arial"/>
        </w:rPr>
      </w:pPr>
      <w:r w:rsidRPr="00F302F7">
        <w:rPr>
          <w:rFonts w:ascii="Arial" w:hAnsi="Arial" w:cs="Arial"/>
        </w:rPr>
        <w:tab/>
        <w:t xml:space="preserve">1.8. Rationale </w:t>
      </w:r>
      <w:r w:rsidR="00CF3591" w:rsidRPr="00F302F7">
        <w:rPr>
          <w:rFonts w:ascii="Arial" w:hAnsi="Arial" w:cs="Arial"/>
        </w:rPr>
        <w:t>for study</w:t>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b/>
        </w:rPr>
        <w:t>26</w:t>
      </w:r>
    </w:p>
    <w:p w14:paraId="2FA87640" w14:textId="69C310AB" w:rsidR="00FF7083" w:rsidRPr="00F302F7" w:rsidRDefault="00FF7083" w:rsidP="00C306BD">
      <w:pPr>
        <w:rPr>
          <w:rFonts w:ascii="Arial" w:hAnsi="Arial" w:cs="Arial"/>
        </w:rPr>
      </w:pPr>
      <w:r w:rsidRPr="00F302F7">
        <w:rPr>
          <w:rFonts w:ascii="Arial" w:hAnsi="Arial" w:cs="Arial"/>
        </w:rPr>
        <w:tab/>
        <w:t>1.9. Aims and research question</w:t>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b/>
        </w:rPr>
        <w:t>26</w:t>
      </w:r>
    </w:p>
    <w:p w14:paraId="3440866E" w14:textId="77777777" w:rsidR="006866C5" w:rsidRPr="00F302F7" w:rsidRDefault="006866C5" w:rsidP="00C306BD">
      <w:pPr>
        <w:rPr>
          <w:rFonts w:ascii="Arial" w:hAnsi="Arial" w:cs="Arial"/>
        </w:rPr>
      </w:pPr>
    </w:p>
    <w:p w14:paraId="2FE55C91" w14:textId="7384E12C" w:rsidR="006866C5" w:rsidRPr="00F302F7" w:rsidRDefault="004964A0" w:rsidP="00C306BD">
      <w:pPr>
        <w:rPr>
          <w:rFonts w:ascii="Arial" w:hAnsi="Arial" w:cs="Arial"/>
          <w:b/>
        </w:rPr>
      </w:pPr>
      <w:r w:rsidRPr="00F302F7">
        <w:rPr>
          <w:rFonts w:ascii="Arial" w:hAnsi="Arial" w:cs="Arial"/>
          <w:b/>
        </w:rPr>
        <w:t>2.</w:t>
      </w:r>
      <w:r w:rsidR="006866C5" w:rsidRPr="00F302F7">
        <w:rPr>
          <w:rFonts w:ascii="Arial" w:hAnsi="Arial" w:cs="Arial"/>
          <w:b/>
        </w:rPr>
        <w:t xml:space="preserve"> METHOD</w:t>
      </w:r>
    </w:p>
    <w:p w14:paraId="3C3B436B" w14:textId="7B6351E6" w:rsidR="004F2ECF" w:rsidRPr="00F302F7" w:rsidRDefault="00FF7083" w:rsidP="00C306BD">
      <w:pPr>
        <w:rPr>
          <w:rFonts w:ascii="Arial" w:hAnsi="Arial" w:cs="Arial"/>
        </w:rPr>
      </w:pPr>
      <w:r w:rsidRPr="00F302F7">
        <w:rPr>
          <w:rFonts w:ascii="Arial" w:hAnsi="Arial" w:cs="Arial"/>
        </w:rPr>
        <w:tab/>
        <w:t>2.</w:t>
      </w:r>
      <w:r w:rsidR="004F2ECF" w:rsidRPr="00F302F7">
        <w:rPr>
          <w:rFonts w:ascii="Arial" w:hAnsi="Arial" w:cs="Arial"/>
        </w:rPr>
        <w:t>1. Overview</w:t>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b/>
        </w:rPr>
        <w:t>28</w:t>
      </w:r>
    </w:p>
    <w:p w14:paraId="219F038D" w14:textId="2C49E655" w:rsidR="00FF7083" w:rsidRPr="00F302F7" w:rsidRDefault="004F2ECF" w:rsidP="00C306BD">
      <w:pPr>
        <w:ind w:firstLine="720"/>
        <w:rPr>
          <w:rFonts w:ascii="Arial" w:hAnsi="Arial" w:cs="Arial"/>
        </w:rPr>
      </w:pPr>
      <w:r w:rsidRPr="00F302F7">
        <w:rPr>
          <w:rFonts w:ascii="Arial" w:hAnsi="Arial" w:cs="Arial"/>
        </w:rPr>
        <w:t>2.2</w:t>
      </w:r>
      <w:r w:rsidR="00FF7083" w:rsidRPr="00F302F7">
        <w:rPr>
          <w:rFonts w:ascii="Arial" w:hAnsi="Arial" w:cs="Arial"/>
        </w:rPr>
        <w:t>. Epistemological</w:t>
      </w:r>
      <w:r w:rsidR="00FF7083" w:rsidRPr="00F302F7">
        <w:rPr>
          <w:rFonts w:ascii="Arial" w:hAnsi="Arial" w:cs="Arial"/>
        </w:rPr>
        <w:tab/>
        <w:t xml:space="preserve"> position</w:t>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b/>
        </w:rPr>
        <w:t>28</w:t>
      </w:r>
    </w:p>
    <w:p w14:paraId="674ABD13" w14:textId="2A16156F" w:rsidR="00FF7083" w:rsidRPr="00F302F7" w:rsidRDefault="004F2ECF" w:rsidP="00C306BD">
      <w:pPr>
        <w:rPr>
          <w:rFonts w:ascii="Arial" w:hAnsi="Arial" w:cs="Arial"/>
        </w:rPr>
      </w:pPr>
      <w:r w:rsidRPr="00F302F7">
        <w:rPr>
          <w:rFonts w:ascii="Arial" w:hAnsi="Arial" w:cs="Arial"/>
        </w:rPr>
        <w:tab/>
        <w:t>2.3</w:t>
      </w:r>
      <w:r w:rsidR="00FF7083" w:rsidRPr="00F302F7">
        <w:rPr>
          <w:rFonts w:ascii="Arial" w:hAnsi="Arial" w:cs="Arial"/>
        </w:rPr>
        <w:t>. Methodology</w:t>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b/>
        </w:rPr>
        <w:t>29</w:t>
      </w:r>
    </w:p>
    <w:p w14:paraId="044D0040" w14:textId="2C4112E6" w:rsidR="00FF7083" w:rsidRPr="00F302F7" w:rsidRDefault="004F2ECF" w:rsidP="00C306BD">
      <w:pPr>
        <w:ind w:firstLine="720"/>
        <w:rPr>
          <w:rFonts w:ascii="Arial" w:hAnsi="Arial" w:cs="Arial"/>
        </w:rPr>
      </w:pPr>
      <w:r w:rsidRPr="00F302F7">
        <w:rPr>
          <w:rFonts w:ascii="Arial" w:hAnsi="Arial" w:cs="Arial"/>
        </w:rPr>
        <w:t>2.4</w:t>
      </w:r>
      <w:r w:rsidR="00FF7083" w:rsidRPr="00F302F7">
        <w:rPr>
          <w:rFonts w:ascii="Arial" w:hAnsi="Arial" w:cs="Arial"/>
        </w:rPr>
        <w:t>. Procedure</w:t>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b/>
        </w:rPr>
        <w:t>31</w:t>
      </w:r>
    </w:p>
    <w:p w14:paraId="52DD5FCF" w14:textId="577ED7A5" w:rsidR="00FF7083" w:rsidRPr="00F302F7" w:rsidRDefault="004F2ECF" w:rsidP="00C306BD">
      <w:pPr>
        <w:ind w:firstLine="720"/>
        <w:rPr>
          <w:rFonts w:ascii="Arial" w:hAnsi="Arial" w:cs="Arial"/>
        </w:rPr>
      </w:pPr>
      <w:r w:rsidRPr="00F302F7">
        <w:rPr>
          <w:rFonts w:ascii="Arial" w:hAnsi="Arial" w:cs="Arial"/>
        </w:rPr>
        <w:t>2.5</w:t>
      </w:r>
      <w:r w:rsidR="00FF7083" w:rsidRPr="00F302F7">
        <w:rPr>
          <w:rFonts w:ascii="Arial" w:hAnsi="Arial" w:cs="Arial"/>
        </w:rPr>
        <w:t>. Data collection</w:t>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b/>
        </w:rPr>
        <w:t>34</w:t>
      </w:r>
    </w:p>
    <w:p w14:paraId="60694481" w14:textId="3823C9D5" w:rsidR="00FF7083" w:rsidRPr="00F302F7" w:rsidRDefault="004F2ECF" w:rsidP="00C306BD">
      <w:pPr>
        <w:ind w:firstLine="720"/>
        <w:rPr>
          <w:rFonts w:ascii="Arial" w:hAnsi="Arial" w:cs="Arial"/>
        </w:rPr>
      </w:pPr>
      <w:r w:rsidRPr="00F302F7">
        <w:rPr>
          <w:rFonts w:ascii="Arial" w:hAnsi="Arial" w:cs="Arial"/>
        </w:rPr>
        <w:t>2.6</w:t>
      </w:r>
      <w:r w:rsidR="00FF7083" w:rsidRPr="00F302F7">
        <w:rPr>
          <w:rFonts w:ascii="Arial" w:hAnsi="Arial" w:cs="Arial"/>
        </w:rPr>
        <w:t>. Ethics</w:t>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b/>
        </w:rPr>
        <w:t>37</w:t>
      </w:r>
    </w:p>
    <w:p w14:paraId="66E7F2A0" w14:textId="5002B1A4" w:rsidR="00FF7083" w:rsidRDefault="004F2ECF" w:rsidP="00C306BD">
      <w:pPr>
        <w:ind w:firstLine="720"/>
        <w:rPr>
          <w:rFonts w:ascii="Arial" w:hAnsi="Arial" w:cs="Arial"/>
          <w:b/>
        </w:rPr>
      </w:pPr>
      <w:r w:rsidRPr="00F302F7">
        <w:rPr>
          <w:rFonts w:ascii="Arial" w:hAnsi="Arial" w:cs="Arial"/>
        </w:rPr>
        <w:t>2.7</w:t>
      </w:r>
      <w:r w:rsidR="00FF7083" w:rsidRPr="00F302F7">
        <w:rPr>
          <w:rFonts w:ascii="Arial" w:hAnsi="Arial" w:cs="Arial"/>
        </w:rPr>
        <w:t>. Data analysis</w:t>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b/>
        </w:rPr>
        <w:t>39</w:t>
      </w:r>
    </w:p>
    <w:p w14:paraId="659A962E" w14:textId="315A967D" w:rsidR="004F56B5" w:rsidRPr="00F302F7" w:rsidRDefault="004F56B5" w:rsidP="00C306BD">
      <w:pPr>
        <w:ind w:firstLine="720"/>
        <w:rPr>
          <w:rFonts w:ascii="Arial" w:hAnsi="Arial" w:cs="Arial"/>
        </w:rPr>
      </w:pPr>
      <w:r w:rsidRPr="00346368">
        <w:rPr>
          <w:rFonts w:ascii="Arial" w:hAnsi="Arial" w:cs="Arial"/>
        </w:rPr>
        <w:t>2.8. Researcher reflexivity</w:t>
      </w:r>
      <w:r w:rsidRPr="00346368">
        <w:rPr>
          <w:rFonts w:ascii="Arial" w:hAnsi="Arial" w:cs="Arial"/>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40</w:t>
      </w:r>
    </w:p>
    <w:p w14:paraId="0D1CF0EF" w14:textId="77777777" w:rsidR="006866C5" w:rsidRPr="00F302F7" w:rsidRDefault="006866C5" w:rsidP="00C306BD">
      <w:pPr>
        <w:rPr>
          <w:rFonts w:ascii="Arial" w:hAnsi="Arial" w:cs="Arial"/>
        </w:rPr>
      </w:pPr>
    </w:p>
    <w:p w14:paraId="2A53B487" w14:textId="0ADF6945" w:rsidR="006866C5" w:rsidRPr="00F302F7" w:rsidRDefault="00FF7083" w:rsidP="00C306BD">
      <w:pPr>
        <w:rPr>
          <w:rFonts w:ascii="Arial" w:hAnsi="Arial" w:cs="Arial"/>
          <w:b/>
        </w:rPr>
      </w:pPr>
      <w:r w:rsidRPr="00F302F7">
        <w:rPr>
          <w:rFonts w:ascii="Arial" w:hAnsi="Arial" w:cs="Arial"/>
          <w:b/>
        </w:rPr>
        <w:t>3.</w:t>
      </w:r>
      <w:r w:rsidR="006866C5" w:rsidRPr="00F302F7">
        <w:rPr>
          <w:rFonts w:ascii="Arial" w:hAnsi="Arial" w:cs="Arial"/>
          <w:b/>
        </w:rPr>
        <w:t xml:space="preserve"> RESULTS</w:t>
      </w:r>
    </w:p>
    <w:p w14:paraId="11713B5F" w14:textId="20CAB411" w:rsidR="00FF7083" w:rsidRPr="00F302F7" w:rsidRDefault="00FF7083" w:rsidP="00C306BD">
      <w:pPr>
        <w:rPr>
          <w:rFonts w:ascii="Arial" w:hAnsi="Arial" w:cs="Arial"/>
        </w:rPr>
      </w:pPr>
      <w:r w:rsidRPr="00F302F7">
        <w:rPr>
          <w:rFonts w:ascii="Arial" w:hAnsi="Arial" w:cs="Arial"/>
        </w:rPr>
        <w:tab/>
        <w:t xml:space="preserve">3.1. </w:t>
      </w:r>
      <w:r w:rsidR="004F2ECF" w:rsidRPr="00F302F7">
        <w:rPr>
          <w:rFonts w:ascii="Arial" w:hAnsi="Arial" w:cs="Arial"/>
        </w:rPr>
        <w:t>Overview</w:t>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b/>
        </w:rPr>
        <w:t>4</w:t>
      </w:r>
      <w:r w:rsidR="00FF0AE3">
        <w:rPr>
          <w:rFonts w:ascii="Arial" w:hAnsi="Arial" w:cs="Arial"/>
          <w:b/>
        </w:rPr>
        <w:t>3</w:t>
      </w:r>
    </w:p>
    <w:p w14:paraId="7D6579BA" w14:textId="1B6AC4FF" w:rsidR="004F2ECF" w:rsidRPr="00F302F7" w:rsidRDefault="004F2ECF" w:rsidP="00C306BD">
      <w:pPr>
        <w:rPr>
          <w:rFonts w:ascii="Arial" w:hAnsi="Arial" w:cs="Arial"/>
        </w:rPr>
      </w:pPr>
      <w:r w:rsidRPr="00F302F7">
        <w:rPr>
          <w:rFonts w:ascii="Arial" w:hAnsi="Arial" w:cs="Arial"/>
        </w:rPr>
        <w:tab/>
        <w:t>3.2. Summary</w:t>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b/>
        </w:rPr>
        <w:t>4</w:t>
      </w:r>
      <w:r w:rsidR="00FF0AE3">
        <w:rPr>
          <w:rFonts w:ascii="Arial" w:hAnsi="Arial" w:cs="Arial"/>
          <w:b/>
        </w:rPr>
        <w:t>3</w:t>
      </w:r>
    </w:p>
    <w:p w14:paraId="30945C4D" w14:textId="6A1435CA" w:rsidR="004F2ECF" w:rsidRPr="00F302F7" w:rsidRDefault="004F2ECF" w:rsidP="00C306BD">
      <w:pPr>
        <w:rPr>
          <w:rFonts w:ascii="Arial" w:hAnsi="Arial" w:cs="Arial"/>
        </w:rPr>
      </w:pPr>
      <w:r w:rsidRPr="00F302F7">
        <w:rPr>
          <w:rFonts w:ascii="Arial" w:hAnsi="Arial" w:cs="Arial"/>
        </w:rPr>
        <w:tab/>
        <w:t xml:space="preserve">3.3. Making </w:t>
      </w:r>
      <w:r w:rsidR="0093452A">
        <w:rPr>
          <w:rFonts w:ascii="Arial" w:hAnsi="Arial" w:cs="Arial"/>
        </w:rPr>
        <w:t>s</w:t>
      </w:r>
      <w:r w:rsidRPr="00F302F7">
        <w:rPr>
          <w:rFonts w:ascii="Arial" w:hAnsi="Arial" w:cs="Arial"/>
        </w:rPr>
        <w:t>ense</w:t>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b/>
        </w:rPr>
        <w:t>4</w:t>
      </w:r>
      <w:r w:rsidR="00FF0AE3">
        <w:rPr>
          <w:rFonts w:ascii="Arial" w:hAnsi="Arial" w:cs="Arial"/>
          <w:b/>
        </w:rPr>
        <w:t>3</w:t>
      </w:r>
    </w:p>
    <w:p w14:paraId="5FBDEBC7" w14:textId="24606758" w:rsidR="004F2ECF" w:rsidRPr="00F302F7" w:rsidRDefault="004F2ECF" w:rsidP="00C306BD">
      <w:pPr>
        <w:rPr>
          <w:rFonts w:ascii="Arial" w:hAnsi="Arial" w:cs="Arial"/>
        </w:rPr>
      </w:pPr>
      <w:r w:rsidRPr="00F302F7">
        <w:rPr>
          <w:rFonts w:ascii="Arial" w:hAnsi="Arial" w:cs="Arial"/>
        </w:rPr>
        <w:tab/>
        <w:t>3.4. Uncertainty</w:t>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b/>
        </w:rPr>
        <w:t>5</w:t>
      </w:r>
      <w:r w:rsidR="00FF0AE3">
        <w:rPr>
          <w:rFonts w:ascii="Arial" w:hAnsi="Arial" w:cs="Arial"/>
          <w:b/>
        </w:rPr>
        <w:t>3</w:t>
      </w:r>
    </w:p>
    <w:p w14:paraId="6DAEC34C" w14:textId="21695018" w:rsidR="004F2ECF" w:rsidRPr="00F302F7" w:rsidRDefault="004F2ECF" w:rsidP="00C306BD">
      <w:pPr>
        <w:rPr>
          <w:rFonts w:ascii="Arial" w:hAnsi="Arial" w:cs="Arial"/>
        </w:rPr>
      </w:pPr>
      <w:r w:rsidRPr="00F302F7">
        <w:rPr>
          <w:rFonts w:ascii="Arial" w:hAnsi="Arial" w:cs="Arial"/>
        </w:rPr>
        <w:tab/>
        <w:t xml:space="preserve">3.5. Our </w:t>
      </w:r>
      <w:r w:rsidR="0093452A">
        <w:rPr>
          <w:rFonts w:ascii="Arial" w:hAnsi="Arial" w:cs="Arial"/>
        </w:rPr>
        <w:t>w</w:t>
      </w:r>
      <w:r w:rsidRPr="00F302F7">
        <w:rPr>
          <w:rFonts w:ascii="Arial" w:hAnsi="Arial" w:cs="Arial"/>
        </w:rPr>
        <w:t>ay</w:t>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b/>
        </w:rPr>
        <w:t>6</w:t>
      </w:r>
      <w:r w:rsidR="00FF0AE3">
        <w:rPr>
          <w:rFonts w:ascii="Arial" w:hAnsi="Arial" w:cs="Arial"/>
          <w:b/>
        </w:rPr>
        <w:t>0</w:t>
      </w:r>
    </w:p>
    <w:p w14:paraId="68415F41" w14:textId="77777777" w:rsidR="006866C5" w:rsidRPr="00F302F7" w:rsidRDefault="006866C5" w:rsidP="00C306BD">
      <w:pPr>
        <w:rPr>
          <w:rFonts w:ascii="Arial" w:hAnsi="Arial" w:cs="Arial"/>
        </w:rPr>
      </w:pPr>
    </w:p>
    <w:p w14:paraId="2EF03401" w14:textId="2CB472A6" w:rsidR="006866C5" w:rsidRPr="00F302F7" w:rsidRDefault="00FF7083" w:rsidP="00C306BD">
      <w:pPr>
        <w:rPr>
          <w:rFonts w:ascii="Arial" w:hAnsi="Arial" w:cs="Arial"/>
          <w:b/>
        </w:rPr>
      </w:pPr>
      <w:r w:rsidRPr="00F302F7">
        <w:rPr>
          <w:rFonts w:ascii="Arial" w:hAnsi="Arial" w:cs="Arial"/>
          <w:b/>
        </w:rPr>
        <w:t>4.</w:t>
      </w:r>
      <w:r w:rsidR="006866C5" w:rsidRPr="00F302F7">
        <w:rPr>
          <w:rFonts w:ascii="Arial" w:hAnsi="Arial" w:cs="Arial"/>
          <w:b/>
        </w:rPr>
        <w:t xml:space="preserve"> DISCUSSION </w:t>
      </w:r>
    </w:p>
    <w:p w14:paraId="412A43B5" w14:textId="60327A3D" w:rsidR="004F2ECF" w:rsidRPr="00F302F7" w:rsidRDefault="004F2ECF" w:rsidP="00C306BD">
      <w:pPr>
        <w:rPr>
          <w:rFonts w:ascii="Arial" w:hAnsi="Arial" w:cs="Arial"/>
        </w:rPr>
      </w:pPr>
      <w:r w:rsidRPr="00F302F7">
        <w:rPr>
          <w:rFonts w:ascii="Arial" w:hAnsi="Arial" w:cs="Arial"/>
        </w:rPr>
        <w:tab/>
        <w:t>4.1. Overview</w:t>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b/>
        </w:rPr>
        <w:t>7</w:t>
      </w:r>
      <w:r w:rsidR="00FF0AE3">
        <w:rPr>
          <w:rFonts w:ascii="Arial" w:hAnsi="Arial" w:cs="Arial"/>
          <w:b/>
        </w:rPr>
        <w:t>5</w:t>
      </w:r>
    </w:p>
    <w:p w14:paraId="6ECA0225" w14:textId="0B8867FB" w:rsidR="004F2ECF" w:rsidRPr="00F302F7" w:rsidRDefault="004F2ECF" w:rsidP="00C306BD">
      <w:pPr>
        <w:rPr>
          <w:rFonts w:ascii="Arial" w:hAnsi="Arial" w:cs="Arial"/>
        </w:rPr>
      </w:pPr>
      <w:r w:rsidRPr="00F302F7">
        <w:rPr>
          <w:rFonts w:ascii="Arial" w:hAnsi="Arial" w:cs="Arial"/>
        </w:rPr>
        <w:tab/>
        <w:t>4.2.</w:t>
      </w:r>
      <w:r w:rsidR="0087791B" w:rsidRPr="00F302F7">
        <w:rPr>
          <w:rFonts w:ascii="Arial" w:hAnsi="Arial" w:cs="Arial"/>
        </w:rPr>
        <w:t xml:space="preserve"> Findings in relation to research aims</w:t>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b/>
        </w:rPr>
        <w:t>7</w:t>
      </w:r>
      <w:r w:rsidR="00FF0AE3">
        <w:rPr>
          <w:rFonts w:ascii="Arial" w:hAnsi="Arial" w:cs="Arial"/>
          <w:b/>
        </w:rPr>
        <w:t>5</w:t>
      </w:r>
    </w:p>
    <w:p w14:paraId="6F1BE040" w14:textId="0B09B84B" w:rsidR="0087791B" w:rsidRDefault="0087791B" w:rsidP="00C306BD">
      <w:pPr>
        <w:ind w:firstLine="720"/>
        <w:rPr>
          <w:rFonts w:ascii="Arial" w:hAnsi="Arial" w:cs="Arial"/>
          <w:b/>
        </w:rPr>
      </w:pPr>
      <w:r w:rsidRPr="00F302F7">
        <w:rPr>
          <w:rFonts w:ascii="Arial" w:hAnsi="Arial" w:cs="Arial"/>
        </w:rPr>
        <w:t>4.3. Recommendations</w:t>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b/>
        </w:rPr>
        <w:t>8</w:t>
      </w:r>
      <w:r w:rsidR="00FF0AE3">
        <w:rPr>
          <w:rFonts w:ascii="Arial" w:hAnsi="Arial" w:cs="Arial"/>
          <w:b/>
        </w:rPr>
        <w:t>7</w:t>
      </w:r>
    </w:p>
    <w:p w14:paraId="38CCD47F" w14:textId="2DD70141" w:rsidR="00D0692B" w:rsidRPr="00D0692B" w:rsidRDefault="00D0692B" w:rsidP="00C306BD">
      <w:pPr>
        <w:ind w:firstLine="720"/>
        <w:rPr>
          <w:rFonts w:ascii="Arial" w:hAnsi="Arial" w:cs="Arial"/>
        </w:rPr>
      </w:pPr>
      <w:r w:rsidRPr="00346368">
        <w:rPr>
          <w:rFonts w:ascii="Arial" w:hAnsi="Arial" w:cs="Arial"/>
        </w:rPr>
        <w:t>4.4. Assessment of research quality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D2B3875" w14:textId="0EEFB9E4" w:rsidR="0087791B" w:rsidRPr="00F302F7" w:rsidRDefault="0087791B" w:rsidP="00346368">
      <w:pPr>
        <w:ind w:left="720"/>
        <w:rPr>
          <w:rFonts w:ascii="Arial" w:hAnsi="Arial" w:cs="Arial"/>
        </w:rPr>
      </w:pPr>
      <w:r w:rsidRPr="00F302F7">
        <w:rPr>
          <w:rFonts w:ascii="Arial" w:hAnsi="Arial" w:cs="Arial"/>
        </w:rPr>
        <w:t>4.4. Critical review</w:t>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b/>
        </w:rPr>
        <w:t>9</w:t>
      </w:r>
      <w:r w:rsidR="00FF0AE3">
        <w:rPr>
          <w:rFonts w:ascii="Arial" w:hAnsi="Arial" w:cs="Arial"/>
          <w:b/>
        </w:rPr>
        <w:t>5</w:t>
      </w:r>
    </w:p>
    <w:p w14:paraId="2FA5EBC1" w14:textId="1DBB0C7D" w:rsidR="0087791B" w:rsidRPr="00F302F7" w:rsidRDefault="0087791B" w:rsidP="00C306BD">
      <w:pPr>
        <w:ind w:firstLine="720"/>
        <w:rPr>
          <w:rFonts w:ascii="Arial" w:hAnsi="Arial" w:cs="Arial"/>
        </w:rPr>
      </w:pPr>
      <w:r w:rsidRPr="00F302F7">
        <w:rPr>
          <w:rFonts w:ascii="Arial" w:hAnsi="Arial" w:cs="Arial"/>
        </w:rPr>
        <w:t>4.5. Reflective review</w:t>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b/>
        </w:rPr>
        <w:t>9</w:t>
      </w:r>
      <w:r w:rsidR="00FF0AE3">
        <w:rPr>
          <w:rFonts w:ascii="Arial" w:hAnsi="Arial" w:cs="Arial"/>
          <w:b/>
        </w:rPr>
        <w:t>8</w:t>
      </w:r>
    </w:p>
    <w:p w14:paraId="6621BBB0" w14:textId="2BDAD4C7" w:rsidR="0087791B" w:rsidRPr="00174790" w:rsidRDefault="0087791B" w:rsidP="00C306BD">
      <w:pPr>
        <w:ind w:firstLine="720"/>
        <w:rPr>
          <w:rFonts w:ascii="Arial" w:hAnsi="Arial" w:cs="Arial"/>
        </w:rPr>
      </w:pPr>
      <w:r w:rsidRPr="00F302F7">
        <w:rPr>
          <w:rFonts w:ascii="Arial" w:hAnsi="Arial" w:cs="Arial"/>
        </w:rPr>
        <w:t>4.6. Conclusions</w:t>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740161" w:rsidRPr="00F302F7">
        <w:rPr>
          <w:rFonts w:ascii="Arial" w:hAnsi="Arial" w:cs="Arial"/>
        </w:rPr>
        <w:tab/>
      </w:r>
      <w:r w:rsidR="00174790">
        <w:rPr>
          <w:rFonts w:ascii="Arial" w:hAnsi="Arial" w:cs="Arial"/>
          <w:b/>
        </w:rPr>
        <w:t>10</w:t>
      </w:r>
      <w:r w:rsidR="00FF0AE3">
        <w:rPr>
          <w:rFonts w:ascii="Arial" w:hAnsi="Arial" w:cs="Arial"/>
          <w:b/>
        </w:rPr>
        <w:t>0</w:t>
      </w:r>
    </w:p>
    <w:p w14:paraId="5007D9B6" w14:textId="77777777" w:rsidR="006866C5" w:rsidRPr="00F302F7" w:rsidRDefault="006866C5" w:rsidP="00C306BD">
      <w:pPr>
        <w:rPr>
          <w:rFonts w:ascii="Arial" w:hAnsi="Arial" w:cs="Arial"/>
        </w:rPr>
      </w:pPr>
    </w:p>
    <w:p w14:paraId="4A3A435A" w14:textId="0521A712" w:rsidR="0087791B" w:rsidRPr="00174790" w:rsidRDefault="006866C5" w:rsidP="00C306BD">
      <w:pPr>
        <w:rPr>
          <w:rFonts w:ascii="Arial" w:hAnsi="Arial" w:cs="Arial"/>
          <w:b/>
        </w:rPr>
      </w:pPr>
      <w:r w:rsidRPr="00F302F7">
        <w:rPr>
          <w:rFonts w:ascii="Arial" w:hAnsi="Arial" w:cs="Arial"/>
          <w:b/>
        </w:rPr>
        <w:t xml:space="preserve">REFERENCES </w:t>
      </w:r>
      <w:r w:rsidR="00C306BD" w:rsidRPr="00F302F7">
        <w:rPr>
          <w:rFonts w:ascii="Arial" w:hAnsi="Arial" w:cs="Arial"/>
          <w:b/>
        </w:rPr>
        <w:tab/>
      </w:r>
      <w:r w:rsidR="00C306BD" w:rsidRPr="00F302F7">
        <w:rPr>
          <w:rFonts w:ascii="Arial" w:hAnsi="Arial" w:cs="Arial"/>
          <w:b/>
        </w:rPr>
        <w:tab/>
      </w:r>
      <w:r w:rsidR="00C306BD" w:rsidRPr="00F302F7">
        <w:rPr>
          <w:rFonts w:ascii="Arial" w:hAnsi="Arial" w:cs="Arial"/>
          <w:b/>
        </w:rPr>
        <w:tab/>
      </w:r>
      <w:r w:rsidR="00C306BD" w:rsidRPr="00F302F7">
        <w:rPr>
          <w:rFonts w:ascii="Arial" w:hAnsi="Arial" w:cs="Arial"/>
          <w:b/>
        </w:rPr>
        <w:tab/>
      </w:r>
      <w:r w:rsidR="00C306BD" w:rsidRPr="00F302F7">
        <w:rPr>
          <w:rFonts w:ascii="Arial" w:hAnsi="Arial" w:cs="Arial"/>
          <w:b/>
        </w:rPr>
        <w:tab/>
      </w:r>
      <w:r w:rsidR="00C306BD" w:rsidRPr="00F302F7">
        <w:rPr>
          <w:rFonts w:ascii="Arial" w:hAnsi="Arial" w:cs="Arial"/>
          <w:b/>
        </w:rPr>
        <w:tab/>
      </w:r>
      <w:r w:rsidR="00C306BD" w:rsidRPr="00F302F7">
        <w:rPr>
          <w:rFonts w:ascii="Arial" w:hAnsi="Arial" w:cs="Arial"/>
          <w:b/>
        </w:rPr>
        <w:tab/>
      </w:r>
      <w:r w:rsidR="00C306BD" w:rsidRPr="00F302F7">
        <w:rPr>
          <w:rFonts w:ascii="Arial" w:hAnsi="Arial" w:cs="Arial"/>
          <w:b/>
        </w:rPr>
        <w:tab/>
      </w:r>
      <w:r w:rsidR="00C306BD" w:rsidRPr="00F302F7">
        <w:rPr>
          <w:rFonts w:ascii="Arial" w:hAnsi="Arial" w:cs="Arial"/>
          <w:b/>
        </w:rPr>
        <w:tab/>
        <w:t>10</w:t>
      </w:r>
      <w:r w:rsidR="00FF0AE3">
        <w:rPr>
          <w:rFonts w:ascii="Arial" w:hAnsi="Arial" w:cs="Arial"/>
          <w:b/>
        </w:rPr>
        <w:t>1</w:t>
      </w:r>
    </w:p>
    <w:p w14:paraId="3836B806" w14:textId="771309AB" w:rsidR="0087791B" w:rsidRPr="00174790" w:rsidRDefault="0087791B" w:rsidP="00C306BD">
      <w:pPr>
        <w:rPr>
          <w:rFonts w:ascii="Arial" w:hAnsi="Arial" w:cs="Arial"/>
          <w:b/>
        </w:rPr>
      </w:pPr>
      <w:r w:rsidRPr="00174790">
        <w:rPr>
          <w:rFonts w:ascii="Arial" w:hAnsi="Arial" w:cs="Arial"/>
          <w:b/>
        </w:rPr>
        <w:t>APPENDICES</w:t>
      </w:r>
      <w:r w:rsidR="00C306BD" w:rsidRPr="00174790">
        <w:rPr>
          <w:rFonts w:ascii="Arial" w:hAnsi="Arial" w:cs="Arial"/>
          <w:b/>
        </w:rPr>
        <w:tab/>
      </w:r>
      <w:r w:rsidR="00C306BD" w:rsidRPr="00174790">
        <w:rPr>
          <w:rFonts w:ascii="Arial" w:hAnsi="Arial" w:cs="Arial"/>
          <w:b/>
        </w:rPr>
        <w:tab/>
      </w:r>
      <w:r w:rsidR="00C306BD" w:rsidRPr="00174790">
        <w:rPr>
          <w:rFonts w:ascii="Arial" w:hAnsi="Arial" w:cs="Arial"/>
          <w:b/>
        </w:rPr>
        <w:tab/>
      </w:r>
      <w:r w:rsidR="00C306BD" w:rsidRPr="00174790">
        <w:rPr>
          <w:rFonts w:ascii="Arial" w:hAnsi="Arial" w:cs="Arial"/>
          <w:b/>
        </w:rPr>
        <w:tab/>
      </w:r>
      <w:r w:rsidR="00C306BD" w:rsidRPr="00174790">
        <w:rPr>
          <w:rFonts w:ascii="Arial" w:hAnsi="Arial" w:cs="Arial"/>
          <w:b/>
        </w:rPr>
        <w:tab/>
      </w:r>
      <w:r w:rsidR="00C306BD" w:rsidRPr="00174790">
        <w:rPr>
          <w:rFonts w:ascii="Arial" w:hAnsi="Arial" w:cs="Arial"/>
          <w:b/>
        </w:rPr>
        <w:tab/>
      </w:r>
      <w:r w:rsidR="00C306BD" w:rsidRPr="00174790">
        <w:rPr>
          <w:rFonts w:ascii="Arial" w:hAnsi="Arial" w:cs="Arial"/>
          <w:b/>
        </w:rPr>
        <w:tab/>
      </w:r>
      <w:r w:rsidR="00C306BD" w:rsidRPr="00174790">
        <w:rPr>
          <w:rFonts w:ascii="Arial" w:hAnsi="Arial" w:cs="Arial"/>
          <w:b/>
        </w:rPr>
        <w:tab/>
      </w:r>
      <w:r w:rsidR="00C306BD" w:rsidRPr="00174790">
        <w:rPr>
          <w:rFonts w:ascii="Arial" w:hAnsi="Arial" w:cs="Arial"/>
          <w:b/>
        </w:rPr>
        <w:tab/>
        <w:t>11</w:t>
      </w:r>
      <w:r w:rsidR="00FF0AE3">
        <w:rPr>
          <w:rFonts w:ascii="Arial" w:hAnsi="Arial" w:cs="Arial"/>
          <w:b/>
        </w:rPr>
        <w:t>4</w:t>
      </w:r>
    </w:p>
    <w:p w14:paraId="46AAD0A3" w14:textId="77777777" w:rsidR="00D6264F" w:rsidRPr="00F302F7" w:rsidRDefault="00D6264F" w:rsidP="00D6264F">
      <w:pPr>
        <w:ind w:right="2835"/>
        <w:rPr>
          <w:rFonts w:ascii="Arial" w:hAnsi="Arial" w:cs="Arial"/>
        </w:rPr>
      </w:pPr>
    </w:p>
    <w:p w14:paraId="3D1B0250" w14:textId="77777777" w:rsidR="0087791B" w:rsidRPr="00F302F7" w:rsidRDefault="0087791B">
      <w:pPr>
        <w:rPr>
          <w:rFonts w:ascii="Arial" w:hAnsi="Arial" w:cs="Arial"/>
        </w:rPr>
      </w:pPr>
      <w:r w:rsidRPr="00F302F7">
        <w:rPr>
          <w:rFonts w:ascii="Arial" w:hAnsi="Arial" w:cs="Arial"/>
        </w:rPr>
        <w:br w:type="page"/>
      </w:r>
    </w:p>
    <w:p w14:paraId="3535F770" w14:textId="0962690D" w:rsidR="0087791B" w:rsidRPr="00F302F7" w:rsidRDefault="0087791B" w:rsidP="0087791B">
      <w:pPr>
        <w:jc w:val="center"/>
        <w:rPr>
          <w:rFonts w:ascii="Arial" w:hAnsi="Arial" w:cs="Arial"/>
          <w:b/>
        </w:rPr>
      </w:pPr>
      <w:r w:rsidRPr="00F302F7">
        <w:rPr>
          <w:rFonts w:ascii="Arial" w:hAnsi="Arial" w:cs="Arial"/>
          <w:b/>
        </w:rPr>
        <w:lastRenderedPageBreak/>
        <w:t>TABLE LIST</w:t>
      </w:r>
    </w:p>
    <w:p w14:paraId="1F7859D5" w14:textId="77777777" w:rsidR="007A5F2B" w:rsidRPr="00F302F7" w:rsidRDefault="007A5F2B" w:rsidP="007A5F2B">
      <w:pPr>
        <w:spacing w:line="480" w:lineRule="auto"/>
        <w:jc w:val="center"/>
        <w:rPr>
          <w:rFonts w:ascii="Arial" w:hAnsi="Arial" w:cs="Arial"/>
          <w:b/>
        </w:rPr>
      </w:pPr>
    </w:p>
    <w:p w14:paraId="7838FC2E" w14:textId="77777777" w:rsidR="0087791B" w:rsidRPr="00F302F7" w:rsidRDefault="0087791B" w:rsidP="007A5F2B">
      <w:pPr>
        <w:pStyle w:val="NoSpacing"/>
      </w:pPr>
    </w:p>
    <w:p w14:paraId="3D2F68D2" w14:textId="4EA7463E" w:rsidR="0087791B" w:rsidRPr="00F302F7" w:rsidRDefault="0087791B" w:rsidP="007A5F2B">
      <w:pPr>
        <w:pStyle w:val="NoSpacing"/>
        <w:spacing w:line="480" w:lineRule="auto"/>
        <w:rPr>
          <w:rFonts w:ascii="Arial" w:hAnsi="Arial" w:cs="Arial"/>
          <w:sz w:val="24"/>
          <w:szCs w:val="24"/>
        </w:rPr>
      </w:pPr>
      <w:r w:rsidRPr="00F302F7">
        <w:rPr>
          <w:rFonts w:ascii="Arial" w:hAnsi="Arial" w:cs="Arial"/>
          <w:sz w:val="24"/>
          <w:szCs w:val="24"/>
        </w:rPr>
        <w:t>Table 1: Differential diagnoses</w:t>
      </w:r>
      <w:r w:rsidR="00EE6103" w:rsidRPr="00F302F7">
        <w:rPr>
          <w:rFonts w:ascii="Arial" w:hAnsi="Arial" w:cs="Arial"/>
          <w:sz w:val="24"/>
          <w:szCs w:val="24"/>
        </w:rPr>
        <w:tab/>
      </w:r>
      <w:r w:rsidR="00EE6103" w:rsidRPr="00F302F7">
        <w:rPr>
          <w:rFonts w:ascii="Arial" w:hAnsi="Arial" w:cs="Arial"/>
          <w:sz w:val="24"/>
          <w:szCs w:val="24"/>
        </w:rPr>
        <w:tab/>
      </w:r>
      <w:r w:rsidR="007A5F2B" w:rsidRPr="00F302F7">
        <w:rPr>
          <w:rFonts w:ascii="Arial" w:hAnsi="Arial" w:cs="Arial"/>
          <w:sz w:val="24"/>
          <w:szCs w:val="24"/>
        </w:rPr>
        <w:tab/>
      </w:r>
      <w:r w:rsidR="007A5F2B" w:rsidRPr="00F302F7">
        <w:rPr>
          <w:rFonts w:ascii="Arial" w:hAnsi="Arial" w:cs="Arial"/>
          <w:sz w:val="24"/>
          <w:szCs w:val="24"/>
        </w:rPr>
        <w:tab/>
      </w:r>
      <w:r w:rsidR="007A5F2B" w:rsidRPr="00F302F7">
        <w:rPr>
          <w:rFonts w:ascii="Arial" w:hAnsi="Arial" w:cs="Arial"/>
          <w:sz w:val="24"/>
          <w:szCs w:val="24"/>
        </w:rPr>
        <w:tab/>
      </w:r>
      <w:r w:rsidR="007A5F2B" w:rsidRPr="00F302F7">
        <w:rPr>
          <w:rFonts w:ascii="Arial" w:hAnsi="Arial" w:cs="Arial"/>
          <w:sz w:val="24"/>
          <w:szCs w:val="24"/>
        </w:rPr>
        <w:tab/>
      </w:r>
      <w:r w:rsidR="007A5F2B" w:rsidRPr="00F302F7">
        <w:rPr>
          <w:rFonts w:ascii="Arial" w:hAnsi="Arial" w:cs="Arial"/>
          <w:sz w:val="24"/>
          <w:szCs w:val="24"/>
        </w:rPr>
        <w:tab/>
        <w:t>44</w:t>
      </w:r>
      <w:r w:rsidR="001072C5" w:rsidRPr="00F302F7">
        <w:rPr>
          <w:rFonts w:ascii="Arial" w:hAnsi="Arial" w:cs="Arial"/>
          <w:sz w:val="24"/>
          <w:szCs w:val="24"/>
        </w:rPr>
        <w:tab/>
      </w:r>
    </w:p>
    <w:p w14:paraId="5ED520B8" w14:textId="352B8F56" w:rsidR="0087791B" w:rsidRPr="00F302F7" w:rsidRDefault="0087791B" w:rsidP="007A5F2B">
      <w:pPr>
        <w:pStyle w:val="NoSpacing"/>
        <w:spacing w:line="480" w:lineRule="auto"/>
        <w:rPr>
          <w:rFonts w:ascii="Arial" w:hAnsi="Arial" w:cs="Arial"/>
          <w:sz w:val="24"/>
          <w:szCs w:val="24"/>
        </w:rPr>
      </w:pPr>
      <w:r w:rsidRPr="00F302F7">
        <w:rPr>
          <w:rFonts w:ascii="Arial" w:hAnsi="Arial" w:cs="Arial"/>
          <w:sz w:val="24"/>
          <w:szCs w:val="24"/>
        </w:rPr>
        <w:t>Table 2:</w:t>
      </w:r>
      <w:r w:rsidR="006A1C11" w:rsidRPr="00F302F7">
        <w:rPr>
          <w:rFonts w:ascii="Arial" w:hAnsi="Arial" w:cs="Arial"/>
          <w:sz w:val="24"/>
          <w:szCs w:val="24"/>
        </w:rPr>
        <w:t xml:space="preserve"> PRS case note review 2003-2013</w:t>
      </w:r>
      <w:r w:rsidR="00EE6103" w:rsidRPr="00F302F7">
        <w:rPr>
          <w:rFonts w:ascii="Arial" w:hAnsi="Arial" w:cs="Arial"/>
          <w:sz w:val="24"/>
          <w:szCs w:val="24"/>
        </w:rPr>
        <w:tab/>
      </w:r>
      <w:r w:rsidR="007A5F2B" w:rsidRPr="00F302F7">
        <w:rPr>
          <w:rFonts w:ascii="Arial" w:hAnsi="Arial" w:cs="Arial"/>
          <w:sz w:val="24"/>
          <w:szCs w:val="24"/>
        </w:rPr>
        <w:tab/>
      </w:r>
      <w:r w:rsidR="007A5F2B" w:rsidRPr="00F302F7">
        <w:rPr>
          <w:rFonts w:ascii="Arial" w:hAnsi="Arial" w:cs="Arial"/>
          <w:sz w:val="24"/>
          <w:szCs w:val="24"/>
        </w:rPr>
        <w:tab/>
      </w:r>
      <w:r w:rsidR="007A5F2B" w:rsidRPr="00F302F7">
        <w:rPr>
          <w:rFonts w:ascii="Arial" w:hAnsi="Arial" w:cs="Arial"/>
          <w:sz w:val="24"/>
          <w:szCs w:val="24"/>
        </w:rPr>
        <w:tab/>
      </w:r>
      <w:r w:rsidR="007A5F2B" w:rsidRPr="00F302F7">
        <w:rPr>
          <w:rFonts w:ascii="Arial" w:hAnsi="Arial" w:cs="Arial"/>
          <w:sz w:val="24"/>
          <w:szCs w:val="24"/>
        </w:rPr>
        <w:tab/>
        <w:t>32</w:t>
      </w:r>
      <w:r w:rsidR="001072C5" w:rsidRPr="00F302F7">
        <w:rPr>
          <w:rFonts w:ascii="Arial" w:hAnsi="Arial" w:cs="Arial"/>
          <w:sz w:val="24"/>
          <w:szCs w:val="24"/>
        </w:rPr>
        <w:tab/>
      </w:r>
    </w:p>
    <w:p w14:paraId="2B43D42A" w14:textId="6A782627" w:rsidR="0087791B" w:rsidRPr="00F302F7" w:rsidRDefault="0087791B" w:rsidP="007A5F2B">
      <w:pPr>
        <w:pStyle w:val="NoSpacing"/>
        <w:spacing w:line="480" w:lineRule="auto"/>
        <w:rPr>
          <w:rFonts w:ascii="Arial" w:hAnsi="Arial" w:cs="Arial"/>
          <w:sz w:val="24"/>
          <w:szCs w:val="24"/>
        </w:rPr>
      </w:pPr>
      <w:r w:rsidRPr="00F302F7">
        <w:rPr>
          <w:rFonts w:ascii="Arial" w:hAnsi="Arial" w:cs="Arial"/>
          <w:sz w:val="24"/>
          <w:szCs w:val="24"/>
        </w:rPr>
        <w:t>Table 3:</w:t>
      </w:r>
      <w:r w:rsidR="006A1C11" w:rsidRPr="00F302F7">
        <w:rPr>
          <w:rFonts w:ascii="Arial" w:hAnsi="Arial" w:cs="Arial"/>
          <w:sz w:val="24"/>
          <w:szCs w:val="24"/>
        </w:rPr>
        <w:t xml:space="preserve"> Profile of participants</w:t>
      </w:r>
      <w:r w:rsidR="00EE6103" w:rsidRPr="00F302F7">
        <w:rPr>
          <w:rFonts w:ascii="Arial" w:hAnsi="Arial" w:cs="Arial"/>
          <w:sz w:val="24"/>
          <w:szCs w:val="24"/>
        </w:rPr>
        <w:tab/>
      </w:r>
      <w:r w:rsidR="00EE6103" w:rsidRPr="00F302F7">
        <w:rPr>
          <w:rFonts w:ascii="Arial" w:hAnsi="Arial" w:cs="Arial"/>
          <w:sz w:val="24"/>
          <w:szCs w:val="24"/>
        </w:rPr>
        <w:tab/>
      </w:r>
      <w:r w:rsidR="00EE6103" w:rsidRPr="00F302F7">
        <w:rPr>
          <w:rFonts w:ascii="Arial" w:hAnsi="Arial" w:cs="Arial"/>
          <w:sz w:val="24"/>
          <w:szCs w:val="24"/>
        </w:rPr>
        <w:tab/>
      </w:r>
      <w:r w:rsidR="00EE6103" w:rsidRPr="00F302F7">
        <w:rPr>
          <w:rFonts w:ascii="Arial" w:hAnsi="Arial" w:cs="Arial"/>
          <w:sz w:val="24"/>
          <w:szCs w:val="24"/>
        </w:rPr>
        <w:tab/>
      </w:r>
      <w:r w:rsidR="007A5F2B" w:rsidRPr="00F302F7">
        <w:rPr>
          <w:rFonts w:ascii="Arial" w:hAnsi="Arial" w:cs="Arial"/>
          <w:sz w:val="24"/>
          <w:szCs w:val="24"/>
        </w:rPr>
        <w:tab/>
      </w:r>
      <w:r w:rsidR="00EE6103" w:rsidRPr="00F302F7">
        <w:rPr>
          <w:rFonts w:ascii="Arial" w:hAnsi="Arial" w:cs="Arial"/>
          <w:sz w:val="24"/>
          <w:szCs w:val="24"/>
        </w:rPr>
        <w:tab/>
      </w:r>
      <w:r w:rsidR="00EE6103" w:rsidRPr="00F302F7">
        <w:rPr>
          <w:rFonts w:ascii="Arial" w:hAnsi="Arial" w:cs="Arial"/>
          <w:sz w:val="24"/>
          <w:szCs w:val="24"/>
        </w:rPr>
        <w:tab/>
      </w:r>
      <w:r w:rsidR="007A5F2B" w:rsidRPr="00F302F7">
        <w:rPr>
          <w:rFonts w:ascii="Arial" w:hAnsi="Arial" w:cs="Arial"/>
          <w:sz w:val="24"/>
          <w:szCs w:val="24"/>
        </w:rPr>
        <w:t>35</w:t>
      </w:r>
      <w:r w:rsidR="007A5F2B" w:rsidRPr="00F302F7">
        <w:rPr>
          <w:rFonts w:ascii="Arial" w:hAnsi="Arial" w:cs="Arial"/>
          <w:sz w:val="24"/>
          <w:szCs w:val="24"/>
        </w:rPr>
        <w:tab/>
      </w:r>
    </w:p>
    <w:p w14:paraId="7DBBF31B" w14:textId="3066E4CD" w:rsidR="0087791B" w:rsidRPr="00F302F7" w:rsidRDefault="0087791B" w:rsidP="007A5F2B">
      <w:pPr>
        <w:pStyle w:val="NoSpacing"/>
        <w:spacing w:line="480" w:lineRule="auto"/>
        <w:rPr>
          <w:rFonts w:ascii="Arial" w:hAnsi="Arial" w:cs="Arial"/>
          <w:sz w:val="24"/>
          <w:szCs w:val="24"/>
        </w:rPr>
      </w:pPr>
      <w:r w:rsidRPr="00F302F7">
        <w:rPr>
          <w:rFonts w:ascii="Arial" w:hAnsi="Arial" w:cs="Arial"/>
          <w:sz w:val="24"/>
          <w:szCs w:val="24"/>
        </w:rPr>
        <w:t xml:space="preserve">Table 4: </w:t>
      </w:r>
      <w:r w:rsidR="006A1C11" w:rsidRPr="00F302F7">
        <w:rPr>
          <w:rFonts w:ascii="Arial" w:hAnsi="Arial" w:cs="Arial"/>
          <w:sz w:val="24"/>
          <w:szCs w:val="24"/>
        </w:rPr>
        <w:t>Themes and subthemes</w:t>
      </w:r>
      <w:r w:rsidR="00EE6103" w:rsidRPr="00F302F7">
        <w:rPr>
          <w:rFonts w:ascii="Arial" w:hAnsi="Arial" w:cs="Arial"/>
          <w:sz w:val="24"/>
          <w:szCs w:val="24"/>
        </w:rPr>
        <w:tab/>
      </w:r>
      <w:r w:rsidR="00EE6103" w:rsidRPr="00F302F7">
        <w:rPr>
          <w:rFonts w:ascii="Arial" w:hAnsi="Arial" w:cs="Arial"/>
          <w:sz w:val="24"/>
          <w:szCs w:val="24"/>
        </w:rPr>
        <w:tab/>
      </w:r>
      <w:r w:rsidR="00EE6103" w:rsidRPr="00F302F7">
        <w:rPr>
          <w:rFonts w:ascii="Arial" w:hAnsi="Arial" w:cs="Arial"/>
          <w:sz w:val="24"/>
          <w:szCs w:val="24"/>
        </w:rPr>
        <w:tab/>
      </w:r>
      <w:r w:rsidR="001072C5" w:rsidRPr="00F302F7">
        <w:rPr>
          <w:rFonts w:ascii="Arial" w:hAnsi="Arial" w:cs="Arial"/>
          <w:sz w:val="24"/>
          <w:szCs w:val="24"/>
        </w:rPr>
        <w:tab/>
      </w:r>
      <w:r w:rsidR="00EE6103" w:rsidRPr="00F302F7">
        <w:rPr>
          <w:rFonts w:ascii="Arial" w:hAnsi="Arial" w:cs="Arial"/>
          <w:sz w:val="24"/>
          <w:szCs w:val="24"/>
        </w:rPr>
        <w:tab/>
      </w:r>
      <w:r w:rsidR="00EE6103" w:rsidRPr="00F302F7">
        <w:rPr>
          <w:rFonts w:ascii="Arial" w:hAnsi="Arial" w:cs="Arial"/>
          <w:sz w:val="24"/>
          <w:szCs w:val="24"/>
        </w:rPr>
        <w:tab/>
      </w:r>
      <w:r w:rsidR="00EE6103" w:rsidRPr="00F302F7">
        <w:rPr>
          <w:rFonts w:ascii="Arial" w:hAnsi="Arial" w:cs="Arial"/>
          <w:sz w:val="24"/>
          <w:szCs w:val="24"/>
        </w:rPr>
        <w:tab/>
      </w:r>
      <w:r w:rsidR="007A5F2B" w:rsidRPr="00F302F7">
        <w:rPr>
          <w:rFonts w:ascii="Arial" w:hAnsi="Arial" w:cs="Arial"/>
          <w:sz w:val="24"/>
          <w:szCs w:val="24"/>
        </w:rPr>
        <w:t>4</w:t>
      </w:r>
      <w:r w:rsidR="003D3880">
        <w:rPr>
          <w:rFonts w:ascii="Arial" w:hAnsi="Arial" w:cs="Arial"/>
          <w:sz w:val="24"/>
          <w:szCs w:val="24"/>
        </w:rPr>
        <w:t>3</w:t>
      </w:r>
    </w:p>
    <w:p w14:paraId="1F64C728" w14:textId="77777777" w:rsidR="0087791B" w:rsidRPr="00F302F7" w:rsidRDefault="0087791B">
      <w:pPr>
        <w:rPr>
          <w:rFonts w:ascii="Arial" w:hAnsi="Arial" w:cs="Arial"/>
          <w:b/>
        </w:rPr>
      </w:pPr>
      <w:r w:rsidRPr="00F302F7">
        <w:rPr>
          <w:rFonts w:ascii="Arial" w:hAnsi="Arial" w:cs="Arial"/>
          <w:b/>
        </w:rPr>
        <w:br w:type="page"/>
      </w:r>
    </w:p>
    <w:p w14:paraId="49BD743A" w14:textId="682F8442" w:rsidR="006866C5" w:rsidRPr="00F302F7" w:rsidRDefault="006866C5" w:rsidP="00EE6103">
      <w:pPr>
        <w:jc w:val="center"/>
        <w:rPr>
          <w:rFonts w:ascii="Arial" w:hAnsi="Arial" w:cs="Arial"/>
          <w:b/>
        </w:rPr>
      </w:pPr>
      <w:r w:rsidRPr="00F302F7">
        <w:rPr>
          <w:rFonts w:ascii="Arial" w:hAnsi="Arial" w:cs="Arial"/>
          <w:b/>
        </w:rPr>
        <w:lastRenderedPageBreak/>
        <w:t>APPENDICES</w:t>
      </w:r>
      <w:r w:rsidR="0087791B" w:rsidRPr="00F302F7">
        <w:rPr>
          <w:rFonts w:ascii="Arial" w:hAnsi="Arial" w:cs="Arial"/>
          <w:b/>
        </w:rPr>
        <w:t xml:space="preserve"> LIST</w:t>
      </w:r>
    </w:p>
    <w:p w14:paraId="33F9B14A" w14:textId="77777777" w:rsidR="0087791B" w:rsidRPr="00F302F7" w:rsidRDefault="0087791B" w:rsidP="004B7391">
      <w:pPr>
        <w:spacing w:line="360" w:lineRule="auto"/>
        <w:rPr>
          <w:rFonts w:ascii="Arial" w:hAnsi="Arial" w:cs="Arial"/>
          <w:b/>
        </w:rPr>
      </w:pPr>
    </w:p>
    <w:p w14:paraId="5375B685" w14:textId="3043E991" w:rsidR="00D6264F" w:rsidRPr="00F302F7" w:rsidRDefault="00EE6103" w:rsidP="001072C5">
      <w:pPr>
        <w:spacing w:line="360" w:lineRule="auto"/>
        <w:ind w:right="17"/>
        <w:rPr>
          <w:rFonts w:ascii="Arial" w:hAnsi="Arial" w:cs="Arial"/>
        </w:rPr>
      </w:pPr>
      <w:r w:rsidRPr="00F302F7">
        <w:rPr>
          <w:rFonts w:ascii="Arial" w:hAnsi="Arial" w:cs="Arial"/>
        </w:rPr>
        <w:t xml:space="preserve">Appendix </w:t>
      </w:r>
      <w:r w:rsidR="007A5F2B" w:rsidRPr="00F302F7">
        <w:rPr>
          <w:rFonts w:ascii="Arial" w:hAnsi="Arial" w:cs="Arial"/>
        </w:rPr>
        <w:t>A:</w:t>
      </w:r>
      <w:r w:rsidR="00D6264F" w:rsidRPr="00F302F7">
        <w:rPr>
          <w:rFonts w:ascii="Arial" w:hAnsi="Arial" w:cs="Arial"/>
        </w:rPr>
        <w:t xml:space="preserve"> Literature search strategy</w:t>
      </w:r>
      <w:r w:rsidR="007A5F2B" w:rsidRPr="00F302F7">
        <w:rPr>
          <w:rFonts w:ascii="Arial" w:hAnsi="Arial" w:cs="Arial"/>
        </w:rPr>
        <w:tab/>
      </w:r>
      <w:r w:rsidR="007A5F2B" w:rsidRPr="00F302F7">
        <w:rPr>
          <w:rFonts w:ascii="Arial" w:hAnsi="Arial" w:cs="Arial"/>
        </w:rPr>
        <w:tab/>
      </w:r>
      <w:r w:rsidR="007A5F2B" w:rsidRPr="00F302F7">
        <w:rPr>
          <w:rFonts w:ascii="Arial" w:hAnsi="Arial" w:cs="Arial"/>
        </w:rPr>
        <w:tab/>
      </w:r>
      <w:r w:rsidR="007A5F2B" w:rsidRPr="00F302F7">
        <w:rPr>
          <w:rFonts w:ascii="Arial" w:hAnsi="Arial" w:cs="Arial"/>
        </w:rPr>
        <w:tab/>
      </w:r>
      <w:r w:rsidR="001072C5" w:rsidRPr="00F302F7">
        <w:rPr>
          <w:rFonts w:ascii="Arial" w:hAnsi="Arial" w:cs="Arial"/>
        </w:rPr>
        <w:tab/>
        <w:t>113</w:t>
      </w:r>
      <w:r w:rsidR="007A5F2B" w:rsidRPr="00F302F7">
        <w:rPr>
          <w:rFonts w:ascii="Arial" w:hAnsi="Arial" w:cs="Arial"/>
        </w:rPr>
        <w:tab/>
      </w:r>
    </w:p>
    <w:p w14:paraId="577C86BE" w14:textId="03BF8ED6" w:rsidR="00E53400" w:rsidRPr="00F302F7" w:rsidRDefault="00E53400" w:rsidP="002443A4">
      <w:pPr>
        <w:spacing w:line="360" w:lineRule="auto"/>
        <w:rPr>
          <w:rFonts w:ascii="Arial" w:hAnsi="Arial" w:cs="Arial"/>
        </w:rPr>
      </w:pPr>
      <w:r w:rsidRPr="00F302F7">
        <w:rPr>
          <w:rFonts w:ascii="Arial" w:hAnsi="Arial" w:cs="Arial"/>
        </w:rPr>
        <w:t>Appendix B</w:t>
      </w:r>
      <w:r w:rsidR="007A5F2B" w:rsidRPr="00F302F7">
        <w:rPr>
          <w:rFonts w:ascii="Arial" w:hAnsi="Arial" w:cs="Arial"/>
        </w:rPr>
        <w:t>:</w:t>
      </w:r>
      <w:r w:rsidRPr="00F302F7">
        <w:rPr>
          <w:rFonts w:ascii="Arial" w:hAnsi="Arial" w:cs="Arial"/>
        </w:rPr>
        <w:t xml:space="preserve"> Suggested diagnostic criteria for PRS</w:t>
      </w:r>
      <w:r w:rsidR="001072C5" w:rsidRPr="00F302F7">
        <w:rPr>
          <w:rFonts w:ascii="Arial" w:hAnsi="Arial" w:cs="Arial"/>
        </w:rPr>
        <w:tab/>
      </w:r>
      <w:r w:rsidR="001072C5" w:rsidRPr="00F302F7">
        <w:rPr>
          <w:rFonts w:ascii="Arial" w:hAnsi="Arial" w:cs="Arial"/>
        </w:rPr>
        <w:tab/>
      </w:r>
      <w:r w:rsidR="001072C5" w:rsidRPr="00F302F7">
        <w:rPr>
          <w:rFonts w:ascii="Arial" w:hAnsi="Arial" w:cs="Arial"/>
        </w:rPr>
        <w:tab/>
        <w:t>11</w:t>
      </w:r>
      <w:r w:rsidR="00153A85">
        <w:rPr>
          <w:rFonts w:ascii="Arial" w:hAnsi="Arial" w:cs="Arial"/>
        </w:rPr>
        <w:t>6</w:t>
      </w:r>
    </w:p>
    <w:p w14:paraId="65E7F716" w14:textId="66D76063" w:rsidR="00D6264F" w:rsidRPr="00F302F7" w:rsidRDefault="00EE6103" w:rsidP="002443A4">
      <w:pPr>
        <w:spacing w:line="360" w:lineRule="auto"/>
        <w:ind w:right="1009"/>
        <w:rPr>
          <w:rFonts w:ascii="Arial" w:hAnsi="Arial" w:cs="Arial"/>
        </w:rPr>
      </w:pPr>
      <w:r w:rsidRPr="00F302F7">
        <w:rPr>
          <w:rFonts w:ascii="Arial" w:hAnsi="Arial" w:cs="Arial"/>
        </w:rPr>
        <w:t xml:space="preserve">Appendix </w:t>
      </w:r>
      <w:r w:rsidR="00E53400" w:rsidRPr="00F302F7">
        <w:rPr>
          <w:rFonts w:ascii="Arial" w:hAnsi="Arial" w:cs="Arial"/>
        </w:rPr>
        <w:t>C</w:t>
      </w:r>
      <w:r w:rsidR="007A5F2B" w:rsidRPr="00F302F7">
        <w:rPr>
          <w:rFonts w:ascii="Arial" w:hAnsi="Arial" w:cs="Arial"/>
        </w:rPr>
        <w:t>:</w:t>
      </w:r>
      <w:r w:rsidR="00D6264F" w:rsidRPr="00F302F7">
        <w:rPr>
          <w:rFonts w:ascii="Arial" w:hAnsi="Arial" w:cs="Arial"/>
        </w:rPr>
        <w:t xml:space="preserve"> </w:t>
      </w:r>
      <w:r w:rsidR="00AE174E" w:rsidRPr="00F302F7">
        <w:rPr>
          <w:rFonts w:ascii="Arial" w:hAnsi="Arial" w:cs="Arial"/>
        </w:rPr>
        <w:t>Published</w:t>
      </w:r>
      <w:r w:rsidR="00573935" w:rsidRPr="00F302F7">
        <w:rPr>
          <w:rFonts w:ascii="Arial" w:hAnsi="Arial" w:cs="Arial"/>
        </w:rPr>
        <w:t xml:space="preserve"> journal articles</w:t>
      </w:r>
      <w:r w:rsidR="00AE174E" w:rsidRPr="00F302F7">
        <w:rPr>
          <w:rFonts w:ascii="Arial" w:hAnsi="Arial" w:cs="Arial"/>
        </w:rPr>
        <w:t xml:space="preserve"> describing individual cases</w:t>
      </w:r>
      <w:r w:rsidR="001072C5" w:rsidRPr="00F302F7">
        <w:rPr>
          <w:rFonts w:ascii="Arial" w:hAnsi="Arial" w:cs="Arial"/>
        </w:rPr>
        <w:tab/>
        <w:t>11</w:t>
      </w:r>
      <w:r w:rsidR="00153A85">
        <w:rPr>
          <w:rFonts w:ascii="Arial" w:hAnsi="Arial" w:cs="Arial"/>
        </w:rPr>
        <w:t>7</w:t>
      </w:r>
    </w:p>
    <w:p w14:paraId="7A882136" w14:textId="6F999C17" w:rsidR="00AE174E" w:rsidRPr="00F302F7" w:rsidRDefault="00EE6103" w:rsidP="002443A4">
      <w:pPr>
        <w:pStyle w:val="NoSpacing"/>
        <w:spacing w:line="360" w:lineRule="auto"/>
        <w:rPr>
          <w:rFonts w:ascii="Arial" w:hAnsi="Arial"/>
          <w:sz w:val="24"/>
          <w:szCs w:val="24"/>
        </w:rPr>
      </w:pPr>
      <w:r w:rsidRPr="00F302F7">
        <w:rPr>
          <w:rFonts w:ascii="Arial" w:hAnsi="Arial"/>
          <w:sz w:val="24"/>
          <w:szCs w:val="24"/>
        </w:rPr>
        <w:t xml:space="preserve">Appendix </w:t>
      </w:r>
      <w:r w:rsidR="007A5F2B" w:rsidRPr="00F302F7">
        <w:rPr>
          <w:rFonts w:ascii="Arial" w:hAnsi="Arial"/>
          <w:sz w:val="24"/>
          <w:szCs w:val="24"/>
        </w:rPr>
        <w:t>D:</w:t>
      </w:r>
      <w:r w:rsidR="00AE174E" w:rsidRPr="00F302F7">
        <w:rPr>
          <w:rFonts w:ascii="Arial" w:hAnsi="Arial"/>
          <w:sz w:val="24"/>
          <w:szCs w:val="24"/>
        </w:rPr>
        <w:t xml:space="preserve"> Letter of invitation</w:t>
      </w:r>
      <w:r w:rsidR="001072C5" w:rsidRPr="00F302F7">
        <w:rPr>
          <w:rFonts w:ascii="Arial" w:hAnsi="Arial"/>
          <w:sz w:val="24"/>
          <w:szCs w:val="24"/>
        </w:rPr>
        <w:tab/>
      </w:r>
      <w:r w:rsidR="001072C5" w:rsidRPr="00F302F7">
        <w:rPr>
          <w:rFonts w:ascii="Arial" w:hAnsi="Arial"/>
          <w:sz w:val="24"/>
          <w:szCs w:val="24"/>
        </w:rPr>
        <w:tab/>
      </w:r>
      <w:r w:rsidR="001072C5" w:rsidRPr="00F302F7">
        <w:rPr>
          <w:rFonts w:ascii="Arial" w:hAnsi="Arial"/>
          <w:sz w:val="24"/>
          <w:szCs w:val="24"/>
        </w:rPr>
        <w:tab/>
      </w:r>
      <w:r w:rsidR="002443A4" w:rsidRPr="00F302F7">
        <w:rPr>
          <w:rFonts w:ascii="Arial" w:hAnsi="Arial"/>
          <w:sz w:val="24"/>
          <w:szCs w:val="24"/>
        </w:rPr>
        <w:tab/>
      </w:r>
      <w:r w:rsidR="002443A4" w:rsidRPr="00F302F7">
        <w:rPr>
          <w:rFonts w:ascii="Arial" w:hAnsi="Arial"/>
          <w:sz w:val="24"/>
          <w:szCs w:val="24"/>
        </w:rPr>
        <w:tab/>
      </w:r>
      <w:r w:rsidR="002443A4" w:rsidRPr="00F302F7">
        <w:rPr>
          <w:rFonts w:ascii="Arial" w:hAnsi="Arial"/>
          <w:sz w:val="24"/>
          <w:szCs w:val="24"/>
        </w:rPr>
        <w:tab/>
        <w:t>11</w:t>
      </w:r>
      <w:r w:rsidR="00153A85">
        <w:rPr>
          <w:rFonts w:ascii="Arial" w:hAnsi="Arial"/>
          <w:sz w:val="24"/>
          <w:szCs w:val="24"/>
        </w:rPr>
        <w:t>9</w:t>
      </w:r>
    </w:p>
    <w:p w14:paraId="682DFD26" w14:textId="73060E4C" w:rsidR="00AE174E" w:rsidRPr="00F302F7" w:rsidRDefault="00EE6103" w:rsidP="002443A4">
      <w:pPr>
        <w:spacing w:line="360" w:lineRule="auto"/>
        <w:rPr>
          <w:rFonts w:ascii="Arial" w:hAnsi="Arial" w:cs="Arial"/>
        </w:rPr>
      </w:pPr>
      <w:r w:rsidRPr="00F302F7">
        <w:rPr>
          <w:rFonts w:ascii="Arial" w:hAnsi="Arial" w:cs="Arial"/>
        </w:rPr>
        <w:t xml:space="preserve">Appendix </w:t>
      </w:r>
      <w:r w:rsidR="007A5F2B" w:rsidRPr="00F302F7">
        <w:rPr>
          <w:rFonts w:ascii="Arial" w:hAnsi="Arial" w:cs="Arial"/>
        </w:rPr>
        <w:t>E:</w:t>
      </w:r>
      <w:r w:rsidR="00AE174E" w:rsidRPr="00F302F7">
        <w:rPr>
          <w:rFonts w:ascii="Arial" w:hAnsi="Arial" w:cs="Arial"/>
        </w:rPr>
        <w:t xml:space="preserve"> Information sheet </w:t>
      </w:r>
      <w:r w:rsidR="002443A4" w:rsidRPr="00F302F7">
        <w:rPr>
          <w:rFonts w:ascii="Arial" w:hAnsi="Arial" w:cs="Arial"/>
        </w:rPr>
        <w:tab/>
      </w:r>
      <w:r w:rsidR="002443A4" w:rsidRPr="00F302F7">
        <w:rPr>
          <w:rFonts w:ascii="Arial" w:hAnsi="Arial" w:cs="Arial"/>
        </w:rPr>
        <w:tab/>
      </w:r>
      <w:r w:rsidR="002443A4" w:rsidRPr="00F302F7">
        <w:rPr>
          <w:rFonts w:ascii="Arial" w:hAnsi="Arial" w:cs="Arial"/>
        </w:rPr>
        <w:tab/>
      </w:r>
      <w:r w:rsidR="002443A4" w:rsidRPr="00F302F7">
        <w:rPr>
          <w:rFonts w:ascii="Arial" w:hAnsi="Arial" w:cs="Arial"/>
        </w:rPr>
        <w:tab/>
      </w:r>
      <w:r w:rsidR="002443A4" w:rsidRPr="00F302F7">
        <w:rPr>
          <w:rFonts w:ascii="Arial" w:hAnsi="Arial" w:cs="Arial"/>
        </w:rPr>
        <w:tab/>
      </w:r>
      <w:r w:rsidR="002443A4" w:rsidRPr="00F302F7">
        <w:rPr>
          <w:rFonts w:ascii="Arial" w:hAnsi="Arial" w:cs="Arial"/>
        </w:rPr>
        <w:tab/>
        <w:t>1</w:t>
      </w:r>
      <w:r w:rsidR="00153A85">
        <w:rPr>
          <w:rFonts w:ascii="Arial" w:hAnsi="Arial" w:cs="Arial"/>
        </w:rPr>
        <w:t>20</w:t>
      </w:r>
      <w:r w:rsidR="002443A4" w:rsidRPr="00F302F7">
        <w:rPr>
          <w:rFonts w:ascii="Arial" w:hAnsi="Arial" w:cs="Arial"/>
        </w:rPr>
        <w:tab/>
      </w:r>
      <w:r w:rsidR="002443A4" w:rsidRPr="00F302F7">
        <w:rPr>
          <w:rFonts w:ascii="Arial" w:hAnsi="Arial" w:cs="Arial"/>
        </w:rPr>
        <w:tab/>
      </w:r>
    </w:p>
    <w:p w14:paraId="7C5462C4" w14:textId="4A5F61D6" w:rsidR="00AE174E" w:rsidRPr="00F302F7" w:rsidRDefault="00EE6103" w:rsidP="00CF2E58">
      <w:pPr>
        <w:spacing w:line="360" w:lineRule="auto"/>
        <w:rPr>
          <w:rFonts w:ascii="Arial" w:hAnsi="Arial" w:cs="Arial"/>
        </w:rPr>
      </w:pPr>
      <w:r w:rsidRPr="00F302F7">
        <w:rPr>
          <w:rFonts w:ascii="Arial" w:hAnsi="Arial" w:cs="Arial"/>
        </w:rPr>
        <w:t xml:space="preserve">Appendix </w:t>
      </w:r>
      <w:r w:rsidR="007A5F2B" w:rsidRPr="00F302F7">
        <w:rPr>
          <w:rFonts w:ascii="Arial" w:hAnsi="Arial" w:cs="Arial"/>
        </w:rPr>
        <w:t>F:</w:t>
      </w:r>
      <w:r w:rsidR="00AE174E" w:rsidRPr="00F302F7">
        <w:rPr>
          <w:rFonts w:ascii="Arial" w:hAnsi="Arial" w:cs="Arial"/>
        </w:rPr>
        <w:t xml:space="preserve"> Interview schedule</w:t>
      </w:r>
      <w:r w:rsidR="002443A4" w:rsidRPr="00F302F7">
        <w:rPr>
          <w:rFonts w:ascii="Arial" w:hAnsi="Arial" w:cs="Arial"/>
        </w:rPr>
        <w:tab/>
      </w:r>
      <w:r w:rsidR="00CF2E58" w:rsidRPr="00F302F7">
        <w:rPr>
          <w:rFonts w:ascii="Arial" w:hAnsi="Arial" w:cs="Arial"/>
        </w:rPr>
        <w:tab/>
      </w:r>
      <w:r w:rsidR="00CF2E58" w:rsidRPr="00F302F7">
        <w:rPr>
          <w:rFonts w:ascii="Arial" w:hAnsi="Arial" w:cs="Arial"/>
        </w:rPr>
        <w:tab/>
      </w:r>
      <w:r w:rsidR="00CF2E58" w:rsidRPr="00F302F7">
        <w:rPr>
          <w:rFonts w:ascii="Arial" w:hAnsi="Arial" w:cs="Arial"/>
        </w:rPr>
        <w:tab/>
      </w:r>
      <w:r w:rsidR="00CF2E58" w:rsidRPr="00F302F7">
        <w:rPr>
          <w:rFonts w:ascii="Arial" w:hAnsi="Arial" w:cs="Arial"/>
        </w:rPr>
        <w:tab/>
      </w:r>
      <w:r w:rsidR="00CF2E58" w:rsidRPr="00F302F7">
        <w:rPr>
          <w:rFonts w:ascii="Arial" w:hAnsi="Arial" w:cs="Arial"/>
        </w:rPr>
        <w:tab/>
        <w:t>12</w:t>
      </w:r>
      <w:r w:rsidR="00623427">
        <w:rPr>
          <w:rFonts w:ascii="Arial" w:hAnsi="Arial" w:cs="Arial"/>
        </w:rPr>
        <w:t>2</w:t>
      </w:r>
      <w:r w:rsidR="00CF2E58" w:rsidRPr="00F302F7">
        <w:rPr>
          <w:rFonts w:ascii="Arial" w:hAnsi="Arial" w:cs="Arial"/>
        </w:rPr>
        <w:tab/>
      </w:r>
      <w:r w:rsidR="00CF2E58" w:rsidRPr="00F302F7">
        <w:rPr>
          <w:rFonts w:ascii="Arial" w:hAnsi="Arial" w:cs="Arial"/>
        </w:rPr>
        <w:tab/>
      </w:r>
    </w:p>
    <w:p w14:paraId="1C6F1C0C" w14:textId="48391BB2" w:rsidR="00AE174E" w:rsidRPr="00F302F7" w:rsidRDefault="00EE6103" w:rsidP="002443A4">
      <w:pPr>
        <w:spacing w:line="360" w:lineRule="auto"/>
        <w:rPr>
          <w:rFonts w:ascii="Arial" w:hAnsi="Arial" w:cs="Arial"/>
        </w:rPr>
      </w:pPr>
      <w:r w:rsidRPr="00F302F7">
        <w:rPr>
          <w:rFonts w:ascii="Arial" w:hAnsi="Arial" w:cs="Arial"/>
        </w:rPr>
        <w:t xml:space="preserve">Appendix </w:t>
      </w:r>
      <w:r w:rsidR="007A5F2B" w:rsidRPr="00F302F7">
        <w:rPr>
          <w:rFonts w:ascii="Arial" w:hAnsi="Arial" w:cs="Arial"/>
        </w:rPr>
        <w:t>G:</w:t>
      </w:r>
      <w:r w:rsidR="00AE174E" w:rsidRPr="00F302F7">
        <w:rPr>
          <w:rFonts w:ascii="Arial" w:hAnsi="Arial" w:cs="Arial"/>
        </w:rPr>
        <w:t xml:space="preserve"> Consent form</w:t>
      </w:r>
      <w:r w:rsidR="002443A4" w:rsidRPr="00F302F7">
        <w:rPr>
          <w:rFonts w:ascii="Arial" w:hAnsi="Arial" w:cs="Arial"/>
        </w:rPr>
        <w:tab/>
      </w:r>
      <w:r w:rsidR="002443A4" w:rsidRPr="00F302F7">
        <w:rPr>
          <w:rFonts w:ascii="Arial" w:hAnsi="Arial" w:cs="Arial"/>
        </w:rPr>
        <w:tab/>
      </w:r>
      <w:r w:rsidR="002443A4" w:rsidRPr="00F302F7">
        <w:rPr>
          <w:rFonts w:ascii="Arial" w:hAnsi="Arial" w:cs="Arial"/>
        </w:rPr>
        <w:tab/>
      </w:r>
      <w:r w:rsidR="002443A4" w:rsidRPr="00F302F7">
        <w:rPr>
          <w:rFonts w:ascii="Arial" w:hAnsi="Arial" w:cs="Arial"/>
        </w:rPr>
        <w:tab/>
      </w:r>
      <w:r w:rsidR="002443A4" w:rsidRPr="00F302F7">
        <w:rPr>
          <w:rFonts w:ascii="Arial" w:hAnsi="Arial" w:cs="Arial"/>
        </w:rPr>
        <w:tab/>
      </w:r>
      <w:r w:rsidR="002443A4" w:rsidRPr="00F302F7">
        <w:rPr>
          <w:rFonts w:ascii="Arial" w:hAnsi="Arial" w:cs="Arial"/>
        </w:rPr>
        <w:tab/>
      </w:r>
      <w:r w:rsidR="002443A4" w:rsidRPr="00F302F7">
        <w:rPr>
          <w:rFonts w:ascii="Arial" w:hAnsi="Arial" w:cs="Arial"/>
        </w:rPr>
        <w:tab/>
      </w:r>
      <w:r w:rsidR="00CF2E58" w:rsidRPr="00F302F7">
        <w:rPr>
          <w:rFonts w:ascii="Arial" w:hAnsi="Arial" w:cs="Arial"/>
        </w:rPr>
        <w:t>12</w:t>
      </w:r>
      <w:r w:rsidR="00623427">
        <w:rPr>
          <w:rFonts w:ascii="Arial" w:hAnsi="Arial" w:cs="Arial"/>
        </w:rPr>
        <w:t>4</w:t>
      </w:r>
    </w:p>
    <w:p w14:paraId="552B62CD" w14:textId="51E8440B" w:rsidR="00AE174E" w:rsidRPr="00F302F7" w:rsidRDefault="00EE6103" w:rsidP="00CF2E58">
      <w:pPr>
        <w:spacing w:line="360" w:lineRule="auto"/>
        <w:rPr>
          <w:rFonts w:ascii="Arial" w:hAnsi="Arial" w:cs="Arial"/>
        </w:rPr>
      </w:pPr>
      <w:r w:rsidRPr="00F302F7">
        <w:rPr>
          <w:rFonts w:ascii="Arial" w:hAnsi="Arial" w:cs="Arial"/>
        </w:rPr>
        <w:t xml:space="preserve">Appendix </w:t>
      </w:r>
      <w:r w:rsidR="007A5F2B" w:rsidRPr="00F302F7">
        <w:rPr>
          <w:rFonts w:ascii="Arial" w:hAnsi="Arial" w:cs="Arial"/>
        </w:rPr>
        <w:t>H:</w:t>
      </w:r>
      <w:r w:rsidR="00AE174E" w:rsidRPr="00F302F7">
        <w:rPr>
          <w:rFonts w:ascii="Arial" w:hAnsi="Arial" w:cs="Arial"/>
        </w:rPr>
        <w:t xml:space="preserve"> Demographic information sheet </w:t>
      </w:r>
      <w:r w:rsidR="00CF2E58" w:rsidRPr="00F302F7">
        <w:rPr>
          <w:rFonts w:ascii="Arial" w:hAnsi="Arial" w:cs="Arial"/>
        </w:rPr>
        <w:tab/>
      </w:r>
      <w:r w:rsidR="00CF2E58" w:rsidRPr="00F302F7">
        <w:rPr>
          <w:rFonts w:ascii="Arial" w:hAnsi="Arial" w:cs="Arial"/>
        </w:rPr>
        <w:tab/>
      </w:r>
      <w:r w:rsidR="00CF2E58" w:rsidRPr="00F302F7">
        <w:rPr>
          <w:rFonts w:ascii="Arial" w:hAnsi="Arial" w:cs="Arial"/>
        </w:rPr>
        <w:tab/>
      </w:r>
      <w:r w:rsidR="00CF2E58" w:rsidRPr="00F302F7">
        <w:rPr>
          <w:rFonts w:ascii="Arial" w:hAnsi="Arial" w:cs="Arial"/>
        </w:rPr>
        <w:tab/>
        <w:t>12</w:t>
      </w:r>
      <w:r w:rsidR="00623427">
        <w:rPr>
          <w:rFonts w:ascii="Arial" w:hAnsi="Arial" w:cs="Arial"/>
        </w:rPr>
        <w:t>5</w:t>
      </w:r>
    </w:p>
    <w:p w14:paraId="604670AC" w14:textId="568745AB" w:rsidR="00AE174E" w:rsidRPr="00F302F7" w:rsidRDefault="00EE6103" w:rsidP="00CF2E58">
      <w:pPr>
        <w:spacing w:line="360" w:lineRule="auto"/>
        <w:rPr>
          <w:rFonts w:ascii="Arial" w:hAnsi="Arial" w:cs="Arial"/>
        </w:rPr>
      </w:pPr>
      <w:r w:rsidRPr="00F302F7">
        <w:rPr>
          <w:rFonts w:ascii="Arial" w:hAnsi="Arial" w:cs="Arial"/>
        </w:rPr>
        <w:t xml:space="preserve">Appendix </w:t>
      </w:r>
      <w:r w:rsidR="007A5F2B" w:rsidRPr="00F302F7">
        <w:rPr>
          <w:rFonts w:ascii="Arial" w:hAnsi="Arial" w:cs="Arial"/>
        </w:rPr>
        <w:t>I:</w:t>
      </w:r>
      <w:r w:rsidR="00AE174E" w:rsidRPr="00F302F7">
        <w:rPr>
          <w:rFonts w:ascii="Arial" w:hAnsi="Arial" w:cs="Arial"/>
        </w:rPr>
        <w:t xml:space="preserve">  UEL registration</w:t>
      </w:r>
      <w:r w:rsidR="00CF2E58" w:rsidRPr="00F302F7">
        <w:rPr>
          <w:rFonts w:ascii="Arial" w:hAnsi="Arial" w:cs="Arial"/>
        </w:rPr>
        <w:tab/>
      </w:r>
      <w:r w:rsidR="00CF2E58" w:rsidRPr="00F302F7">
        <w:rPr>
          <w:rFonts w:ascii="Arial" w:hAnsi="Arial" w:cs="Arial"/>
        </w:rPr>
        <w:tab/>
      </w:r>
      <w:r w:rsidR="00CF2E58" w:rsidRPr="00F302F7">
        <w:rPr>
          <w:rFonts w:ascii="Arial" w:hAnsi="Arial" w:cs="Arial"/>
        </w:rPr>
        <w:tab/>
      </w:r>
      <w:r w:rsidR="00CF2E58" w:rsidRPr="00F302F7">
        <w:rPr>
          <w:rFonts w:ascii="Arial" w:hAnsi="Arial" w:cs="Arial"/>
        </w:rPr>
        <w:tab/>
      </w:r>
      <w:r w:rsidR="00CF2E58" w:rsidRPr="00F302F7">
        <w:rPr>
          <w:rFonts w:ascii="Arial" w:hAnsi="Arial" w:cs="Arial"/>
        </w:rPr>
        <w:tab/>
      </w:r>
      <w:r w:rsidR="00CF2E58" w:rsidRPr="00F302F7">
        <w:rPr>
          <w:rFonts w:ascii="Arial" w:hAnsi="Arial" w:cs="Arial"/>
        </w:rPr>
        <w:tab/>
        <w:t>12</w:t>
      </w:r>
      <w:r w:rsidR="00623427">
        <w:rPr>
          <w:rFonts w:ascii="Arial" w:hAnsi="Arial" w:cs="Arial"/>
        </w:rPr>
        <w:t>6</w:t>
      </w:r>
    </w:p>
    <w:p w14:paraId="095D5785" w14:textId="1E888BA3" w:rsidR="00AE174E" w:rsidRPr="00F302F7" w:rsidRDefault="004B7391" w:rsidP="00CF2E58">
      <w:pPr>
        <w:spacing w:line="360" w:lineRule="auto"/>
        <w:rPr>
          <w:rFonts w:ascii="Arial" w:hAnsi="Arial" w:cs="Arial"/>
        </w:rPr>
      </w:pPr>
      <w:r w:rsidRPr="00F302F7">
        <w:rPr>
          <w:rFonts w:ascii="Arial" w:hAnsi="Arial" w:cs="Arial"/>
        </w:rPr>
        <w:t xml:space="preserve">Appendix </w:t>
      </w:r>
      <w:r w:rsidR="007A5F2B" w:rsidRPr="00F302F7">
        <w:rPr>
          <w:rFonts w:ascii="Arial" w:hAnsi="Arial" w:cs="Arial"/>
        </w:rPr>
        <w:t>J:</w:t>
      </w:r>
      <w:r w:rsidR="00AE174E" w:rsidRPr="00F302F7">
        <w:rPr>
          <w:rFonts w:ascii="Arial" w:hAnsi="Arial" w:cs="Arial"/>
        </w:rPr>
        <w:t xml:space="preserve"> UEL ethics approval </w:t>
      </w:r>
      <w:r w:rsidR="00CF2E58" w:rsidRPr="00F302F7">
        <w:rPr>
          <w:rFonts w:ascii="Arial" w:hAnsi="Arial" w:cs="Arial"/>
        </w:rPr>
        <w:tab/>
      </w:r>
      <w:r w:rsidR="00CF2E58" w:rsidRPr="00F302F7">
        <w:rPr>
          <w:rFonts w:ascii="Arial" w:hAnsi="Arial" w:cs="Arial"/>
        </w:rPr>
        <w:tab/>
      </w:r>
      <w:r w:rsidR="00CF2E58" w:rsidRPr="00F302F7">
        <w:rPr>
          <w:rFonts w:ascii="Arial" w:hAnsi="Arial" w:cs="Arial"/>
        </w:rPr>
        <w:tab/>
      </w:r>
      <w:r w:rsidR="00CF2E58" w:rsidRPr="00F302F7">
        <w:rPr>
          <w:rFonts w:ascii="Arial" w:hAnsi="Arial" w:cs="Arial"/>
        </w:rPr>
        <w:tab/>
      </w:r>
      <w:r w:rsidR="00CF2E58" w:rsidRPr="00F302F7">
        <w:rPr>
          <w:rFonts w:ascii="Arial" w:hAnsi="Arial" w:cs="Arial"/>
        </w:rPr>
        <w:tab/>
      </w:r>
      <w:r w:rsidR="00CF2E58" w:rsidRPr="00F302F7">
        <w:rPr>
          <w:rFonts w:ascii="Arial" w:hAnsi="Arial" w:cs="Arial"/>
        </w:rPr>
        <w:tab/>
        <w:t>12</w:t>
      </w:r>
      <w:r w:rsidR="00623427">
        <w:rPr>
          <w:rFonts w:ascii="Arial" w:hAnsi="Arial" w:cs="Arial"/>
        </w:rPr>
        <w:t>8</w:t>
      </w:r>
    </w:p>
    <w:p w14:paraId="30B4E6CE" w14:textId="7761AFDF" w:rsidR="00AE174E" w:rsidRPr="00F302F7" w:rsidRDefault="004B7391" w:rsidP="00CF2E58">
      <w:pPr>
        <w:spacing w:line="360" w:lineRule="auto"/>
        <w:rPr>
          <w:rFonts w:ascii="Arial" w:hAnsi="Arial" w:cs="Arial"/>
        </w:rPr>
      </w:pPr>
      <w:r w:rsidRPr="00F302F7">
        <w:rPr>
          <w:rFonts w:ascii="Arial" w:hAnsi="Arial" w:cs="Arial"/>
        </w:rPr>
        <w:t xml:space="preserve">Appendix </w:t>
      </w:r>
      <w:r w:rsidR="007A5F2B" w:rsidRPr="00F302F7">
        <w:rPr>
          <w:rFonts w:ascii="Arial" w:hAnsi="Arial" w:cs="Arial"/>
        </w:rPr>
        <w:t>K:</w:t>
      </w:r>
      <w:r w:rsidR="00AE174E" w:rsidRPr="00F302F7">
        <w:rPr>
          <w:rFonts w:ascii="Arial" w:hAnsi="Arial" w:cs="Arial"/>
        </w:rPr>
        <w:t xml:space="preserve"> Research and development approval</w:t>
      </w:r>
      <w:r w:rsidR="00CF2E58" w:rsidRPr="00F302F7">
        <w:rPr>
          <w:rFonts w:ascii="Arial" w:hAnsi="Arial" w:cs="Arial"/>
        </w:rPr>
        <w:tab/>
      </w:r>
      <w:r w:rsidR="00CF2E58" w:rsidRPr="00F302F7">
        <w:rPr>
          <w:rFonts w:ascii="Arial" w:hAnsi="Arial" w:cs="Arial"/>
        </w:rPr>
        <w:tab/>
      </w:r>
      <w:r w:rsidR="00CF2E58" w:rsidRPr="00F302F7">
        <w:rPr>
          <w:rFonts w:ascii="Arial" w:hAnsi="Arial" w:cs="Arial"/>
        </w:rPr>
        <w:tab/>
        <w:t>12</w:t>
      </w:r>
      <w:r w:rsidR="00623427">
        <w:rPr>
          <w:rFonts w:ascii="Arial" w:hAnsi="Arial" w:cs="Arial"/>
        </w:rPr>
        <w:t>9</w:t>
      </w:r>
    </w:p>
    <w:p w14:paraId="764F866D" w14:textId="79A4FF09" w:rsidR="00BC0247" w:rsidRPr="00F302F7" w:rsidRDefault="004B7391" w:rsidP="00CF2E58">
      <w:pPr>
        <w:spacing w:line="360" w:lineRule="auto"/>
        <w:rPr>
          <w:rFonts w:ascii="Arial" w:eastAsiaTheme="minorEastAsia" w:hAnsi="Arial" w:cs="Arial"/>
          <w:bCs/>
          <w:szCs w:val="24"/>
        </w:rPr>
      </w:pPr>
      <w:r w:rsidRPr="00F302F7">
        <w:rPr>
          <w:rFonts w:ascii="Arial" w:hAnsi="Arial" w:cs="Arial"/>
        </w:rPr>
        <w:t xml:space="preserve">Appendix </w:t>
      </w:r>
      <w:r w:rsidR="007A5F2B" w:rsidRPr="00F302F7">
        <w:rPr>
          <w:rFonts w:ascii="Arial" w:hAnsi="Arial" w:cs="Arial"/>
        </w:rPr>
        <w:t>L:</w:t>
      </w:r>
      <w:r w:rsidR="00BC0247" w:rsidRPr="00F302F7">
        <w:rPr>
          <w:rFonts w:ascii="Arial" w:hAnsi="Arial" w:cs="Arial"/>
        </w:rPr>
        <w:t xml:space="preserve"> </w:t>
      </w:r>
      <w:r w:rsidR="00BC0247" w:rsidRPr="00F302F7">
        <w:rPr>
          <w:rFonts w:ascii="Arial" w:eastAsiaTheme="minorEastAsia" w:hAnsi="Arial" w:cs="Arial"/>
          <w:bCs/>
          <w:szCs w:val="24"/>
        </w:rPr>
        <w:t>Clinical Research Adoptions Committee approval</w:t>
      </w:r>
      <w:r w:rsidR="00CF2E58" w:rsidRPr="00F302F7">
        <w:rPr>
          <w:rFonts w:ascii="Arial" w:eastAsiaTheme="minorEastAsia" w:hAnsi="Arial" w:cs="Arial"/>
          <w:bCs/>
          <w:szCs w:val="24"/>
        </w:rPr>
        <w:tab/>
        <w:t>13</w:t>
      </w:r>
      <w:r w:rsidR="00623427">
        <w:rPr>
          <w:rFonts w:ascii="Arial" w:eastAsiaTheme="minorEastAsia" w:hAnsi="Arial" w:cs="Arial"/>
          <w:bCs/>
          <w:szCs w:val="24"/>
        </w:rPr>
        <w:t>1</w:t>
      </w:r>
    </w:p>
    <w:p w14:paraId="63E50AC4" w14:textId="49D8F461" w:rsidR="00BC0247" w:rsidRPr="00F302F7" w:rsidRDefault="004B7391" w:rsidP="00CF2E58">
      <w:pPr>
        <w:spacing w:line="360" w:lineRule="auto"/>
        <w:rPr>
          <w:rFonts w:ascii="Arial" w:hAnsi="Arial" w:cs="Arial"/>
        </w:rPr>
      </w:pPr>
      <w:r w:rsidRPr="00F302F7">
        <w:rPr>
          <w:rFonts w:ascii="Arial" w:hAnsi="Arial" w:cs="Arial"/>
        </w:rPr>
        <w:t xml:space="preserve">Appendix </w:t>
      </w:r>
      <w:r w:rsidR="007A5F2B" w:rsidRPr="00F302F7">
        <w:rPr>
          <w:rFonts w:ascii="Arial" w:hAnsi="Arial" w:cs="Arial"/>
        </w:rPr>
        <w:t>M:</w:t>
      </w:r>
      <w:r w:rsidR="00BC0247" w:rsidRPr="00F302F7">
        <w:rPr>
          <w:rFonts w:ascii="Arial" w:hAnsi="Arial" w:cs="Arial"/>
        </w:rPr>
        <w:t xml:space="preserve"> Transcription conventions </w:t>
      </w:r>
      <w:r w:rsidR="00CF2E58" w:rsidRPr="00F302F7">
        <w:rPr>
          <w:rFonts w:ascii="Arial" w:hAnsi="Arial" w:cs="Arial"/>
        </w:rPr>
        <w:tab/>
      </w:r>
      <w:r w:rsidR="00CF2E58" w:rsidRPr="00F302F7">
        <w:rPr>
          <w:rFonts w:ascii="Arial" w:hAnsi="Arial" w:cs="Arial"/>
        </w:rPr>
        <w:tab/>
      </w:r>
      <w:r w:rsidR="00CF2E58" w:rsidRPr="00F302F7">
        <w:rPr>
          <w:rFonts w:ascii="Arial" w:hAnsi="Arial" w:cs="Arial"/>
        </w:rPr>
        <w:tab/>
      </w:r>
      <w:r w:rsidR="00CF2E58" w:rsidRPr="00F302F7">
        <w:rPr>
          <w:rFonts w:ascii="Arial" w:hAnsi="Arial" w:cs="Arial"/>
        </w:rPr>
        <w:tab/>
      </w:r>
      <w:r w:rsidR="00CF2E58" w:rsidRPr="00F302F7">
        <w:rPr>
          <w:rFonts w:ascii="Arial" w:hAnsi="Arial" w:cs="Arial"/>
        </w:rPr>
        <w:tab/>
        <w:t>13</w:t>
      </w:r>
      <w:r w:rsidR="00623427">
        <w:rPr>
          <w:rFonts w:ascii="Arial" w:hAnsi="Arial" w:cs="Arial"/>
        </w:rPr>
        <w:t>2</w:t>
      </w:r>
    </w:p>
    <w:p w14:paraId="46FFABC1" w14:textId="23240DAC" w:rsidR="00BC0247" w:rsidRPr="00F302F7" w:rsidRDefault="004B7391" w:rsidP="00CF2E58">
      <w:pPr>
        <w:spacing w:line="360" w:lineRule="auto"/>
        <w:rPr>
          <w:rFonts w:ascii="Arial" w:hAnsi="Arial" w:cs="Arial"/>
        </w:rPr>
      </w:pPr>
      <w:r w:rsidRPr="00F302F7">
        <w:rPr>
          <w:rFonts w:ascii="Arial" w:hAnsi="Arial" w:cs="Arial"/>
        </w:rPr>
        <w:t xml:space="preserve">Appendix </w:t>
      </w:r>
      <w:r w:rsidR="007A5F2B" w:rsidRPr="00F302F7">
        <w:rPr>
          <w:rFonts w:ascii="Arial" w:hAnsi="Arial" w:cs="Arial"/>
        </w:rPr>
        <w:t>N:</w:t>
      </w:r>
      <w:r w:rsidR="00BC0247" w:rsidRPr="00F302F7">
        <w:rPr>
          <w:rFonts w:ascii="Arial" w:hAnsi="Arial" w:cs="Arial"/>
        </w:rPr>
        <w:t xml:space="preserve"> Example excerpt of coded transcript</w:t>
      </w:r>
      <w:r w:rsidR="00CF2E58" w:rsidRPr="00F302F7">
        <w:rPr>
          <w:rFonts w:ascii="Arial" w:hAnsi="Arial" w:cs="Arial"/>
        </w:rPr>
        <w:tab/>
      </w:r>
      <w:r w:rsidR="00CF2E58" w:rsidRPr="00F302F7">
        <w:rPr>
          <w:rFonts w:ascii="Arial" w:hAnsi="Arial" w:cs="Arial"/>
        </w:rPr>
        <w:tab/>
      </w:r>
      <w:r w:rsidR="00CF2E58" w:rsidRPr="00F302F7">
        <w:rPr>
          <w:rFonts w:ascii="Arial" w:hAnsi="Arial" w:cs="Arial"/>
        </w:rPr>
        <w:tab/>
        <w:t>13</w:t>
      </w:r>
      <w:r w:rsidR="00623427">
        <w:rPr>
          <w:rFonts w:ascii="Arial" w:hAnsi="Arial" w:cs="Arial"/>
        </w:rPr>
        <w:t>3</w:t>
      </w:r>
    </w:p>
    <w:p w14:paraId="596CD3CB" w14:textId="392D508F" w:rsidR="00BC0247" w:rsidRPr="00F302F7" w:rsidRDefault="004B7391" w:rsidP="00CF2E58">
      <w:pPr>
        <w:spacing w:line="360" w:lineRule="auto"/>
        <w:rPr>
          <w:rFonts w:ascii="Arial" w:hAnsi="Arial" w:cs="Arial"/>
          <w:szCs w:val="24"/>
        </w:rPr>
      </w:pPr>
      <w:r w:rsidRPr="00F302F7">
        <w:rPr>
          <w:rFonts w:ascii="Arial" w:hAnsi="Arial" w:cs="Arial"/>
        </w:rPr>
        <w:t xml:space="preserve">Appendix </w:t>
      </w:r>
      <w:r w:rsidR="007A5F2B" w:rsidRPr="00F302F7">
        <w:rPr>
          <w:rFonts w:ascii="Arial" w:hAnsi="Arial" w:cs="Arial"/>
        </w:rPr>
        <w:t>O:</w:t>
      </w:r>
      <w:r w:rsidR="00BC0247" w:rsidRPr="00F302F7">
        <w:rPr>
          <w:rFonts w:ascii="Arial" w:hAnsi="Arial" w:cs="Arial"/>
        </w:rPr>
        <w:t xml:space="preserve"> </w:t>
      </w:r>
      <w:r w:rsidR="00BC0247" w:rsidRPr="00F302F7">
        <w:rPr>
          <w:rFonts w:ascii="Arial" w:hAnsi="Arial" w:cs="Arial"/>
          <w:szCs w:val="24"/>
        </w:rPr>
        <w:t>Example of coded extracts across the data set</w:t>
      </w:r>
      <w:r w:rsidR="00CF2E58" w:rsidRPr="00F302F7">
        <w:rPr>
          <w:rFonts w:ascii="Arial" w:hAnsi="Arial" w:cs="Arial"/>
          <w:szCs w:val="24"/>
        </w:rPr>
        <w:tab/>
      </w:r>
      <w:r w:rsidR="00CF2E58" w:rsidRPr="00F302F7">
        <w:rPr>
          <w:rFonts w:ascii="Arial" w:hAnsi="Arial" w:cs="Arial"/>
          <w:szCs w:val="24"/>
        </w:rPr>
        <w:tab/>
        <w:t>13</w:t>
      </w:r>
      <w:r w:rsidR="00623427">
        <w:rPr>
          <w:rFonts w:ascii="Arial" w:hAnsi="Arial" w:cs="Arial"/>
          <w:szCs w:val="24"/>
        </w:rPr>
        <w:t>5</w:t>
      </w:r>
    </w:p>
    <w:p w14:paraId="7560D96A" w14:textId="1A7845F5" w:rsidR="00BC0247" w:rsidRPr="00F302F7" w:rsidRDefault="004B7391" w:rsidP="00CF2E58">
      <w:pPr>
        <w:spacing w:line="360" w:lineRule="auto"/>
        <w:rPr>
          <w:rFonts w:ascii="Arial" w:hAnsi="Arial" w:cs="Arial"/>
          <w:szCs w:val="24"/>
        </w:rPr>
      </w:pPr>
      <w:r w:rsidRPr="00F302F7">
        <w:rPr>
          <w:rFonts w:ascii="Arial" w:hAnsi="Arial" w:cs="Arial"/>
          <w:szCs w:val="24"/>
        </w:rPr>
        <w:t xml:space="preserve">Appendix </w:t>
      </w:r>
      <w:r w:rsidR="007A5F2B" w:rsidRPr="00F302F7">
        <w:rPr>
          <w:rFonts w:ascii="Arial" w:hAnsi="Arial" w:cs="Arial"/>
          <w:szCs w:val="24"/>
        </w:rPr>
        <w:t>P:</w:t>
      </w:r>
      <w:r w:rsidR="00BC0247" w:rsidRPr="00F302F7">
        <w:rPr>
          <w:rFonts w:ascii="Arial" w:hAnsi="Arial" w:cs="Arial"/>
          <w:szCs w:val="24"/>
        </w:rPr>
        <w:t xml:space="preserve"> Theme development </w:t>
      </w:r>
      <w:r w:rsidR="00CF2E58" w:rsidRPr="00F302F7">
        <w:rPr>
          <w:rFonts w:ascii="Arial" w:hAnsi="Arial" w:cs="Arial"/>
          <w:szCs w:val="24"/>
        </w:rPr>
        <w:tab/>
      </w:r>
      <w:r w:rsidR="00CF2E58" w:rsidRPr="00F302F7">
        <w:rPr>
          <w:rFonts w:ascii="Arial" w:hAnsi="Arial" w:cs="Arial"/>
          <w:szCs w:val="24"/>
        </w:rPr>
        <w:tab/>
      </w:r>
      <w:r w:rsidR="00CF2E58" w:rsidRPr="00F302F7">
        <w:rPr>
          <w:rFonts w:ascii="Arial" w:hAnsi="Arial" w:cs="Arial"/>
          <w:szCs w:val="24"/>
        </w:rPr>
        <w:tab/>
      </w:r>
      <w:r w:rsidR="00CF2E58" w:rsidRPr="00F302F7">
        <w:rPr>
          <w:rFonts w:ascii="Arial" w:hAnsi="Arial" w:cs="Arial"/>
          <w:szCs w:val="24"/>
        </w:rPr>
        <w:tab/>
      </w:r>
      <w:r w:rsidR="00CF2E58" w:rsidRPr="00F302F7">
        <w:rPr>
          <w:rFonts w:ascii="Arial" w:hAnsi="Arial" w:cs="Arial"/>
          <w:szCs w:val="24"/>
        </w:rPr>
        <w:tab/>
        <w:t>13</w:t>
      </w:r>
      <w:r w:rsidR="00623427">
        <w:rPr>
          <w:rFonts w:ascii="Arial" w:hAnsi="Arial" w:cs="Arial"/>
          <w:szCs w:val="24"/>
        </w:rPr>
        <w:t>6</w:t>
      </w:r>
    </w:p>
    <w:p w14:paraId="61F5F023" w14:textId="63612A7F" w:rsidR="00BC0247" w:rsidRPr="00F302F7" w:rsidRDefault="007A5F2B" w:rsidP="00CF2E58">
      <w:pPr>
        <w:spacing w:line="360" w:lineRule="auto"/>
        <w:rPr>
          <w:rFonts w:ascii="Arial" w:hAnsi="Arial" w:cs="Arial"/>
          <w:szCs w:val="24"/>
        </w:rPr>
        <w:sectPr w:rsidR="00BC0247" w:rsidRPr="00F302F7" w:rsidSect="006866C5">
          <w:pgSz w:w="11901" w:h="16817"/>
          <w:pgMar w:top="1440" w:right="1440" w:bottom="1440" w:left="1797" w:header="709" w:footer="709" w:gutter="0"/>
          <w:pgNumType w:fmt="lowerRoman" w:start="1"/>
          <w:cols w:space="708"/>
          <w:docGrid w:linePitch="360"/>
        </w:sectPr>
      </w:pPr>
      <w:r w:rsidRPr="00F302F7">
        <w:rPr>
          <w:rFonts w:ascii="Arial" w:hAnsi="Arial" w:cs="Arial"/>
          <w:szCs w:val="24"/>
        </w:rPr>
        <w:t>Appendix Q:</w:t>
      </w:r>
      <w:r w:rsidR="004B7391" w:rsidRPr="00F302F7">
        <w:rPr>
          <w:rFonts w:ascii="Arial" w:hAnsi="Arial" w:cs="Arial"/>
          <w:szCs w:val="24"/>
        </w:rPr>
        <w:t xml:space="preserve"> Reflective diary</w:t>
      </w:r>
      <w:r w:rsidR="00CF2E58" w:rsidRPr="00F302F7">
        <w:rPr>
          <w:rFonts w:ascii="Arial" w:hAnsi="Arial" w:cs="Arial"/>
          <w:szCs w:val="24"/>
        </w:rPr>
        <w:t xml:space="preserve"> excerp</w:t>
      </w:r>
      <w:r w:rsidR="00C306BD" w:rsidRPr="00F302F7">
        <w:rPr>
          <w:rFonts w:ascii="Arial" w:hAnsi="Arial" w:cs="Arial"/>
          <w:szCs w:val="24"/>
        </w:rPr>
        <w:t>t</w:t>
      </w:r>
      <w:r w:rsidR="00C306BD" w:rsidRPr="00F302F7">
        <w:rPr>
          <w:rFonts w:ascii="Arial" w:hAnsi="Arial" w:cs="Arial"/>
          <w:szCs w:val="24"/>
        </w:rPr>
        <w:tab/>
      </w:r>
      <w:r w:rsidR="00C306BD" w:rsidRPr="00F302F7">
        <w:rPr>
          <w:rFonts w:ascii="Arial" w:hAnsi="Arial" w:cs="Arial"/>
          <w:szCs w:val="24"/>
        </w:rPr>
        <w:tab/>
      </w:r>
      <w:r w:rsidR="00C306BD" w:rsidRPr="00F302F7">
        <w:rPr>
          <w:rFonts w:ascii="Arial" w:hAnsi="Arial" w:cs="Arial"/>
          <w:szCs w:val="24"/>
        </w:rPr>
        <w:tab/>
      </w:r>
      <w:r w:rsidR="00C306BD" w:rsidRPr="00F302F7">
        <w:rPr>
          <w:rFonts w:ascii="Arial" w:hAnsi="Arial" w:cs="Arial"/>
          <w:szCs w:val="24"/>
        </w:rPr>
        <w:tab/>
      </w:r>
      <w:r w:rsidR="00C306BD" w:rsidRPr="00F302F7">
        <w:rPr>
          <w:rFonts w:ascii="Arial" w:hAnsi="Arial" w:cs="Arial"/>
          <w:szCs w:val="24"/>
        </w:rPr>
        <w:tab/>
        <w:t>1</w:t>
      </w:r>
      <w:r w:rsidR="00514C31">
        <w:rPr>
          <w:rFonts w:ascii="Arial" w:hAnsi="Arial" w:cs="Arial"/>
          <w:szCs w:val="24"/>
        </w:rPr>
        <w:t>39</w:t>
      </w:r>
    </w:p>
    <w:p w14:paraId="36C18353" w14:textId="77777777" w:rsidR="00505874" w:rsidRPr="00F302F7" w:rsidRDefault="00505874" w:rsidP="008D7E41">
      <w:pPr>
        <w:rPr>
          <w:rFonts w:ascii="Arial" w:hAnsi="Arial" w:cs="Arial"/>
          <w:b/>
        </w:rPr>
        <w:sectPr w:rsidR="00505874" w:rsidRPr="00F302F7" w:rsidSect="00C306BD">
          <w:type w:val="continuous"/>
          <w:pgSz w:w="11901" w:h="16817"/>
          <w:pgMar w:top="1440" w:right="1440" w:bottom="1440" w:left="1797" w:header="709" w:footer="709" w:gutter="0"/>
          <w:pgNumType w:fmt="lowerRoman" w:start="1"/>
          <w:cols w:space="708"/>
          <w:docGrid w:linePitch="360"/>
        </w:sectPr>
      </w:pPr>
    </w:p>
    <w:p w14:paraId="1A57414E" w14:textId="77777777" w:rsidR="00505874" w:rsidRPr="00F302F7" w:rsidRDefault="00505874" w:rsidP="006A1C11">
      <w:pPr>
        <w:spacing w:line="360" w:lineRule="auto"/>
        <w:jc w:val="center"/>
        <w:rPr>
          <w:rFonts w:ascii="Arial" w:hAnsi="Arial"/>
          <w:b/>
        </w:rPr>
      </w:pPr>
      <w:r w:rsidRPr="00F302F7">
        <w:rPr>
          <w:rFonts w:ascii="Arial" w:hAnsi="Arial"/>
          <w:b/>
        </w:rPr>
        <w:lastRenderedPageBreak/>
        <w:t>1. INTRODUCTION</w:t>
      </w:r>
    </w:p>
    <w:p w14:paraId="20710396" w14:textId="77777777" w:rsidR="00505874" w:rsidRPr="00F302F7" w:rsidRDefault="00505874" w:rsidP="00505874">
      <w:pPr>
        <w:spacing w:line="360" w:lineRule="auto"/>
        <w:rPr>
          <w:rFonts w:ascii="Arial" w:hAnsi="Arial"/>
        </w:rPr>
      </w:pPr>
    </w:p>
    <w:p w14:paraId="2AA35873" w14:textId="77777777" w:rsidR="00505874" w:rsidRPr="00F302F7" w:rsidRDefault="00505874" w:rsidP="00505874">
      <w:pPr>
        <w:spacing w:line="360" w:lineRule="auto"/>
        <w:rPr>
          <w:rFonts w:ascii="Arial" w:hAnsi="Arial"/>
          <w:b/>
        </w:rPr>
      </w:pPr>
      <w:r w:rsidRPr="00F302F7">
        <w:rPr>
          <w:rFonts w:ascii="Arial" w:hAnsi="Arial"/>
          <w:b/>
        </w:rPr>
        <w:t>1.1. Overview</w:t>
      </w:r>
    </w:p>
    <w:p w14:paraId="57850E24" w14:textId="77777777" w:rsidR="00505874" w:rsidRPr="00F302F7" w:rsidRDefault="00505874" w:rsidP="00505874">
      <w:pPr>
        <w:spacing w:line="360" w:lineRule="auto"/>
        <w:rPr>
          <w:rFonts w:ascii="Arial" w:hAnsi="Arial"/>
          <w:b/>
        </w:rPr>
      </w:pPr>
    </w:p>
    <w:p w14:paraId="267C572B" w14:textId="6C301231" w:rsidR="00505874" w:rsidRPr="00F302F7" w:rsidRDefault="00505874" w:rsidP="00505874">
      <w:pPr>
        <w:spacing w:line="360" w:lineRule="auto"/>
        <w:rPr>
          <w:rFonts w:ascii="Arial" w:hAnsi="Arial"/>
        </w:rPr>
      </w:pPr>
      <w:r w:rsidRPr="00F302F7">
        <w:rPr>
          <w:rFonts w:ascii="Arial" w:hAnsi="Arial"/>
        </w:rPr>
        <w:t>This chapter provides an introduction to the presentation t</w:t>
      </w:r>
      <w:r w:rsidR="00FE1487" w:rsidRPr="00F302F7">
        <w:rPr>
          <w:rFonts w:ascii="Arial" w:hAnsi="Arial"/>
        </w:rPr>
        <w:t>ermed pervasive refusal s</w:t>
      </w:r>
      <w:r w:rsidRPr="00F302F7">
        <w:rPr>
          <w:rFonts w:ascii="Arial" w:hAnsi="Arial"/>
        </w:rPr>
        <w:t xml:space="preserve">yndrome (PRS). </w:t>
      </w:r>
      <w:r w:rsidR="006400A1">
        <w:rPr>
          <w:rFonts w:ascii="Arial" w:hAnsi="Arial"/>
        </w:rPr>
        <w:t>Firstly, the search strategy and terminology used are defined and critiqued. T</w:t>
      </w:r>
      <w:r w:rsidRPr="00F302F7">
        <w:rPr>
          <w:rFonts w:ascii="Arial" w:hAnsi="Arial"/>
        </w:rPr>
        <w:t>he construct is historicised</w:t>
      </w:r>
      <w:r w:rsidR="006400A1">
        <w:rPr>
          <w:rFonts w:ascii="Arial" w:hAnsi="Arial"/>
        </w:rPr>
        <w:t xml:space="preserve"> and an</w:t>
      </w:r>
      <w:r w:rsidRPr="00F302F7">
        <w:rPr>
          <w:rFonts w:ascii="Arial" w:hAnsi="Arial"/>
        </w:rPr>
        <w:t xml:space="preserve"> overview of clinical management, including challenges and dilemmas encountered by professionals, is then </w:t>
      </w:r>
      <w:r w:rsidR="00702F9A">
        <w:rPr>
          <w:rFonts w:ascii="Arial" w:hAnsi="Arial"/>
        </w:rPr>
        <w:t>provided</w:t>
      </w:r>
      <w:r w:rsidRPr="00F302F7">
        <w:rPr>
          <w:rFonts w:ascii="Arial" w:hAnsi="Arial"/>
        </w:rPr>
        <w:t xml:space="preserve">. </w:t>
      </w:r>
      <w:r w:rsidR="00E55818" w:rsidRPr="00F302F7">
        <w:rPr>
          <w:rFonts w:ascii="Arial" w:hAnsi="Arial"/>
        </w:rPr>
        <w:t>Particular attention is given to the ways in which PRS has been differentiated from other diagnostic categories and the</w:t>
      </w:r>
      <w:r w:rsidR="004B7391" w:rsidRPr="00F302F7">
        <w:rPr>
          <w:rFonts w:ascii="Arial" w:hAnsi="Arial"/>
        </w:rPr>
        <w:t xml:space="preserve"> possible</w:t>
      </w:r>
      <w:r w:rsidR="00E55818" w:rsidRPr="00F302F7">
        <w:rPr>
          <w:rFonts w:ascii="Arial" w:hAnsi="Arial"/>
        </w:rPr>
        <w:t xml:space="preserve"> implications of this </w:t>
      </w:r>
      <w:r w:rsidR="004B7391" w:rsidRPr="00F302F7">
        <w:rPr>
          <w:rFonts w:ascii="Arial" w:hAnsi="Arial"/>
        </w:rPr>
        <w:t xml:space="preserve">with regard to understandings and perspectives. </w:t>
      </w:r>
      <w:r w:rsidRPr="00F302F7">
        <w:rPr>
          <w:rFonts w:ascii="Arial" w:hAnsi="Arial"/>
        </w:rPr>
        <w:t>Lastly, the rationale</w:t>
      </w:r>
      <w:r w:rsidR="006400A1">
        <w:rPr>
          <w:rFonts w:ascii="Arial" w:hAnsi="Arial"/>
        </w:rPr>
        <w:t xml:space="preserve"> and aims </w:t>
      </w:r>
      <w:r w:rsidRPr="00F302F7">
        <w:rPr>
          <w:rFonts w:ascii="Arial" w:hAnsi="Arial"/>
        </w:rPr>
        <w:t xml:space="preserve">of the study are clearly stated. </w:t>
      </w:r>
    </w:p>
    <w:p w14:paraId="0B28C92B" w14:textId="77777777" w:rsidR="00505874" w:rsidRPr="00F302F7" w:rsidRDefault="00505874" w:rsidP="00505874">
      <w:pPr>
        <w:spacing w:line="360" w:lineRule="auto"/>
        <w:rPr>
          <w:rFonts w:ascii="Arial" w:hAnsi="Arial"/>
        </w:rPr>
      </w:pPr>
    </w:p>
    <w:p w14:paraId="36BA211B" w14:textId="77777777" w:rsidR="00505874" w:rsidRPr="00F302F7" w:rsidRDefault="00505874" w:rsidP="00505874">
      <w:pPr>
        <w:spacing w:line="360" w:lineRule="auto"/>
        <w:rPr>
          <w:rFonts w:ascii="Arial" w:hAnsi="Arial"/>
          <w:b/>
        </w:rPr>
      </w:pPr>
      <w:r w:rsidRPr="00F302F7">
        <w:rPr>
          <w:rFonts w:ascii="Arial" w:hAnsi="Arial"/>
          <w:b/>
        </w:rPr>
        <w:t>1.2. Literature search strategy</w:t>
      </w:r>
    </w:p>
    <w:p w14:paraId="1D94E247" w14:textId="77777777" w:rsidR="00505874" w:rsidRPr="00F302F7" w:rsidRDefault="00505874" w:rsidP="00505874">
      <w:pPr>
        <w:spacing w:line="360" w:lineRule="auto"/>
        <w:rPr>
          <w:rFonts w:ascii="Arial" w:hAnsi="Arial"/>
        </w:rPr>
      </w:pPr>
    </w:p>
    <w:p w14:paraId="73B96C9F" w14:textId="2F8F1636" w:rsidR="00505874" w:rsidRPr="00F302F7" w:rsidRDefault="00505874" w:rsidP="00505874">
      <w:pPr>
        <w:spacing w:line="360" w:lineRule="auto"/>
        <w:rPr>
          <w:rFonts w:ascii="Arial" w:hAnsi="Arial"/>
        </w:rPr>
      </w:pPr>
      <w:r w:rsidRPr="00F302F7">
        <w:rPr>
          <w:rFonts w:ascii="Arial" w:hAnsi="Arial"/>
        </w:rPr>
        <w:t>I began exploration of the area with the Lask (2004) paper</w:t>
      </w:r>
      <w:r w:rsidR="004B7391" w:rsidRPr="00F302F7">
        <w:rPr>
          <w:rFonts w:ascii="Arial" w:hAnsi="Arial"/>
        </w:rPr>
        <w:t xml:space="preserve"> entitled</w:t>
      </w:r>
      <w:r w:rsidR="00FE1487" w:rsidRPr="00F302F7">
        <w:rPr>
          <w:rFonts w:ascii="Arial" w:hAnsi="Arial"/>
        </w:rPr>
        <w:t xml:space="preserve"> ‘Pervasive refusal s</w:t>
      </w:r>
      <w:r w:rsidRPr="00F302F7">
        <w:rPr>
          <w:rFonts w:ascii="Arial" w:hAnsi="Arial"/>
        </w:rPr>
        <w:t xml:space="preserve">yndrome’ which gave a broad overview of the definition, demography, differential diagnoses, aetiology and </w:t>
      </w:r>
      <w:r w:rsidR="004B7391" w:rsidRPr="00F302F7">
        <w:rPr>
          <w:rFonts w:ascii="Arial" w:hAnsi="Arial"/>
        </w:rPr>
        <w:t>management</w:t>
      </w:r>
      <w:r w:rsidRPr="00F302F7">
        <w:rPr>
          <w:rFonts w:ascii="Arial" w:hAnsi="Arial"/>
        </w:rPr>
        <w:t xml:space="preserve"> of PRS. I also read ‘Managing Pervasive Refusal Syndrome: Strategies of Hope’ (Nunn, Thompson, Moore, English, Burke &amp; Byrne, 1998). This reading devel</w:t>
      </w:r>
      <w:r w:rsidR="00E55818" w:rsidRPr="00F302F7">
        <w:rPr>
          <w:rFonts w:ascii="Arial" w:hAnsi="Arial"/>
        </w:rPr>
        <w:t>oped an interest in the theoretical</w:t>
      </w:r>
      <w:r w:rsidRPr="00F302F7">
        <w:rPr>
          <w:rFonts w:ascii="Arial" w:hAnsi="Arial"/>
        </w:rPr>
        <w:t xml:space="preserve"> rationale informing clinical practice and inspired the topic of this research. </w:t>
      </w:r>
    </w:p>
    <w:p w14:paraId="2B88FDC2" w14:textId="77777777" w:rsidR="00505874" w:rsidRPr="00F302F7" w:rsidRDefault="00505874" w:rsidP="00505874">
      <w:pPr>
        <w:spacing w:line="360" w:lineRule="auto"/>
        <w:rPr>
          <w:rFonts w:ascii="Arial" w:hAnsi="Arial"/>
        </w:rPr>
      </w:pPr>
    </w:p>
    <w:p w14:paraId="417BC7D4" w14:textId="1F53F348" w:rsidR="00505874" w:rsidRPr="00F302F7" w:rsidRDefault="00505874" w:rsidP="00505874">
      <w:pPr>
        <w:spacing w:line="360" w:lineRule="auto"/>
        <w:rPr>
          <w:rFonts w:ascii="Arial" w:hAnsi="Arial"/>
        </w:rPr>
      </w:pPr>
      <w:r w:rsidRPr="00F302F7">
        <w:rPr>
          <w:rFonts w:ascii="Arial" w:hAnsi="Arial"/>
        </w:rPr>
        <w:t>I then began an extensive literature review (Appendix A). I was especially interested in searching for accounts from professionals working with children and young people given a clinical diagnosis of PRS. However, there is only a very small body of literature in this area</w:t>
      </w:r>
      <w:r w:rsidR="00702F9A">
        <w:rPr>
          <w:rFonts w:ascii="Arial" w:hAnsi="Arial"/>
        </w:rPr>
        <w:t>:</w:t>
      </w:r>
      <w:r w:rsidRPr="00F302F7">
        <w:rPr>
          <w:rFonts w:ascii="Arial" w:hAnsi="Arial"/>
        </w:rPr>
        <w:t xml:space="preserve"> 28 </w:t>
      </w:r>
      <w:r w:rsidR="00500F4D" w:rsidRPr="00F302F7">
        <w:rPr>
          <w:rFonts w:ascii="Arial" w:hAnsi="Arial"/>
        </w:rPr>
        <w:t>journal articles</w:t>
      </w:r>
      <w:r w:rsidRPr="00F302F7">
        <w:rPr>
          <w:rFonts w:ascii="Arial" w:hAnsi="Arial"/>
        </w:rPr>
        <w:t xml:space="preserve"> </w:t>
      </w:r>
      <w:r w:rsidR="00674780" w:rsidRPr="00F302F7">
        <w:rPr>
          <w:rFonts w:ascii="Arial" w:hAnsi="Arial"/>
        </w:rPr>
        <w:t xml:space="preserve">or book chapters </w:t>
      </w:r>
      <w:r w:rsidRPr="00F302F7">
        <w:rPr>
          <w:rFonts w:ascii="Arial" w:hAnsi="Arial"/>
        </w:rPr>
        <w:t>specific</w:t>
      </w:r>
      <w:r w:rsidR="00E55818" w:rsidRPr="00F302F7">
        <w:rPr>
          <w:rFonts w:ascii="Arial" w:hAnsi="Arial"/>
        </w:rPr>
        <w:t xml:space="preserve">ally mentioning </w:t>
      </w:r>
      <w:r w:rsidRPr="00F302F7">
        <w:rPr>
          <w:rFonts w:ascii="Arial" w:hAnsi="Arial"/>
        </w:rPr>
        <w:t xml:space="preserve">PRS were </w:t>
      </w:r>
      <w:r w:rsidR="00500F4D" w:rsidRPr="00F302F7">
        <w:rPr>
          <w:rFonts w:ascii="Arial" w:hAnsi="Arial"/>
        </w:rPr>
        <w:t>identified</w:t>
      </w:r>
      <w:r w:rsidRPr="00F302F7">
        <w:rPr>
          <w:rFonts w:ascii="Arial" w:hAnsi="Arial"/>
        </w:rPr>
        <w:t>. The overwhelming majority of this literature comprises case studies and/or expert opinion. Additionally, there have been two literat</w:t>
      </w:r>
      <w:r w:rsidR="00AE72E2" w:rsidRPr="00F302F7">
        <w:rPr>
          <w:rFonts w:ascii="Arial" w:hAnsi="Arial"/>
        </w:rPr>
        <w:t>ure reviews (Jaspers, Hanssen, v</w:t>
      </w:r>
      <w:r w:rsidRPr="00F302F7">
        <w:rPr>
          <w:rFonts w:ascii="Arial" w:hAnsi="Arial"/>
        </w:rPr>
        <w:t>an der Valk, Haneko</w:t>
      </w:r>
      <w:r w:rsidR="00AE72E2" w:rsidRPr="00F302F7">
        <w:rPr>
          <w:rFonts w:ascii="Arial" w:hAnsi="Arial"/>
        </w:rPr>
        <w:t>m, van Well &amp; Schieveld, 2009; v</w:t>
      </w:r>
      <w:r w:rsidRPr="00F302F7">
        <w:rPr>
          <w:rFonts w:ascii="Arial" w:hAnsi="Arial"/>
        </w:rPr>
        <w:t xml:space="preserve">on Folsach &amp; Montgomery, 2006) and two papers that have </w:t>
      </w:r>
      <w:r w:rsidR="00AE72E2" w:rsidRPr="00F302F7">
        <w:rPr>
          <w:rFonts w:ascii="Arial" w:hAnsi="Arial"/>
        </w:rPr>
        <w:t>included</w:t>
      </w:r>
      <w:r w:rsidRPr="00F302F7">
        <w:rPr>
          <w:rFonts w:ascii="Arial" w:hAnsi="Arial"/>
        </w:rPr>
        <w:t xml:space="preserve"> follow-up data, one of which used standardised questionnaire measures (</w:t>
      </w:r>
      <w:r w:rsidR="00AE72E2" w:rsidRPr="00F302F7">
        <w:rPr>
          <w:rFonts w:ascii="Arial" w:hAnsi="Arial"/>
        </w:rPr>
        <w:t xml:space="preserve">Forslund &amp; Johansson, 2013; </w:t>
      </w:r>
      <w:r w:rsidRPr="00F302F7">
        <w:rPr>
          <w:rFonts w:ascii="Arial" w:hAnsi="Arial"/>
        </w:rPr>
        <w:t>Guirguis, Re</w:t>
      </w:r>
      <w:r w:rsidR="00AE72E2" w:rsidRPr="00F302F7">
        <w:rPr>
          <w:rFonts w:ascii="Arial" w:hAnsi="Arial"/>
        </w:rPr>
        <w:t>id, Rao, Grahame &amp; Kaplan, 2009</w:t>
      </w:r>
      <w:r w:rsidRPr="00F302F7">
        <w:rPr>
          <w:rFonts w:ascii="Arial" w:hAnsi="Arial"/>
        </w:rPr>
        <w:t>).</w:t>
      </w:r>
    </w:p>
    <w:p w14:paraId="285A49B0" w14:textId="77777777" w:rsidR="00505874" w:rsidRPr="00F302F7" w:rsidRDefault="00505874" w:rsidP="00505874">
      <w:pPr>
        <w:spacing w:line="360" w:lineRule="auto"/>
        <w:rPr>
          <w:rFonts w:ascii="Arial" w:hAnsi="Arial"/>
          <w:b/>
        </w:rPr>
      </w:pPr>
    </w:p>
    <w:p w14:paraId="2AC99E69" w14:textId="77777777" w:rsidR="00505874" w:rsidRPr="00F302F7" w:rsidRDefault="00505874" w:rsidP="00505874">
      <w:pPr>
        <w:rPr>
          <w:rFonts w:ascii="Arial" w:hAnsi="Arial"/>
          <w:b/>
        </w:rPr>
      </w:pPr>
      <w:r w:rsidRPr="00F302F7">
        <w:rPr>
          <w:rFonts w:ascii="Arial" w:hAnsi="Arial"/>
          <w:b/>
        </w:rPr>
        <w:lastRenderedPageBreak/>
        <w:t xml:space="preserve">1.3. Terminology </w:t>
      </w:r>
    </w:p>
    <w:p w14:paraId="13CEE1D6" w14:textId="77777777" w:rsidR="00505874" w:rsidRPr="00F302F7" w:rsidRDefault="00505874" w:rsidP="00505874">
      <w:pPr>
        <w:spacing w:line="360" w:lineRule="auto"/>
        <w:rPr>
          <w:rFonts w:ascii="Arial" w:hAnsi="Arial"/>
        </w:rPr>
      </w:pPr>
    </w:p>
    <w:p w14:paraId="02BA915C" w14:textId="30F775F8" w:rsidR="00505874" w:rsidRPr="00F302F7" w:rsidRDefault="00505874" w:rsidP="00505874">
      <w:pPr>
        <w:spacing w:line="360" w:lineRule="auto"/>
        <w:rPr>
          <w:rFonts w:ascii="Arial" w:hAnsi="Arial"/>
          <w:u w:val="single"/>
          <w:lang w:eastAsia="ja-JP"/>
        </w:rPr>
      </w:pPr>
      <w:r w:rsidRPr="00F302F7">
        <w:rPr>
          <w:rFonts w:ascii="Arial" w:hAnsi="Arial"/>
          <w:u w:val="single"/>
          <w:lang w:eastAsia="ja-JP"/>
        </w:rPr>
        <w:t>1.3.1</w:t>
      </w:r>
      <w:r w:rsidRPr="00F302F7">
        <w:rPr>
          <w:rFonts w:ascii="Arial" w:hAnsi="Arial"/>
          <w:u w:val="single"/>
        </w:rPr>
        <w:t>.</w:t>
      </w:r>
      <w:r w:rsidR="00FE1487" w:rsidRPr="00F302F7">
        <w:rPr>
          <w:rFonts w:ascii="Arial" w:hAnsi="Arial"/>
          <w:u w:val="single"/>
          <w:lang w:eastAsia="ja-JP"/>
        </w:rPr>
        <w:t xml:space="preserve"> Pervasive r</w:t>
      </w:r>
      <w:r w:rsidRPr="00F302F7">
        <w:rPr>
          <w:rFonts w:ascii="Arial" w:hAnsi="Arial"/>
          <w:u w:val="single"/>
          <w:lang w:eastAsia="ja-JP"/>
        </w:rPr>
        <w:t>ef</w:t>
      </w:r>
      <w:r w:rsidR="00FE1487" w:rsidRPr="00F302F7">
        <w:rPr>
          <w:rFonts w:ascii="Arial" w:hAnsi="Arial"/>
          <w:u w:val="single"/>
          <w:lang w:eastAsia="ja-JP"/>
        </w:rPr>
        <w:t>usal s</w:t>
      </w:r>
      <w:r w:rsidRPr="00F302F7">
        <w:rPr>
          <w:rFonts w:ascii="Arial" w:hAnsi="Arial"/>
          <w:u w:val="single"/>
          <w:lang w:eastAsia="ja-JP"/>
        </w:rPr>
        <w:t>yndrome (PRS)</w:t>
      </w:r>
    </w:p>
    <w:p w14:paraId="4A6715E4" w14:textId="77777777" w:rsidR="00505874" w:rsidRPr="00F302F7" w:rsidRDefault="00505874" w:rsidP="00505874">
      <w:pPr>
        <w:spacing w:line="360" w:lineRule="auto"/>
        <w:rPr>
          <w:rFonts w:ascii="Arial" w:hAnsi="Arial"/>
        </w:rPr>
      </w:pPr>
    </w:p>
    <w:p w14:paraId="6FBFB0C2" w14:textId="64CFE48C" w:rsidR="00505874" w:rsidRPr="00F302F7" w:rsidRDefault="00505874" w:rsidP="00505874">
      <w:pPr>
        <w:spacing w:line="360" w:lineRule="auto"/>
        <w:rPr>
          <w:rFonts w:ascii="Arial" w:hAnsi="Arial"/>
          <w:lang w:eastAsia="ja-JP"/>
        </w:rPr>
      </w:pPr>
      <w:r w:rsidRPr="00F302F7">
        <w:rPr>
          <w:rFonts w:ascii="Arial" w:hAnsi="Arial"/>
        </w:rPr>
        <w:t>PRS is a descriptive label given to a c</w:t>
      </w:r>
      <w:r w:rsidRPr="00F302F7">
        <w:rPr>
          <w:rFonts w:ascii="Arial" w:hAnsi="Arial"/>
          <w:lang w:eastAsia="ja-JP"/>
        </w:rPr>
        <w:t xml:space="preserve">onstellation of </w:t>
      </w:r>
      <w:r w:rsidR="00B31C87" w:rsidRPr="00F302F7">
        <w:rPr>
          <w:rFonts w:ascii="Arial" w:hAnsi="Arial"/>
          <w:lang w:eastAsia="ja-JP"/>
        </w:rPr>
        <w:t>difficultie</w:t>
      </w:r>
      <w:r w:rsidRPr="00F302F7">
        <w:rPr>
          <w:rFonts w:ascii="Arial" w:hAnsi="Arial"/>
          <w:lang w:eastAsia="ja-JP"/>
        </w:rPr>
        <w:t>s with predomin</w:t>
      </w:r>
      <w:r w:rsidR="00F302F7">
        <w:rPr>
          <w:rFonts w:ascii="Arial" w:hAnsi="Arial"/>
          <w:lang w:eastAsia="ja-JP"/>
        </w:rPr>
        <w:t>ating</w:t>
      </w:r>
      <w:r w:rsidR="004C7FD8" w:rsidRPr="00F302F7">
        <w:rPr>
          <w:rFonts w:ascii="Arial" w:hAnsi="Arial"/>
          <w:lang w:eastAsia="ja-JP"/>
        </w:rPr>
        <w:t xml:space="preserve"> feature</w:t>
      </w:r>
      <w:r w:rsidR="00F302F7">
        <w:rPr>
          <w:rFonts w:ascii="Arial" w:hAnsi="Arial"/>
          <w:lang w:eastAsia="ja-JP"/>
        </w:rPr>
        <w:t xml:space="preserve">s </w:t>
      </w:r>
      <w:r w:rsidR="004C7FD8" w:rsidRPr="00F302F7">
        <w:rPr>
          <w:rFonts w:ascii="Arial" w:hAnsi="Arial"/>
          <w:lang w:eastAsia="ja-JP"/>
        </w:rPr>
        <w:t>of</w:t>
      </w:r>
      <w:r w:rsidRPr="00F302F7">
        <w:rPr>
          <w:rFonts w:ascii="Arial" w:hAnsi="Arial"/>
          <w:lang w:eastAsia="ja-JP"/>
        </w:rPr>
        <w:t xml:space="preserve"> refusal and </w:t>
      </w:r>
      <w:r w:rsidR="00A14EDD" w:rsidRPr="00F302F7">
        <w:rPr>
          <w:rFonts w:ascii="Arial" w:hAnsi="Arial"/>
          <w:lang w:eastAsia="ja-JP"/>
        </w:rPr>
        <w:t>rejection of help</w:t>
      </w:r>
      <w:r w:rsidRPr="00F302F7">
        <w:rPr>
          <w:rFonts w:ascii="Arial" w:hAnsi="Arial"/>
          <w:lang w:eastAsia="ja-JP"/>
        </w:rPr>
        <w:t xml:space="preserve"> across several domains </w:t>
      </w:r>
      <w:r w:rsidR="0037534B" w:rsidRPr="00F302F7">
        <w:rPr>
          <w:rFonts w:ascii="Arial" w:hAnsi="Arial"/>
          <w:lang w:eastAsia="ja-JP"/>
        </w:rPr>
        <w:t xml:space="preserve">– </w:t>
      </w:r>
      <w:r w:rsidRPr="00F302F7">
        <w:rPr>
          <w:rFonts w:ascii="Arial" w:hAnsi="Arial"/>
          <w:lang w:eastAsia="ja-JP"/>
        </w:rPr>
        <w:t xml:space="preserve">including walking, talking, eating, drinking and self-care </w:t>
      </w:r>
      <w:r w:rsidR="0037534B" w:rsidRPr="00F302F7">
        <w:rPr>
          <w:rFonts w:ascii="Arial" w:hAnsi="Arial"/>
          <w:lang w:eastAsia="ja-JP"/>
        </w:rPr>
        <w:t xml:space="preserve">– </w:t>
      </w:r>
      <w:r w:rsidRPr="00F302F7">
        <w:rPr>
          <w:rFonts w:ascii="Arial" w:hAnsi="Arial"/>
          <w:lang w:eastAsia="ja-JP"/>
        </w:rPr>
        <w:t xml:space="preserve">in the </w:t>
      </w:r>
      <w:r w:rsidRPr="00F302F7">
        <w:rPr>
          <w:rFonts w:ascii="Arial" w:hAnsi="Arial"/>
        </w:rPr>
        <w:t>apparent absence of an organic basis</w:t>
      </w:r>
      <w:r w:rsidRPr="00F302F7">
        <w:rPr>
          <w:rFonts w:ascii="Arial" w:eastAsiaTheme="minorEastAsia" w:hAnsi="Arial"/>
          <w:lang w:eastAsia="ja-JP"/>
        </w:rPr>
        <w:t xml:space="preserve">. The often life-threatening </w:t>
      </w:r>
      <w:r w:rsidRPr="00F302F7">
        <w:rPr>
          <w:rFonts w:ascii="Arial" w:hAnsi="Arial"/>
          <w:lang w:eastAsia="ja-JP"/>
        </w:rPr>
        <w:t xml:space="preserve">severity </w:t>
      </w:r>
      <w:r w:rsidRPr="00F302F7">
        <w:rPr>
          <w:rFonts w:ascii="Arial" w:eastAsiaTheme="minorEastAsia" w:hAnsi="Arial"/>
          <w:lang w:eastAsia="ja-JP"/>
        </w:rPr>
        <w:t xml:space="preserve">of the presentation </w:t>
      </w:r>
      <w:r w:rsidRPr="00F302F7">
        <w:rPr>
          <w:rFonts w:ascii="Arial" w:hAnsi="Arial"/>
          <w:lang w:eastAsia="ja-JP"/>
        </w:rPr>
        <w:t xml:space="preserve">results in significant </w:t>
      </w:r>
      <w:r w:rsidR="00500F4D" w:rsidRPr="00F302F7">
        <w:rPr>
          <w:rFonts w:ascii="Arial" w:hAnsi="Arial"/>
          <w:lang w:eastAsia="ja-JP"/>
        </w:rPr>
        <w:t xml:space="preserve">physical </w:t>
      </w:r>
      <w:r w:rsidRPr="00F302F7">
        <w:rPr>
          <w:rFonts w:ascii="Arial" w:hAnsi="Arial"/>
          <w:lang w:eastAsia="ja-JP"/>
        </w:rPr>
        <w:t>disability</w:t>
      </w:r>
      <w:r w:rsidR="00B763CE" w:rsidRPr="00F302F7">
        <w:rPr>
          <w:rFonts w:ascii="Arial" w:hAnsi="Arial"/>
          <w:lang w:eastAsia="ja-JP"/>
        </w:rPr>
        <w:t xml:space="preserve"> and an inpatient admission is </w:t>
      </w:r>
      <w:r w:rsidR="00AF5CF4" w:rsidRPr="00F302F7">
        <w:rPr>
          <w:rFonts w:ascii="Arial" w:hAnsi="Arial"/>
          <w:lang w:eastAsia="ja-JP"/>
        </w:rPr>
        <w:t>usually</w:t>
      </w:r>
      <w:r w:rsidR="00B763CE" w:rsidRPr="00F302F7">
        <w:rPr>
          <w:rFonts w:ascii="Arial" w:hAnsi="Arial"/>
          <w:lang w:eastAsia="ja-JP"/>
        </w:rPr>
        <w:t xml:space="preserve"> necessary</w:t>
      </w:r>
      <w:r w:rsidRPr="00F302F7">
        <w:rPr>
          <w:rFonts w:ascii="Arial" w:hAnsi="Arial"/>
          <w:lang w:eastAsia="ja-JP"/>
        </w:rPr>
        <w:t xml:space="preserve">. </w:t>
      </w:r>
    </w:p>
    <w:p w14:paraId="73C4BD47" w14:textId="77777777" w:rsidR="00D82CD2" w:rsidRPr="00F302F7" w:rsidRDefault="00D82CD2" w:rsidP="00505874">
      <w:pPr>
        <w:spacing w:line="360" w:lineRule="auto"/>
        <w:rPr>
          <w:rFonts w:ascii="Arial" w:hAnsi="Arial"/>
          <w:lang w:eastAsia="ja-JP"/>
        </w:rPr>
      </w:pPr>
    </w:p>
    <w:p w14:paraId="46598F53" w14:textId="1787DC89" w:rsidR="00505874" w:rsidRPr="00F302F7" w:rsidRDefault="00D82CD2" w:rsidP="00505874">
      <w:pPr>
        <w:spacing w:line="360" w:lineRule="auto"/>
        <w:rPr>
          <w:rFonts w:ascii="Arial" w:hAnsi="Arial"/>
          <w:lang w:eastAsia="ja-JP"/>
        </w:rPr>
      </w:pPr>
      <w:r w:rsidRPr="00F302F7">
        <w:rPr>
          <w:rFonts w:ascii="Arial" w:hAnsi="Arial"/>
          <w:lang w:eastAsia="ja-JP"/>
        </w:rPr>
        <w:t>PRS</w:t>
      </w:r>
      <w:r w:rsidR="00505874" w:rsidRPr="00F302F7">
        <w:rPr>
          <w:rFonts w:ascii="Arial" w:hAnsi="Arial"/>
          <w:lang w:eastAsia="ja-JP"/>
        </w:rPr>
        <w:t xml:space="preserve"> </w:t>
      </w:r>
      <w:r w:rsidR="00E72700" w:rsidRPr="00F302F7">
        <w:rPr>
          <w:rFonts w:ascii="Arial" w:hAnsi="Arial"/>
          <w:lang w:eastAsia="ja-JP"/>
        </w:rPr>
        <w:t xml:space="preserve">is a contested diagnosis, with debate regarding both its diagnostic specificity and aetiology. It </w:t>
      </w:r>
      <w:r w:rsidR="00505874" w:rsidRPr="00F302F7">
        <w:rPr>
          <w:rFonts w:ascii="Arial" w:hAnsi="Arial"/>
          <w:lang w:eastAsia="ja-JP"/>
        </w:rPr>
        <w:t>is not formally recognised as a psychiatric diagnosis in any major taxonomy</w:t>
      </w:r>
      <w:r w:rsidR="00500F4D" w:rsidRPr="00F302F7">
        <w:rPr>
          <w:rFonts w:ascii="Arial" w:hAnsi="Arial"/>
          <w:lang w:eastAsia="ja-JP"/>
        </w:rPr>
        <w:t>,</w:t>
      </w:r>
      <w:r w:rsidR="00505874" w:rsidRPr="00F302F7">
        <w:rPr>
          <w:rFonts w:ascii="Arial" w:hAnsi="Arial"/>
          <w:lang w:eastAsia="ja-JP"/>
        </w:rPr>
        <w:t xml:space="preserve"> including the DSM-5 (APA, 2013) or ICD-10 (WHO, 20</w:t>
      </w:r>
      <w:r w:rsidR="00B763CE" w:rsidRPr="00F302F7">
        <w:rPr>
          <w:rFonts w:ascii="Arial" w:hAnsi="Arial"/>
          <w:lang w:eastAsia="ja-JP"/>
        </w:rPr>
        <w:t xml:space="preserve">10). However, the term is </w:t>
      </w:r>
      <w:r w:rsidR="00500F4D" w:rsidRPr="00F302F7">
        <w:rPr>
          <w:rFonts w:ascii="Arial" w:hAnsi="Arial"/>
          <w:lang w:eastAsia="ja-JP"/>
        </w:rPr>
        <w:t>used</w:t>
      </w:r>
      <w:r w:rsidR="00B763CE" w:rsidRPr="00F302F7">
        <w:rPr>
          <w:rFonts w:ascii="Arial" w:hAnsi="Arial"/>
          <w:lang w:eastAsia="ja-JP"/>
        </w:rPr>
        <w:t xml:space="preserve"> </w:t>
      </w:r>
      <w:r w:rsidR="00505874" w:rsidRPr="00F302F7">
        <w:rPr>
          <w:rFonts w:ascii="Arial" w:hAnsi="Arial"/>
          <w:lang w:eastAsia="ja-JP"/>
        </w:rPr>
        <w:t>as a clinical diagnosis in services (Graham, 1995)</w:t>
      </w:r>
      <w:r w:rsidR="00500F4D" w:rsidRPr="00F302F7">
        <w:rPr>
          <w:rFonts w:ascii="Arial" w:hAnsi="Arial"/>
          <w:lang w:eastAsia="ja-JP"/>
        </w:rPr>
        <w:t>,</w:t>
      </w:r>
      <w:r w:rsidR="00452EBE" w:rsidRPr="00F302F7">
        <w:rPr>
          <w:rFonts w:ascii="Arial" w:hAnsi="Arial"/>
          <w:lang w:eastAsia="ja-JP"/>
        </w:rPr>
        <w:t xml:space="preserve"> and suggested diagnostic criteria have been </w:t>
      </w:r>
      <w:r w:rsidR="00E53400" w:rsidRPr="00F302F7">
        <w:rPr>
          <w:rFonts w:ascii="Arial" w:hAnsi="Arial"/>
          <w:lang w:eastAsia="ja-JP"/>
        </w:rPr>
        <w:t>described (Appendix B</w:t>
      </w:r>
      <w:r w:rsidR="00452EBE" w:rsidRPr="00F302F7">
        <w:rPr>
          <w:rFonts w:ascii="Arial" w:hAnsi="Arial"/>
          <w:lang w:eastAsia="ja-JP"/>
        </w:rPr>
        <w:t>)</w:t>
      </w:r>
      <w:r w:rsidR="00505874" w:rsidRPr="00F302F7">
        <w:rPr>
          <w:rFonts w:ascii="Arial" w:hAnsi="Arial"/>
          <w:lang w:eastAsia="ja-JP"/>
        </w:rPr>
        <w:t>. Nunn, Lask and Owen (2014) recently advoca</w:t>
      </w:r>
      <w:r w:rsidR="00FE1487" w:rsidRPr="00F302F7">
        <w:rPr>
          <w:rFonts w:ascii="Arial" w:hAnsi="Arial"/>
          <w:lang w:eastAsia="ja-JP"/>
        </w:rPr>
        <w:t>ted renaming the presentation ‘p</w:t>
      </w:r>
      <w:r w:rsidR="00505874" w:rsidRPr="00F302F7">
        <w:rPr>
          <w:rFonts w:ascii="Arial" w:hAnsi="Arial"/>
          <w:lang w:eastAsia="ja-JP"/>
        </w:rPr>
        <w:t>ervas</w:t>
      </w:r>
      <w:r w:rsidR="00FE1487" w:rsidRPr="00F302F7">
        <w:rPr>
          <w:rFonts w:ascii="Arial" w:hAnsi="Arial"/>
          <w:lang w:eastAsia="ja-JP"/>
        </w:rPr>
        <w:t>ive arousal-withdrawal s</w:t>
      </w:r>
      <w:r w:rsidR="00500F4D" w:rsidRPr="00F302F7">
        <w:rPr>
          <w:rFonts w:ascii="Arial" w:hAnsi="Arial"/>
          <w:lang w:eastAsia="ja-JP"/>
        </w:rPr>
        <w:t>yndrome’</w:t>
      </w:r>
      <w:r w:rsidR="00505874" w:rsidRPr="00F302F7">
        <w:rPr>
          <w:rFonts w:ascii="Arial" w:hAnsi="Arial"/>
          <w:lang w:eastAsia="ja-JP"/>
        </w:rPr>
        <w:t xml:space="preserve"> </w:t>
      </w:r>
      <w:r w:rsidR="00500F4D" w:rsidRPr="00F302F7">
        <w:rPr>
          <w:rFonts w:ascii="Arial" w:hAnsi="Arial"/>
          <w:lang w:eastAsia="ja-JP"/>
        </w:rPr>
        <w:t>(PAWS)</w:t>
      </w:r>
      <w:r w:rsidR="00505874" w:rsidRPr="00F302F7">
        <w:rPr>
          <w:rFonts w:ascii="Arial" w:hAnsi="Arial"/>
          <w:lang w:eastAsia="ja-JP"/>
        </w:rPr>
        <w:t xml:space="preserve">. </w:t>
      </w:r>
      <w:r w:rsidR="00B763CE" w:rsidRPr="00F302F7">
        <w:rPr>
          <w:rFonts w:ascii="Arial" w:hAnsi="Arial"/>
          <w:lang w:eastAsia="ja-JP"/>
        </w:rPr>
        <w:t>T</w:t>
      </w:r>
      <w:r w:rsidR="00505874" w:rsidRPr="00F302F7">
        <w:rPr>
          <w:rFonts w:ascii="Arial" w:hAnsi="Arial"/>
          <w:lang w:eastAsia="ja-JP"/>
        </w:rPr>
        <w:t xml:space="preserve">he term PRS will be used </w:t>
      </w:r>
      <w:r w:rsidR="00B763CE" w:rsidRPr="00F302F7">
        <w:rPr>
          <w:rFonts w:ascii="Arial" w:hAnsi="Arial"/>
          <w:lang w:eastAsia="ja-JP"/>
        </w:rPr>
        <w:t xml:space="preserve">for the purposes of </w:t>
      </w:r>
      <w:r w:rsidR="00505874" w:rsidRPr="00F302F7">
        <w:rPr>
          <w:rFonts w:ascii="Arial" w:hAnsi="Arial"/>
          <w:lang w:eastAsia="ja-JP"/>
        </w:rPr>
        <w:t xml:space="preserve">this study </w:t>
      </w:r>
      <w:r w:rsidR="00452EBE" w:rsidRPr="00F302F7">
        <w:rPr>
          <w:rFonts w:ascii="Arial" w:hAnsi="Arial"/>
          <w:lang w:eastAsia="ja-JP"/>
        </w:rPr>
        <w:t xml:space="preserve">as it is likely to be </w:t>
      </w:r>
      <w:r w:rsidR="00B763CE" w:rsidRPr="00F302F7">
        <w:rPr>
          <w:rFonts w:ascii="Arial" w:hAnsi="Arial"/>
          <w:lang w:eastAsia="ja-JP"/>
        </w:rPr>
        <w:t xml:space="preserve">most familiar to </w:t>
      </w:r>
      <w:r w:rsidR="00DE0338" w:rsidRPr="00F302F7">
        <w:rPr>
          <w:rFonts w:ascii="Arial" w:hAnsi="Arial"/>
          <w:lang w:eastAsia="ja-JP"/>
        </w:rPr>
        <w:t>both</w:t>
      </w:r>
      <w:r w:rsidR="00505874" w:rsidRPr="00F302F7">
        <w:rPr>
          <w:rFonts w:ascii="Arial" w:hAnsi="Arial"/>
          <w:lang w:eastAsia="ja-JP"/>
        </w:rPr>
        <w:t xml:space="preserve"> professionals</w:t>
      </w:r>
      <w:r w:rsidR="00B763CE" w:rsidRPr="00F302F7">
        <w:rPr>
          <w:rFonts w:ascii="Arial" w:hAnsi="Arial"/>
          <w:lang w:eastAsia="ja-JP"/>
        </w:rPr>
        <w:t xml:space="preserve"> and the population themselves</w:t>
      </w:r>
      <w:r w:rsidR="00DE0338" w:rsidRPr="00F302F7">
        <w:rPr>
          <w:rFonts w:ascii="Arial" w:hAnsi="Arial"/>
          <w:lang w:eastAsia="ja-JP"/>
        </w:rPr>
        <w:t>. Furthermore,</w:t>
      </w:r>
      <w:r w:rsidR="00452EBE" w:rsidRPr="00F302F7">
        <w:rPr>
          <w:rFonts w:ascii="Arial" w:hAnsi="Arial"/>
          <w:lang w:eastAsia="ja-JP"/>
        </w:rPr>
        <w:t xml:space="preserve"> </w:t>
      </w:r>
      <w:r w:rsidR="00505874" w:rsidRPr="00F302F7">
        <w:rPr>
          <w:rFonts w:ascii="Arial" w:hAnsi="Arial"/>
          <w:lang w:eastAsia="ja-JP"/>
        </w:rPr>
        <w:t xml:space="preserve">no subsequent literature has used the term PAWS. </w:t>
      </w:r>
    </w:p>
    <w:p w14:paraId="74DC4A40" w14:textId="77777777" w:rsidR="00505874" w:rsidRPr="00F302F7" w:rsidRDefault="00505874" w:rsidP="00AF5CF4">
      <w:pPr>
        <w:spacing w:line="360" w:lineRule="auto"/>
        <w:rPr>
          <w:rFonts w:ascii="Arial" w:hAnsi="Arial"/>
          <w:lang w:eastAsia="ja-JP"/>
        </w:rPr>
      </w:pPr>
    </w:p>
    <w:p w14:paraId="65F92D06" w14:textId="53C5623C" w:rsidR="00505874" w:rsidRPr="00F302F7" w:rsidRDefault="00505874" w:rsidP="00505874">
      <w:pPr>
        <w:spacing w:line="360" w:lineRule="auto"/>
        <w:rPr>
          <w:rFonts w:ascii="Arial" w:hAnsi="Arial"/>
        </w:rPr>
      </w:pPr>
      <w:r w:rsidRPr="00F302F7">
        <w:rPr>
          <w:rFonts w:ascii="Arial" w:hAnsi="Arial"/>
          <w:lang w:eastAsia="ja-JP"/>
        </w:rPr>
        <w:t xml:space="preserve">Demographically PRS has been more commonly reported in females; the male to female ratio in published literature is around 3:1. It has predominantly been described in children and young people aged between 7 and 15 years old (Jaspers </w:t>
      </w:r>
      <w:r w:rsidRPr="00F302F7">
        <w:rPr>
          <w:rFonts w:ascii="Arial" w:hAnsi="Arial"/>
          <w:i/>
          <w:lang w:eastAsia="ja-JP"/>
        </w:rPr>
        <w:t>et al.,</w:t>
      </w:r>
      <w:r w:rsidRPr="00F302F7">
        <w:rPr>
          <w:rFonts w:ascii="Arial" w:hAnsi="Arial"/>
        </w:rPr>
        <w:t xml:space="preserve"> 2009). </w:t>
      </w:r>
      <w:r w:rsidRPr="00F302F7">
        <w:rPr>
          <w:rFonts w:ascii="Arial" w:hAnsi="Arial"/>
          <w:lang w:eastAsia="ja-JP"/>
        </w:rPr>
        <w:t xml:space="preserve">However, the presentation has also been reported in a </w:t>
      </w:r>
      <w:r w:rsidR="00B763CE" w:rsidRPr="00F302F7">
        <w:rPr>
          <w:rFonts w:ascii="Arial" w:hAnsi="Arial"/>
          <w:lang w:eastAsia="ja-JP"/>
        </w:rPr>
        <w:t xml:space="preserve">4-year-old boy </w:t>
      </w:r>
      <w:r w:rsidRPr="00F302F7">
        <w:rPr>
          <w:rFonts w:ascii="Arial" w:hAnsi="Arial"/>
          <w:lang w:eastAsia="ja-JP"/>
        </w:rPr>
        <w:t>(Taylor, Dossetor, Kilh</w:t>
      </w:r>
      <w:r w:rsidR="00B763CE" w:rsidRPr="00F302F7">
        <w:rPr>
          <w:rFonts w:ascii="Arial" w:hAnsi="Arial"/>
          <w:lang w:eastAsia="ja-JP"/>
        </w:rPr>
        <w:t>am &amp; Bernard, 2000)</w:t>
      </w:r>
      <w:r w:rsidR="00DE0338" w:rsidRPr="00F302F7">
        <w:rPr>
          <w:rFonts w:ascii="Arial" w:hAnsi="Arial"/>
          <w:lang w:eastAsia="ja-JP"/>
        </w:rPr>
        <w:t>,</w:t>
      </w:r>
      <w:r w:rsidR="00B763CE" w:rsidRPr="00F302F7">
        <w:rPr>
          <w:rFonts w:ascii="Arial" w:hAnsi="Arial"/>
          <w:lang w:eastAsia="ja-JP"/>
        </w:rPr>
        <w:t xml:space="preserve"> and </w:t>
      </w:r>
      <w:r w:rsidRPr="00F302F7">
        <w:rPr>
          <w:rFonts w:ascii="Arial" w:hAnsi="Arial"/>
          <w:lang w:eastAsia="ja-JP"/>
        </w:rPr>
        <w:t xml:space="preserve">Riaz and Nawab (2014) </w:t>
      </w:r>
      <w:r w:rsidR="00452EBE" w:rsidRPr="00F302F7">
        <w:rPr>
          <w:rFonts w:ascii="Arial" w:hAnsi="Arial"/>
          <w:lang w:eastAsia="ja-JP"/>
        </w:rPr>
        <w:t>recently suggested that the</w:t>
      </w:r>
      <w:r w:rsidRPr="00F302F7">
        <w:rPr>
          <w:rFonts w:ascii="Arial" w:hAnsi="Arial"/>
          <w:lang w:eastAsia="ja-JP"/>
        </w:rPr>
        <w:t xml:space="preserve"> distre</w:t>
      </w:r>
      <w:r w:rsidR="00452EBE" w:rsidRPr="00F302F7">
        <w:rPr>
          <w:rFonts w:ascii="Arial" w:hAnsi="Arial"/>
          <w:lang w:eastAsia="ja-JP"/>
        </w:rPr>
        <w:t>ss experienced by a 50-year-old woman</w:t>
      </w:r>
      <w:r w:rsidRPr="00F302F7">
        <w:rPr>
          <w:rFonts w:ascii="Arial" w:hAnsi="Arial"/>
          <w:lang w:eastAsia="ja-JP"/>
        </w:rPr>
        <w:t xml:space="preserve"> with a diagnosis of </w:t>
      </w:r>
      <w:r w:rsidR="00452EBE" w:rsidRPr="00F302F7">
        <w:rPr>
          <w:rFonts w:ascii="Arial" w:hAnsi="Arial"/>
          <w:lang w:eastAsia="ja-JP"/>
        </w:rPr>
        <w:t>a learning</w:t>
      </w:r>
      <w:r w:rsidRPr="00F302F7">
        <w:rPr>
          <w:rFonts w:ascii="Arial" w:hAnsi="Arial"/>
          <w:lang w:eastAsia="ja-JP"/>
        </w:rPr>
        <w:t xml:space="preserve"> disability was best characterised as PRS. </w:t>
      </w:r>
      <w:r w:rsidR="00AF5CF4" w:rsidRPr="00F302F7">
        <w:rPr>
          <w:rFonts w:ascii="Arial" w:hAnsi="Arial"/>
        </w:rPr>
        <w:t>Due to difficulties inherent in researching this population, its incidence and prevalence are unknown</w:t>
      </w:r>
      <w:r w:rsidR="005F2AB8" w:rsidRPr="00F302F7">
        <w:rPr>
          <w:rFonts w:ascii="Arial" w:hAnsi="Arial"/>
          <w:lang w:eastAsia="ja-JP"/>
        </w:rPr>
        <w:t>: a</w:t>
      </w:r>
      <w:r w:rsidR="00AF5CF4" w:rsidRPr="00F302F7">
        <w:rPr>
          <w:rFonts w:ascii="Arial" w:hAnsi="Arial"/>
          <w:lang w:eastAsia="ja-JP"/>
        </w:rPr>
        <w:t xml:space="preserve">round 50 </w:t>
      </w:r>
      <w:r w:rsidR="00DE0338" w:rsidRPr="00F302F7">
        <w:rPr>
          <w:rFonts w:ascii="Arial" w:hAnsi="Arial"/>
          <w:lang w:eastAsia="ja-JP"/>
        </w:rPr>
        <w:t>individuals have been de</w:t>
      </w:r>
      <w:r w:rsidR="00F226D1" w:rsidRPr="00F302F7">
        <w:rPr>
          <w:rFonts w:ascii="Arial" w:hAnsi="Arial"/>
          <w:lang w:eastAsia="ja-JP"/>
        </w:rPr>
        <w:t xml:space="preserve">scribed to date. </w:t>
      </w:r>
      <w:r w:rsidR="00DE0338" w:rsidRPr="00F302F7">
        <w:rPr>
          <w:rFonts w:ascii="Arial" w:hAnsi="Arial"/>
          <w:lang w:eastAsia="ja-JP"/>
        </w:rPr>
        <w:t>Published literature de</w:t>
      </w:r>
      <w:r w:rsidR="00F226D1" w:rsidRPr="00F302F7">
        <w:rPr>
          <w:rFonts w:ascii="Arial" w:hAnsi="Arial"/>
          <w:lang w:eastAsia="ja-JP"/>
        </w:rPr>
        <w:t>picts</w:t>
      </w:r>
      <w:r w:rsidR="00DE0338" w:rsidRPr="00F302F7">
        <w:rPr>
          <w:rFonts w:ascii="Arial" w:hAnsi="Arial"/>
          <w:lang w:eastAsia="ja-JP"/>
        </w:rPr>
        <w:t xml:space="preserve"> interventions undertaken in the</w:t>
      </w:r>
      <w:r w:rsidR="00AF1C60" w:rsidRPr="00F302F7">
        <w:rPr>
          <w:rFonts w:ascii="Arial" w:hAnsi="Arial"/>
          <w:lang w:eastAsia="ja-JP"/>
        </w:rPr>
        <w:t xml:space="preserve"> U</w:t>
      </w:r>
      <w:r w:rsidR="00DE0338" w:rsidRPr="00F302F7">
        <w:rPr>
          <w:rFonts w:ascii="Arial" w:hAnsi="Arial"/>
          <w:lang w:eastAsia="ja-JP"/>
        </w:rPr>
        <w:t xml:space="preserve">nited </w:t>
      </w:r>
      <w:r w:rsidR="00AF1C60" w:rsidRPr="00F302F7">
        <w:rPr>
          <w:rFonts w:ascii="Arial" w:hAnsi="Arial"/>
          <w:lang w:eastAsia="ja-JP"/>
        </w:rPr>
        <w:t>K</w:t>
      </w:r>
      <w:r w:rsidR="00DE0338" w:rsidRPr="00F302F7">
        <w:rPr>
          <w:rFonts w:ascii="Arial" w:hAnsi="Arial"/>
          <w:lang w:eastAsia="ja-JP"/>
        </w:rPr>
        <w:t>ingdom</w:t>
      </w:r>
      <w:r w:rsidR="00AF1C60" w:rsidRPr="00F302F7">
        <w:rPr>
          <w:rFonts w:ascii="Arial" w:hAnsi="Arial"/>
          <w:lang w:eastAsia="ja-JP"/>
        </w:rPr>
        <w:t>, Australia, Sweden,</w:t>
      </w:r>
      <w:r w:rsidRPr="00F302F7">
        <w:rPr>
          <w:rFonts w:ascii="Arial" w:hAnsi="Arial"/>
          <w:lang w:eastAsia="ja-JP"/>
        </w:rPr>
        <w:t xml:space="preserve"> </w:t>
      </w:r>
      <w:r w:rsidR="00AF1C60" w:rsidRPr="00F302F7">
        <w:rPr>
          <w:rFonts w:ascii="Arial" w:hAnsi="Arial"/>
          <w:lang w:eastAsia="ja-JP"/>
        </w:rPr>
        <w:t xml:space="preserve">Germany, </w:t>
      </w:r>
      <w:r w:rsidR="00AF1C60" w:rsidRPr="00F302F7">
        <w:rPr>
          <w:rFonts w:ascii="Arial" w:hAnsi="Arial"/>
        </w:rPr>
        <w:t>Ireland and The Netherlands</w:t>
      </w:r>
      <w:r w:rsidR="00DE0338" w:rsidRPr="00F302F7">
        <w:rPr>
          <w:rFonts w:ascii="Arial" w:hAnsi="Arial"/>
        </w:rPr>
        <w:t xml:space="preserve"> (</w:t>
      </w:r>
      <w:r w:rsidR="00E53400" w:rsidRPr="00F302F7">
        <w:rPr>
          <w:rFonts w:ascii="Arial" w:hAnsi="Arial"/>
        </w:rPr>
        <w:t>Appendix C</w:t>
      </w:r>
      <w:r w:rsidR="00DE0338" w:rsidRPr="00F302F7">
        <w:rPr>
          <w:rFonts w:ascii="Arial" w:hAnsi="Arial"/>
        </w:rPr>
        <w:t>)</w:t>
      </w:r>
      <w:r w:rsidR="00AF5CF4" w:rsidRPr="00F302F7">
        <w:rPr>
          <w:rFonts w:ascii="Arial" w:hAnsi="Arial"/>
          <w:lang w:eastAsia="ja-JP"/>
        </w:rPr>
        <w:t xml:space="preserve">. </w:t>
      </w:r>
    </w:p>
    <w:p w14:paraId="116BA5BD" w14:textId="77777777" w:rsidR="00AF5CF4" w:rsidRPr="00F302F7" w:rsidRDefault="00AF5CF4" w:rsidP="00505874">
      <w:pPr>
        <w:spacing w:line="360" w:lineRule="auto"/>
        <w:rPr>
          <w:rFonts w:ascii="Arial" w:hAnsi="Arial"/>
        </w:rPr>
      </w:pPr>
    </w:p>
    <w:p w14:paraId="23413053" w14:textId="77777777" w:rsidR="00505874" w:rsidRPr="00F302F7" w:rsidRDefault="00505874" w:rsidP="00505874">
      <w:pPr>
        <w:spacing w:line="360" w:lineRule="auto"/>
        <w:rPr>
          <w:rFonts w:ascii="Arial" w:hAnsi="Arial"/>
          <w:u w:val="single"/>
          <w:lang w:eastAsia="ja-JP"/>
        </w:rPr>
      </w:pPr>
      <w:r w:rsidRPr="00F302F7">
        <w:rPr>
          <w:rFonts w:ascii="Arial" w:hAnsi="Arial"/>
          <w:u w:val="single"/>
          <w:lang w:eastAsia="ja-JP"/>
        </w:rPr>
        <w:lastRenderedPageBreak/>
        <w:t>1.3.2. Terminology critique</w:t>
      </w:r>
    </w:p>
    <w:p w14:paraId="16E79E45" w14:textId="77777777" w:rsidR="00505874" w:rsidRPr="001F2244" w:rsidRDefault="00505874" w:rsidP="00346368">
      <w:pPr>
        <w:rPr>
          <w:rFonts w:ascii="Arial" w:hAnsi="Arial"/>
        </w:rPr>
      </w:pPr>
    </w:p>
    <w:p w14:paraId="4EAF86CC" w14:textId="4EDBB952" w:rsidR="00505874" w:rsidRPr="00346368" w:rsidRDefault="00164028">
      <w:pPr>
        <w:spacing w:line="360" w:lineRule="auto"/>
        <w:rPr>
          <w:rFonts w:ascii="Arial" w:hAnsi="Arial" w:cs="Arial"/>
        </w:rPr>
      </w:pPr>
      <w:r w:rsidRPr="00E73018">
        <w:rPr>
          <w:rFonts w:ascii="Arial" w:hAnsi="Arial" w:cs="Arial"/>
        </w:rPr>
        <w:t>The dangers inherent in medicalising the term ‘refusal’</w:t>
      </w:r>
      <w:r w:rsidR="001F2244">
        <w:rPr>
          <w:rFonts w:ascii="Arial" w:hAnsi="Arial" w:cs="Arial"/>
        </w:rPr>
        <w:t xml:space="preserve"> are</w:t>
      </w:r>
      <w:r w:rsidRPr="00E73018">
        <w:rPr>
          <w:rFonts w:ascii="Arial" w:hAnsi="Arial" w:cs="Arial"/>
        </w:rPr>
        <w:t xml:space="preserve"> acknowledged. The refusal of food, drink and self-care </w:t>
      </w:r>
      <w:r w:rsidR="001F2244">
        <w:rPr>
          <w:rFonts w:ascii="Arial" w:hAnsi="Arial" w:cs="Arial"/>
        </w:rPr>
        <w:t xml:space="preserve">can be viewed from multiple perspectives, including as </w:t>
      </w:r>
      <w:r w:rsidR="001F2244" w:rsidRPr="00E73018">
        <w:rPr>
          <w:rFonts w:ascii="Arial" w:hAnsi="Arial" w:cs="Arial"/>
        </w:rPr>
        <w:t>act</w:t>
      </w:r>
      <w:r w:rsidR="001F2244">
        <w:rPr>
          <w:rFonts w:ascii="Arial" w:hAnsi="Arial" w:cs="Arial"/>
        </w:rPr>
        <w:t xml:space="preserve">s </w:t>
      </w:r>
      <w:r w:rsidR="001F2244" w:rsidRPr="00E73018">
        <w:rPr>
          <w:rFonts w:ascii="Arial" w:hAnsi="Arial" w:cs="Arial"/>
        </w:rPr>
        <w:t xml:space="preserve">of defiance or </w:t>
      </w:r>
      <w:r w:rsidR="001F2244">
        <w:rPr>
          <w:rFonts w:ascii="Arial" w:hAnsi="Arial" w:cs="Arial"/>
        </w:rPr>
        <w:t>resistance (demonstrated</w:t>
      </w:r>
      <w:r w:rsidR="001F2244" w:rsidRPr="00E73018">
        <w:rPr>
          <w:rFonts w:ascii="Arial" w:hAnsi="Arial" w:cs="Arial"/>
        </w:rPr>
        <w:t xml:space="preserve"> by the suffragette movement</w:t>
      </w:r>
      <w:r w:rsidR="001F2244">
        <w:rPr>
          <w:rFonts w:ascii="Arial" w:hAnsi="Arial" w:cs="Arial"/>
        </w:rPr>
        <w:t xml:space="preserve"> or the ‘dirty protests’ of the Irish Republican Army)</w:t>
      </w:r>
      <w:r w:rsidR="001F2244" w:rsidRPr="00E73018">
        <w:rPr>
          <w:rFonts w:ascii="Arial" w:hAnsi="Arial" w:cs="Arial"/>
        </w:rPr>
        <w:t xml:space="preserve">. </w:t>
      </w:r>
      <w:r w:rsidRPr="001F2244">
        <w:rPr>
          <w:rFonts w:ascii="Arial" w:hAnsi="Arial" w:cs="Arial"/>
        </w:rPr>
        <w:t>Additionally</w:t>
      </w:r>
      <w:r>
        <w:rPr>
          <w:rFonts w:ascii="Arial" w:hAnsi="Arial" w:cs="Arial"/>
        </w:rPr>
        <w:t>, g</w:t>
      </w:r>
      <w:r w:rsidR="00241A08">
        <w:rPr>
          <w:rFonts w:ascii="Arial" w:hAnsi="Arial" w:cs="Arial"/>
        </w:rPr>
        <w:t>iven the contested nature of PRS</w:t>
      </w:r>
      <w:r>
        <w:rPr>
          <w:rFonts w:ascii="Arial" w:hAnsi="Arial" w:cs="Arial"/>
        </w:rPr>
        <w:t>,</w:t>
      </w:r>
      <w:r w:rsidR="00241A08">
        <w:rPr>
          <w:rFonts w:ascii="Arial" w:hAnsi="Arial" w:cs="Arial"/>
        </w:rPr>
        <w:t xml:space="preserve"> i</w:t>
      </w:r>
      <w:r w:rsidR="00E939C1">
        <w:rPr>
          <w:rFonts w:ascii="Arial" w:hAnsi="Arial" w:cs="Arial"/>
        </w:rPr>
        <w:t xml:space="preserve">t is </w:t>
      </w:r>
      <w:r w:rsidR="00241A08">
        <w:rPr>
          <w:rFonts w:ascii="Arial" w:hAnsi="Arial" w:cs="Arial"/>
        </w:rPr>
        <w:t xml:space="preserve">also </w:t>
      </w:r>
      <w:r w:rsidR="00E939C1">
        <w:rPr>
          <w:rFonts w:ascii="Arial" w:hAnsi="Arial" w:cs="Arial"/>
        </w:rPr>
        <w:t xml:space="preserve">important to highlight </w:t>
      </w:r>
      <w:r w:rsidR="005F2AB8" w:rsidRPr="00346368">
        <w:rPr>
          <w:rFonts w:ascii="Arial" w:hAnsi="Arial" w:cs="Arial"/>
        </w:rPr>
        <w:t>t</w:t>
      </w:r>
      <w:r w:rsidR="00505874" w:rsidRPr="00346368">
        <w:rPr>
          <w:rFonts w:ascii="Arial" w:hAnsi="Arial" w:cs="Arial"/>
        </w:rPr>
        <w:t>he propensity for psychiatric diagnoses to become reified through language (Boyle, 2007)</w:t>
      </w:r>
      <w:r>
        <w:rPr>
          <w:rFonts w:ascii="Arial" w:hAnsi="Arial" w:cs="Arial"/>
        </w:rPr>
        <w:t xml:space="preserve">. </w:t>
      </w:r>
      <w:r w:rsidR="006400A1" w:rsidRPr="00346368">
        <w:rPr>
          <w:rFonts w:ascii="Arial" w:hAnsi="Arial" w:cs="Arial"/>
        </w:rPr>
        <w:t>A</w:t>
      </w:r>
      <w:r w:rsidR="00505874" w:rsidRPr="00346368">
        <w:rPr>
          <w:rFonts w:ascii="Arial" w:hAnsi="Arial" w:cs="Arial"/>
        </w:rPr>
        <w:t>lterna</w:t>
      </w:r>
      <w:r w:rsidR="00645C7A" w:rsidRPr="00346368">
        <w:rPr>
          <w:rFonts w:ascii="Arial" w:hAnsi="Arial" w:cs="Arial"/>
        </w:rPr>
        <w:t>tive</w:t>
      </w:r>
      <w:r w:rsidR="00E939C1">
        <w:rPr>
          <w:rFonts w:ascii="Arial" w:hAnsi="Arial" w:cs="Arial"/>
        </w:rPr>
        <w:t xml:space="preserve">s to </w:t>
      </w:r>
      <w:r w:rsidR="001E07FD">
        <w:rPr>
          <w:rFonts w:ascii="Arial" w:hAnsi="Arial" w:cs="Arial"/>
        </w:rPr>
        <w:t>psychiatric</w:t>
      </w:r>
      <w:r w:rsidR="00645C7A" w:rsidRPr="00346368">
        <w:rPr>
          <w:rFonts w:ascii="Arial" w:hAnsi="Arial" w:cs="Arial"/>
        </w:rPr>
        <w:t xml:space="preserve"> terminology </w:t>
      </w:r>
      <w:r w:rsidR="00241A08">
        <w:rPr>
          <w:rFonts w:ascii="Arial" w:hAnsi="Arial" w:cs="Arial"/>
        </w:rPr>
        <w:t>are</w:t>
      </w:r>
      <w:r w:rsidR="006400A1" w:rsidRPr="00346368">
        <w:rPr>
          <w:rFonts w:ascii="Arial" w:hAnsi="Arial" w:cs="Arial"/>
        </w:rPr>
        <w:t xml:space="preserve"> </w:t>
      </w:r>
      <w:r w:rsidR="00241A08">
        <w:rPr>
          <w:rFonts w:ascii="Arial" w:hAnsi="Arial" w:cs="Arial"/>
        </w:rPr>
        <w:t>used</w:t>
      </w:r>
      <w:r w:rsidR="006400A1" w:rsidRPr="00346368">
        <w:rPr>
          <w:rFonts w:ascii="Arial" w:hAnsi="Arial" w:cs="Arial"/>
        </w:rPr>
        <w:t xml:space="preserve"> </w:t>
      </w:r>
      <w:r w:rsidR="003A6B40" w:rsidRPr="00346368">
        <w:rPr>
          <w:rFonts w:ascii="Arial" w:hAnsi="Arial" w:cs="Arial"/>
        </w:rPr>
        <w:t xml:space="preserve">in line with </w:t>
      </w:r>
      <w:r w:rsidR="00B31C87" w:rsidRPr="00346368">
        <w:rPr>
          <w:rFonts w:ascii="Arial" w:hAnsi="Arial" w:cs="Arial"/>
        </w:rPr>
        <w:t>professional</w:t>
      </w:r>
      <w:r w:rsidR="003A6B40" w:rsidRPr="00346368">
        <w:rPr>
          <w:rFonts w:ascii="Arial" w:hAnsi="Arial" w:cs="Arial"/>
        </w:rPr>
        <w:t xml:space="preserve"> guidance (BPS, 2015)</w:t>
      </w:r>
      <w:r w:rsidR="00B31C87" w:rsidRPr="00346368">
        <w:rPr>
          <w:rFonts w:ascii="Arial" w:hAnsi="Arial" w:cs="Arial"/>
        </w:rPr>
        <w:t>.</w:t>
      </w:r>
      <w:r w:rsidR="00645C7A" w:rsidRPr="00346368">
        <w:rPr>
          <w:rFonts w:ascii="Arial" w:hAnsi="Arial" w:cs="Arial"/>
        </w:rPr>
        <w:t xml:space="preserve"> H</w:t>
      </w:r>
      <w:r w:rsidR="00505874" w:rsidRPr="00346368">
        <w:rPr>
          <w:rFonts w:ascii="Arial" w:hAnsi="Arial" w:cs="Arial"/>
        </w:rPr>
        <w:t>owever</w:t>
      </w:r>
      <w:r w:rsidR="00645C7A" w:rsidRPr="00346368">
        <w:rPr>
          <w:rFonts w:ascii="Arial" w:hAnsi="Arial" w:cs="Arial"/>
        </w:rPr>
        <w:t>,</w:t>
      </w:r>
      <w:r w:rsidR="00505874" w:rsidRPr="00346368">
        <w:rPr>
          <w:rFonts w:ascii="Arial" w:hAnsi="Arial" w:cs="Arial"/>
        </w:rPr>
        <w:t xml:space="preserve"> the use of diagnostic labels has been unavoidable whe</w:t>
      </w:r>
      <w:r w:rsidR="00241A08">
        <w:rPr>
          <w:rFonts w:ascii="Arial" w:hAnsi="Arial" w:cs="Arial"/>
        </w:rPr>
        <w:t>re</w:t>
      </w:r>
      <w:r w:rsidR="00505874" w:rsidRPr="00346368">
        <w:rPr>
          <w:rFonts w:ascii="Arial" w:hAnsi="Arial" w:cs="Arial"/>
        </w:rPr>
        <w:t xml:space="preserve"> discussing </w:t>
      </w:r>
      <w:r w:rsidR="005F2AB8" w:rsidRPr="00346368">
        <w:rPr>
          <w:rFonts w:ascii="Arial" w:hAnsi="Arial" w:cs="Arial"/>
        </w:rPr>
        <w:t>previous</w:t>
      </w:r>
      <w:r w:rsidR="00505874" w:rsidRPr="00346368">
        <w:rPr>
          <w:rFonts w:ascii="Arial" w:hAnsi="Arial" w:cs="Arial"/>
        </w:rPr>
        <w:t xml:space="preserve"> literature</w:t>
      </w:r>
      <w:r w:rsidR="00E939C1">
        <w:rPr>
          <w:rFonts w:ascii="Arial" w:hAnsi="Arial" w:cs="Arial"/>
        </w:rPr>
        <w:t xml:space="preserve"> and </w:t>
      </w:r>
      <w:r w:rsidR="00241A08">
        <w:rPr>
          <w:rFonts w:ascii="Arial" w:hAnsi="Arial" w:cs="Arial"/>
        </w:rPr>
        <w:t>e</w:t>
      </w:r>
      <w:r w:rsidR="00E939C1">
        <w:rPr>
          <w:rFonts w:ascii="Arial" w:hAnsi="Arial" w:cs="Arial"/>
        </w:rPr>
        <w:t>lucidating the differential diagnoses</w:t>
      </w:r>
      <w:r w:rsidR="00241A08">
        <w:rPr>
          <w:rFonts w:ascii="Arial" w:hAnsi="Arial" w:cs="Arial"/>
        </w:rPr>
        <w:t xml:space="preserve"> debate</w:t>
      </w:r>
      <w:r w:rsidR="00E939C1">
        <w:rPr>
          <w:rFonts w:ascii="Arial" w:hAnsi="Arial" w:cs="Arial"/>
        </w:rPr>
        <w:t xml:space="preserve">. </w:t>
      </w:r>
    </w:p>
    <w:p w14:paraId="3ED30FC2" w14:textId="77777777" w:rsidR="00505874" w:rsidRPr="00F302F7" w:rsidRDefault="00505874" w:rsidP="00505874">
      <w:pPr>
        <w:rPr>
          <w:rFonts w:ascii="Arial" w:hAnsi="Arial"/>
        </w:rPr>
      </w:pPr>
    </w:p>
    <w:p w14:paraId="4210628A" w14:textId="77777777" w:rsidR="00505874" w:rsidRPr="00F302F7" w:rsidRDefault="00505874" w:rsidP="00505874">
      <w:pPr>
        <w:spacing w:line="360" w:lineRule="auto"/>
        <w:rPr>
          <w:rFonts w:ascii="Arial" w:hAnsi="Arial"/>
          <w:i/>
        </w:rPr>
      </w:pPr>
      <w:r w:rsidRPr="00F302F7">
        <w:rPr>
          <w:rFonts w:ascii="Arial" w:hAnsi="Arial"/>
          <w:b/>
        </w:rPr>
        <w:t xml:space="preserve">1.4. Historicising PRS </w:t>
      </w:r>
    </w:p>
    <w:p w14:paraId="09A1128A" w14:textId="77777777" w:rsidR="00505874" w:rsidRPr="00F302F7" w:rsidRDefault="00505874" w:rsidP="00505874">
      <w:pPr>
        <w:rPr>
          <w:rFonts w:ascii="Arial" w:hAnsi="Arial"/>
        </w:rPr>
      </w:pPr>
    </w:p>
    <w:p w14:paraId="0350F9C6" w14:textId="172C0421" w:rsidR="00505874" w:rsidRPr="00F302F7" w:rsidRDefault="00505874" w:rsidP="00505874">
      <w:pPr>
        <w:spacing w:line="360" w:lineRule="auto"/>
        <w:rPr>
          <w:rFonts w:ascii="Arial" w:hAnsi="Arial"/>
        </w:rPr>
      </w:pPr>
      <w:r w:rsidRPr="00F302F7">
        <w:rPr>
          <w:rFonts w:ascii="Arial" w:hAnsi="Arial"/>
        </w:rPr>
        <w:t xml:space="preserve">The </w:t>
      </w:r>
      <w:r w:rsidR="000342C7">
        <w:rPr>
          <w:rFonts w:ascii="Arial" w:hAnsi="Arial"/>
        </w:rPr>
        <w:t>construction of PRS will directly impact its</w:t>
      </w:r>
      <w:r w:rsidR="004B3491" w:rsidRPr="00F302F7">
        <w:rPr>
          <w:rFonts w:ascii="Arial" w:hAnsi="Arial"/>
        </w:rPr>
        <w:t xml:space="preserve"> </w:t>
      </w:r>
      <w:r w:rsidR="00204AF2" w:rsidRPr="00F302F7">
        <w:rPr>
          <w:rFonts w:ascii="Arial" w:hAnsi="Arial"/>
        </w:rPr>
        <w:t xml:space="preserve">clinical management. </w:t>
      </w:r>
      <w:r w:rsidRPr="00F302F7">
        <w:rPr>
          <w:rFonts w:ascii="Arial" w:hAnsi="Arial"/>
        </w:rPr>
        <w:t xml:space="preserve">This section will </w:t>
      </w:r>
      <w:r w:rsidR="00E939C1">
        <w:rPr>
          <w:rFonts w:ascii="Arial" w:hAnsi="Arial"/>
        </w:rPr>
        <w:t xml:space="preserve">examine the construction of PRS through a historical lens (Foucault, 1972) by tracing its </w:t>
      </w:r>
      <w:r w:rsidRPr="00F302F7">
        <w:rPr>
          <w:rFonts w:ascii="Arial" w:hAnsi="Arial"/>
        </w:rPr>
        <w:t>development in a semi-chronological fashion</w:t>
      </w:r>
      <w:r w:rsidR="00204AF2" w:rsidRPr="00F302F7">
        <w:rPr>
          <w:rFonts w:ascii="Arial" w:hAnsi="Arial"/>
        </w:rPr>
        <w:t>,</w:t>
      </w:r>
      <w:r w:rsidRPr="00F302F7">
        <w:rPr>
          <w:rFonts w:ascii="Arial" w:hAnsi="Arial"/>
        </w:rPr>
        <w:t xml:space="preserve"> structured primarily by</w:t>
      </w:r>
      <w:r w:rsidR="00F302F7">
        <w:rPr>
          <w:rFonts w:ascii="Arial" w:hAnsi="Arial"/>
        </w:rPr>
        <w:t xml:space="preserve"> the evolution of</w:t>
      </w:r>
      <w:r w:rsidRPr="00F302F7">
        <w:rPr>
          <w:rFonts w:ascii="Arial" w:hAnsi="Arial"/>
        </w:rPr>
        <w:t xml:space="preserve"> differing aetiological conceptualisations. It is acknowledged that this</w:t>
      </w:r>
      <w:r w:rsidR="00317645" w:rsidRPr="00F302F7">
        <w:rPr>
          <w:rFonts w:ascii="Arial" w:hAnsi="Arial"/>
        </w:rPr>
        <w:t xml:space="preserve"> is</w:t>
      </w:r>
      <w:r w:rsidRPr="00F302F7">
        <w:rPr>
          <w:rFonts w:ascii="Arial" w:hAnsi="Arial"/>
        </w:rPr>
        <w:t xml:space="preserve"> only one means of structuring this narrative. </w:t>
      </w:r>
    </w:p>
    <w:p w14:paraId="548AD8E6" w14:textId="77777777" w:rsidR="00505874" w:rsidRPr="00F302F7" w:rsidRDefault="00505874" w:rsidP="00317645">
      <w:pPr>
        <w:rPr>
          <w:rFonts w:ascii="Arial" w:hAnsi="Arial"/>
        </w:rPr>
      </w:pPr>
    </w:p>
    <w:p w14:paraId="6DAFE3B2" w14:textId="77777777" w:rsidR="00505874" w:rsidRPr="00F302F7" w:rsidRDefault="00505874" w:rsidP="00505874">
      <w:pPr>
        <w:spacing w:line="360" w:lineRule="auto"/>
        <w:rPr>
          <w:rFonts w:ascii="Arial" w:hAnsi="Arial"/>
          <w:u w:val="single"/>
        </w:rPr>
      </w:pPr>
      <w:r w:rsidRPr="00F302F7">
        <w:rPr>
          <w:rFonts w:ascii="Arial" w:hAnsi="Arial"/>
          <w:u w:val="single"/>
        </w:rPr>
        <w:t xml:space="preserve">1.4.1. PRS: a variant of PTSD resulting from undisclosed abuse </w:t>
      </w:r>
    </w:p>
    <w:p w14:paraId="0FBF02FA" w14:textId="77777777" w:rsidR="00505874" w:rsidRPr="00F302F7" w:rsidRDefault="00505874" w:rsidP="00505874">
      <w:pPr>
        <w:spacing w:line="360" w:lineRule="auto"/>
        <w:rPr>
          <w:rFonts w:ascii="Arial" w:hAnsi="Arial"/>
        </w:rPr>
      </w:pPr>
    </w:p>
    <w:p w14:paraId="6FF6F75A" w14:textId="6F1392B9" w:rsidR="00171AF2" w:rsidRDefault="00505874" w:rsidP="00505874">
      <w:pPr>
        <w:spacing w:line="360" w:lineRule="auto"/>
        <w:rPr>
          <w:rFonts w:ascii="Arial" w:hAnsi="Arial"/>
        </w:rPr>
      </w:pPr>
      <w:r w:rsidRPr="00F302F7">
        <w:rPr>
          <w:rFonts w:ascii="Arial" w:hAnsi="Arial"/>
        </w:rPr>
        <w:t xml:space="preserve">PRS first appeared in psychiatric journals in the final decade of the twentieth century. The seminal paper (Lask, Britten, Kroll, Magagna &amp; Tranter, 1991) outlined the histories of four </w:t>
      </w:r>
      <w:r w:rsidR="00716E0F" w:rsidRPr="00F302F7">
        <w:rPr>
          <w:rFonts w:ascii="Arial" w:hAnsi="Arial"/>
        </w:rPr>
        <w:t>British</w:t>
      </w:r>
      <w:r w:rsidRPr="00F302F7">
        <w:rPr>
          <w:rFonts w:ascii="Arial" w:hAnsi="Arial"/>
        </w:rPr>
        <w:t xml:space="preserve"> girls aged between 9 and 14 years old </w:t>
      </w:r>
      <w:r w:rsidR="001E07FD">
        <w:rPr>
          <w:rFonts w:ascii="Arial" w:hAnsi="Arial"/>
        </w:rPr>
        <w:t>with a</w:t>
      </w:r>
      <w:r w:rsidRPr="00F302F7">
        <w:rPr>
          <w:rFonts w:ascii="Arial" w:hAnsi="Arial"/>
        </w:rPr>
        <w:t xml:space="preserve"> </w:t>
      </w:r>
      <w:r w:rsidRPr="00F302F7">
        <w:rPr>
          <w:rFonts w:ascii="Arial" w:hAnsi="Arial"/>
          <w:i/>
        </w:rPr>
        <w:t xml:space="preserve">“life threatening condition manifested by dramatic social withdrawal and determined refusal to walk, talk, eat, drink or care for themselves” </w:t>
      </w:r>
      <w:r w:rsidRPr="00F302F7">
        <w:rPr>
          <w:rFonts w:ascii="Arial" w:hAnsi="Arial"/>
        </w:rPr>
        <w:t>(p.866).</w:t>
      </w:r>
      <w:r w:rsidRPr="00F302F7">
        <w:rPr>
          <w:rFonts w:ascii="Arial" w:hAnsi="Arial"/>
          <w:i/>
        </w:rPr>
        <w:t xml:space="preserve"> </w:t>
      </w:r>
      <w:r w:rsidRPr="00F302F7">
        <w:rPr>
          <w:rFonts w:ascii="Arial" w:hAnsi="Arial"/>
        </w:rPr>
        <w:t>These girls were admitted to a British inpatient psychiatric service</w:t>
      </w:r>
      <w:r w:rsidRPr="00F302F7">
        <w:rPr>
          <w:rStyle w:val="FootnoteReference"/>
          <w:rFonts w:ascii="Arial" w:eastAsia="Arial" w:hAnsi="Arial"/>
        </w:rPr>
        <w:footnoteReference w:id="1"/>
      </w:r>
      <w:r w:rsidRPr="00F302F7">
        <w:rPr>
          <w:rFonts w:ascii="Arial" w:hAnsi="Arial"/>
        </w:rPr>
        <w:t xml:space="preserve"> where a discrete syndrome of PRS was ascribe</w:t>
      </w:r>
      <w:r w:rsidR="00317645" w:rsidRPr="00F302F7">
        <w:rPr>
          <w:rFonts w:ascii="Arial" w:hAnsi="Arial"/>
        </w:rPr>
        <w:t>d. The admissions were lengthy – between 6 and 18 months –</w:t>
      </w:r>
      <w:r w:rsidRPr="00F302F7">
        <w:rPr>
          <w:rFonts w:ascii="Arial" w:hAnsi="Arial"/>
        </w:rPr>
        <w:t xml:space="preserve"> but effective. All were report</w:t>
      </w:r>
      <w:r w:rsidR="00317645" w:rsidRPr="00F302F7">
        <w:rPr>
          <w:rFonts w:ascii="Arial" w:hAnsi="Arial"/>
        </w:rPr>
        <w:t>ed to be doing well</w:t>
      </w:r>
      <w:r w:rsidRPr="00F302F7">
        <w:rPr>
          <w:rFonts w:ascii="Arial" w:hAnsi="Arial"/>
        </w:rPr>
        <w:t xml:space="preserve"> </w:t>
      </w:r>
      <w:r w:rsidR="001A2643" w:rsidRPr="00F302F7">
        <w:rPr>
          <w:rFonts w:ascii="Arial" w:hAnsi="Arial"/>
        </w:rPr>
        <w:t>following</w:t>
      </w:r>
      <w:r w:rsidRPr="00F302F7">
        <w:rPr>
          <w:rFonts w:ascii="Arial" w:hAnsi="Arial"/>
        </w:rPr>
        <w:t xml:space="preserve"> discharge. </w:t>
      </w:r>
    </w:p>
    <w:p w14:paraId="26DAA56A" w14:textId="77777777" w:rsidR="001F2244" w:rsidRDefault="001F2244" w:rsidP="00505874">
      <w:pPr>
        <w:spacing w:line="360" w:lineRule="auto"/>
        <w:rPr>
          <w:rFonts w:ascii="Arial" w:hAnsi="Arial"/>
          <w:i/>
        </w:rPr>
      </w:pPr>
    </w:p>
    <w:p w14:paraId="2D08ABA0" w14:textId="77777777" w:rsidR="001F2244" w:rsidRDefault="001F2244" w:rsidP="00505874">
      <w:pPr>
        <w:spacing w:line="360" w:lineRule="auto"/>
        <w:rPr>
          <w:rFonts w:ascii="Arial" w:hAnsi="Arial"/>
          <w:i/>
        </w:rPr>
      </w:pPr>
    </w:p>
    <w:p w14:paraId="40ACE3FB" w14:textId="77777777" w:rsidR="001F2244" w:rsidRDefault="001F2244" w:rsidP="00505874">
      <w:pPr>
        <w:spacing w:line="360" w:lineRule="auto"/>
        <w:rPr>
          <w:rFonts w:ascii="Arial" w:hAnsi="Arial"/>
          <w:i/>
        </w:rPr>
      </w:pPr>
    </w:p>
    <w:p w14:paraId="43B2D945" w14:textId="77777777" w:rsidR="001F2244" w:rsidRDefault="001F2244" w:rsidP="00505874">
      <w:pPr>
        <w:spacing w:line="360" w:lineRule="auto"/>
        <w:rPr>
          <w:rFonts w:ascii="Arial" w:hAnsi="Arial"/>
          <w:i/>
        </w:rPr>
      </w:pPr>
    </w:p>
    <w:p w14:paraId="4E45062D" w14:textId="77777777" w:rsidR="00505874" w:rsidRPr="00174790" w:rsidRDefault="00505874" w:rsidP="00505874">
      <w:pPr>
        <w:spacing w:line="360" w:lineRule="auto"/>
        <w:rPr>
          <w:rFonts w:ascii="Arial" w:hAnsi="Arial"/>
          <w:i/>
        </w:rPr>
      </w:pPr>
      <w:r w:rsidRPr="00174790">
        <w:rPr>
          <w:rFonts w:ascii="Arial" w:hAnsi="Arial"/>
          <w:i/>
        </w:rPr>
        <w:t xml:space="preserve">1.4.1.2. Concept of refusal </w:t>
      </w:r>
    </w:p>
    <w:p w14:paraId="490AD5EC" w14:textId="77777777" w:rsidR="00505874" w:rsidRPr="00F302F7" w:rsidRDefault="00505874" w:rsidP="00346368">
      <w:pPr>
        <w:rPr>
          <w:rFonts w:ascii="Arial" w:hAnsi="Arial"/>
          <w:i/>
        </w:rPr>
      </w:pPr>
    </w:p>
    <w:p w14:paraId="3FBD95F4" w14:textId="323BD752" w:rsidR="00505874" w:rsidRPr="00F302F7" w:rsidRDefault="00505874" w:rsidP="00505874">
      <w:pPr>
        <w:spacing w:line="360" w:lineRule="auto"/>
        <w:rPr>
          <w:rFonts w:ascii="Arial" w:hAnsi="Arial"/>
        </w:rPr>
      </w:pPr>
      <w:r w:rsidRPr="00F302F7">
        <w:rPr>
          <w:rFonts w:ascii="Arial" w:hAnsi="Arial"/>
        </w:rPr>
        <w:t>The authors note</w:t>
      </w:r>
      <w:r w:rsidR="00317645" w:rsidRPr="00F302F7">
        <w:rPr>
          <w:rFonts w:ascii="Arial" w:hAnsi="Arial"/>
        </w:rPr>
        <w:t>d</w:t>
      </w:r>
      <w:r w:rsidRPr="00F302F7">
        <w:rPr>
          <w:rFonts w:ascii="Arial" w:hAnsi="Arial"/>
        </w:rPr>
        <w:t xml:space="preserve"> an unequivocally </w:t>
      </w:r>
      <w:r w:rsidRPr="00F302F7">
        <w:rPr>
          <w:rFonts w:ascii="Arial" w:hAnsi="Arial"/>
          <w:i/>
        </w:rPr>
        <w:t xml:space="preserve">“determined and wilful refusal” </w:t>
      </w:r>
      <w:r w:rsidRPr="00F302F7">
        <w:rPr>
          <w:rFonts w:ascii="Arial" w:hAnsi="Arial"/>
        </w:rPr>
        <w:t xml:space="preserve">(Lask </w:t>
      </w:r>
      <w:r w:rsidRPr="00F302F7">
        <w:rPr>
          <w:rFonts w:ascii="Arial" w:hAnsi="Arial"/>
          <w:i/>
        </w:rPr>
        <w:t>et al.,</w:t>
      </w:r>
      <w:r w:rsidRPr="00F302F7">
        <w:rPr>
          <w:rFonts w:ascii="Arial" w:hAnsi="Arial"/>
        </w:rPr>
        <w:t xml:space="preserve"> 1991, p.868)</w:t>
      </w:r>
      <w:r w:rsidR="00317645" w:rsidRPr="00F302F7">
        <w:rPr>
          <w:rFonts w:ascii="Arial" w:hAnsi="Arial"/>
        </w:rPr>
        <w:t>.</w:t>
      </w:r>
      <w:r w:rsidRPr="00F302F7">
        <w:rPr>
          <w:rFonts w:ascii="Arial" w:hAnsi="Arial"/>
        </w:rPr>
        <w:t xml:space="preserve"> </w:t>
      </w:r>
      <w:r w:rsidR="00317645" w:rsidRPr="00F302F7">
        <w:rPr>
          <w:rFonts w:ascii="Arial" w:hAnsi="Arial"/>
        </w:rPr>
        <w:t>T</w:t>
      </w:r>
      <w:r w:rsidRPr="00F302F7">
        <w:rPr>
          <w:rFonts w:ascii="Arial" w:hAnsi="Arial"/>
        </w:rPr>
        <w:t xml:space="preserve">he volitional nature of the refusal was regarded to be the </w:t>
      </w:r>
      <w:r w:rsidR="00435B98" w:rsidRPr="00F302F7">
        <w:rPr>
          <w:rFonts w:ascii="Arial" w:hAnsi="Arial"/>
        </w:rPr>
        <w:t xml:space="preserve">core </w:t>
      </w:r>
      <w:r w:rsidRPr="00F302F7">
        <w:rPr>
          <w:rFonts w:ascii="Arial" w:hAnsi="Arial"/>
        </w:rPr>
        <w:t xml:space="preserve">feature </w:t>
      </w:r>
      <w:r w:rsidR="00317645" w:rsidRPr="00F302F7">
        <w:rPr>
          <w:rFonts w:ascii="Arial" w:hAnsi="Arial"/>
        </w:rPr>
        <w:t>distinguis</w:t>
      </w:r>
      <w:r w:rsidR="00435B98" w:rsidRPr="00F302F7">
        <w:rPr>
          <w:rFonts w:ascii="Arial" w:hAnsi="Arial"/>
        </w:rPr>
        <w:t>hing PRS</w:t>
      </w:r>
      <w:r w:rsidR="00317645" w:rsidRPr="00F302F7">
        <w:rPr>
          <w:rFonts w:ascii="Arial" w:hAnsi="Arial"/>
        </w:rPr>
        <w:t xml:space="preserve"> from other presentations.  </w:t>
      </w:r>
    </w:p>
    <w:p w14:paraId="672E7599" w14:textId="77777777" w:rsidR="00505874" w:rsidRPr="00F302F7" w:rsidRDefault="00505874">
      <w:pPr>
        <w:spacing w:line="360" w:lineRule="auto"/>
        <w:rPr>
          <w:rFonts w:ascii="Arial" w:hAnsi="Arial"/>
        </w:rPr>
      </w:pPr>
    </w:p>
    <w:p w14:paraId="7C62651D" w14:textId="77777777" w:rsidR="00505874" w:rsidRPr="00F302F7" w:rsidRDefault="00505874" w:rsidP="00505874">
      <w:pPr>
        <w:spacing w:line="360" w:lineRule="auto"/>
        <w:rPr>
          <w:rFonts w:ascii="Arial" w:hAnsi="Arial"/>
          <w:i/>
        </w:rPr>
      </w:pPr>
      <w:r w:rsidRPr="00F302F7">
        <w:rPr>
          <w:rFonts w:ascii="Arial" w:hAnsi="Arial"/>
          <w:i/>
        </w:rPr>
        <w:t>1.4.1.3. Aetiology</w:t>
      </w:r>
    </w:p>
    <w:p w14:paraId="65CE175F" w14:textId="77777777" w:rsidR="00505874" w:rsidRPr="00F302F7" w:rsidRDefault="00505874" w:rsidP="00505874">
      <w:pPr>
        <w:spacing w:line="360" w:lineRule="auto"/>
        <w:rPr>
          <w:rFonts w:ascii="Arial" w:hAnsi="Arial"/>
        </w:rPr>
      </w:pPr>
    </w:p>
    <w:p w14:paraId="34F5595F" w14:textId="5CF0AC7B" w:rsidR="000342C7" w:rsidRPr="00F302F7" w:rsidRDefault="00435B98" w:rsidP="00505874">
      <w:pPr>
        <w:spacing w:line="360" w:lineRule="auto"/>
        <w:rPr>
          <w:rFonts w:ascii="Arial" w:hAnsi="Arial"/>
        </w:rPr>
      </w:pPr>
      <w:r w:rsidRPr="00F302F7">
        <w:rPr>
          <w:rFonts w:ascii="Arial" w:hAnsi="Arial"/>
        </w:rPr>
        <w:t xml:space="preserve">Whilst </w:t>
      </w:r>
      <w:r w:rsidR="00505874" w:rsidRPr="00F302F7">
        <w:rPr>
          <w:rFonts w:ascii="Arial" w:hAnsi="Arial"/>
        </w:rPr>
        <w:t xml:space="preserve">Lask </w:t>
      </w:r>
      <w:r w:rsidR="00505874" w:rsidRPr="00F302F7">
        <w:rPr>
          <w:rFonts w:ascii="Arial" w:hAnsi="Arial"/>
          <w:i/>
        </w:rPr>
        <w:t>et al.,</w:t>
      </w:r>
      <w:r w:rsidR="00505874" w:rsidRPr="00F302F7">
        <w:rPr>
          <w:rFonts w:ascii="Arial" w:hAnsi="Arial"/>
        </w:rPr>
        <w:t xml:space="preserve"> (1991) noted a tendency </w:t>
      </w:r>
      <w:r w:rsidRPr="00F302F7">
        <w:rPr>
          <w:rFonts w:ascii="Arial" w:hAnsi="Arial"/>
        </w:rPr>
        <w:t>of these</w:t>
      </w:r>
      <w:r w:rsidR="00505874" w:rsidRPr="00F302F7">
        <w:rPr>
          <w:rFonts w:ascii="Arial" w:hAnsi="Arial"/>
        </w:rPr>
        <w:t xml:space="preserve"> children and </w:t>
      </w:r>
      <w:r w:rsidR="001A2643" w:rsidRPr="00F302F7">
        <w:rPr>
          <w:rFonts w:ascii="Arial" w:hAnsi="Arial"/>
        </w:rPr>
        <w:t xml:space="preserve">their </w:t>
      </w:r>
      <w:r w:rsidR="00505874" w:rsidRPr="00F302F7">
        <w:rPr>
          <w:rFonts w:ascii="Arial" w:hAnsi="Arial"/>
        </w:rPr>
        <w:t xml:space="preserve">families </w:t>
      </w:r>
      <w:r w:rsidRPr="00F302F7">
        <w:rPr>
          <w:rFonts w:ascii="Arial" w:hAnsi="Arial"/>
        </w:rPr>
        <w:t>to avoid conflict –</w:t>
      </w:r>
      <w:r w:rsidR="00505874" w:rsidRPr="00F302F7">
        <w:rPr>
          <w:rFonts w:ascii="Arial" w:hAnsi="Arial"/>
        </w:rPr>
        <w:t xml:space="preserve"> pointing to a </w:t>
      </w:r>
      <w:r w:rsidR="001A2643" w:rsidRPr="00F302F7">
        <w:rPr>
          <w:rFonts w:ascii="Arial" w:hAnsi="Arial"/>
        </w:rPr>
        <w:t>potential</w:t>
      </w:r>
      <w:r w:rsidRPr="00F302F7">
        <w:rPr>
          <w:rFonts w:ascii="Arial" w:hAnsi="Arial"/>
        </w:rPr>
        <w:t xml:space="preserve"> </w:t>
      </w:r>
      <w:r w:rsidR="00505874" w:rsidRPr="00F302F7">
        <w:rPr>
          <w:rFonts w:ascii="Arial" w:hAnsi="Arial"/>
        </w:rPr>
        <w:t>ps</w:t>
      </w:r>
      <w:r w:rsidRPr="00F302F7">
        <w:rPr>
          <w:rFonts w:ascii="Arial" w:hAnsi="Arial"/>
        </w:rPr>
        <w:t xml:space="preserve">ychological mediating mechanism – </w:t>
      </w:r>
      <w:r w:rsidR="00505874" w:rsidRPr="00F302F7">
        <w:rPr>
          <w:rFonts w:ascii="Arial" w:hAnsi="Arial"/>
        </w:rPr>
        <w:t xml:space="preserve">the importance of considering the possibility of non-disclosed abuse </w:t>
      </w:r>
      <w:r w:rsidRPr="00F302F7">
        <w:rPr>
          <w:rFonts w:ascii="Arial" w:hAnsi="Arial"/>
        </w:rPr>
        <w:t>was very</w:t>
      </w:r>
      <w:r w:rsidR="00505874" w:rsidRPr="00F302F7">
        <w:rPr>
          <w:rFonts w:ascii="Arial" w:hAnsi="Arial"/>
        </w:rPr>
        <w:t xml:space="preserve"> heavily emphasised. Sexual abuse </w:t>
      </w:r>
      <w:r w:rsidRPr="00F302F7">
        <w:rPr>
          <w:rFonts w:ascii="Arial" w:hAnsi="Arial"/>
        </w:rPr>
        <w:t xml:space="preserve">by a family member </w:t>
      </w:r>
      <w:r w:rsidR="00505874" w:rsidRPr="00F302F7">
        <w:rPr>
          <w:rFonts w:ascii="Arial" w:hAnsi="Arial"/>
        </w:rPr>
        <w:t>was disclosed</w:t>
      </w:r>
      <w:r w:rsidR="001A2643" w:rsidRPr="00F302F7">
        <w:rPr>
          <w:rFonts w:ascii="Arial" w:hAnsi="Arial"/>
        </w:rPr>
        <w:t>,</w:t>
      </w:r>
      <w:r w:rsidR="00505874" w:rsidRPr="00F302F7">
        <w:rPr>
          <w:rFonts w:ascii="Arial" w:hAnsi="Arial"/>
        </w:rPr>
        <w:t xml:space="preserve"> </w:t>
      </w:r>
      <w:r w:rsidRPr="00F302F7">
        <w:rPr>
          <w:rFonts w:ascii="Arial" w:hAnsi="Arial"/>
        </w:rPr>
        <w:t>or strongly suspected</w:t>
      </w:r>
      <w:r w:rsidR="001A2643" w:rsidRPr="00F302F7">
        <w:rPr>
          <w:rFonts w:ascii="Arial" w:hAnsi="Arial"/>
        </w:rPr>
        <w:t>, in three of the girls described in</w:t>
      </w:r>
      <w:r w:rsidRPr="00F302F7">
        <w:rPr>
          <w:rFonts w:ascii="Arial" w:hAnsi="Arial"/>
        </w:rPr>
        <w:t xml:space="preserve"> the original paper.</w:t>
      </w:r>
      <w:r w:rsidR="00505874" w:rsidRPr="00F302F7">
        <w:rPr>
          <w:rFonts w:ascii="Arial" w:hAnsi="Arial"/>
        </w:rPr>
        <w:t xml:space="preserve"> The authors hypothesised that the severity of </w:t>
      </w:r>
      <w:r w:rsidRPr="00F302F7">
        <w:rPr>
          <w:rFonts w:ascii="Arial" w:hAnsi="Arial"/>
        </w:rPr>
        <w:t>the presentation</w:t>
      </w:r>
      <w:r w:rsidR="00505874" w:rsidRPr="00F302F7">
        <w:rPr>
          <w:rFonts w:ascii="Arial" w:hAnsi="Arial"/>
        </w:rPr>
        <w:t xml:space="preserve"> resulted from </w:t>
      </w:r>
      <w:r w:rsidR="004B3491" w:rsidRPr="00F302F7">
        <w:rPr>
          <w:rFonts w:ascii="Arial" w:hAnsi="Arial"/>
        </w:rPr>
        <w:t xml:space="preserve">(i) </w:t>
      </w:r>
      <w:r w:rsidR="00505874" w:rsidRPr="00F302F7">
        <w:rPr>
          <w:rFonts w:ascii="Arial" w:hAnsi="Arial"/>
        </w:rPr>
        <w:t>the</w:t>
      </w:r>
      <w:r w:rsidR="004B3491" w:rsidRPr="00F302F7">
        <w:rPr>
          <w:rFonts w:ascii="Arial" w:hAnsi="Arial"/>
        </w:rPr>
        <w:t xml:space="preserve"> experience of sexual abuse</w:t>
      </w:r>
      <w:r w:rsidR="001A2643" w:rsidRPr="00F302F7">
        <w:rPr>
          <w:rFonts w:ascii="Arial" w:hAnsi="Arial"/>
        </w:rPr>
        <w:t>,</w:t>
      </w:r>
      <w:r w:rsidR="004B3491" w:rsidRPr="00F302F7">
        <w:rPr>
          <w:rFonts w:ascii="Arial" w:hAnsi="Arial"/>
        </w:rPr>
        <w:t xml:space="preserve"> </w:t>
      </w:r>
      <w:r w:rsidR="00505874" w:rsidRPr="00F302F7">
        <w:rPr>
          <w:rFonts w:ascii="Arial" w:hAnsi="Arial"/>
        </w:rPr>
        <w:t xml:space="preserve">and </w:t>
      </w:r>
      <w:r w:rsidRPr="00F302F7">
        <w:rPr>
          <w:rFonts w:ascii="Arial" w:hAnsi="Arial"/>
        </w:rPr>
        <w:t>(ii)</w:t>
      </w:r>
      <w:r w:rsidR="00505874" w:rsidRPr="00F302F7">
        <w:rPr>
          <w:rFonts w:ascii="Arial" w:hAnsi="Arial"/>
        </w:rPr>
        <w:t xml:space="preserve"> an inability to disclose even the exi</w:t>
      </w:r>
      <w:r w:rsidRPr="00F302F7">
        <w:rPr>
          <w:rFonts w:ascii="Arial" w:hAnsi="Arial"/>
        </w:rPr>
        <w:t>stence, let alone nature, of this</w:t>
      </w:r>
      <w:r w:rsidR="00505874" w:rsidRPr="00F302F7">
        <w:rPr>
          <w:rFonts w:ascii="Arial" w:hAnsi="Arial"/>
        </w:rPr>
        <w:t xml:space="preserve"> abuse due to fear of threatened consequences. Lask </w:t>
      </w:r>
      <w:r w:rsidR="00505874" w:rsidRPr="00F302F7">
        <w:rPr>
          <w:rFonts w:ascii="Arial" w:hAnsi="Arial"/>
          <w:i/>
        </w:rPr>
        <w:t>et al.,</w:t>
      </w:r>
      <w:r w:rsidR="00505874" w:rsidRPr="00F302F7">
        <w:rPr>
          <w:rFonts w:ascii="Arial" w:hAnsi="Arial"/>
        </w:rPr>
        <w:t xml:space="preserve"> (1991) </w:t>
      </w:r>
      <w:r w:rsidRPr="00F302F7">
        <w:rPr>
          <w:rFonts w:ascii="Arial" w:hAnsi="Arial"/>
        </w:rPr>
        <w:t xml:space="preserve">were influenced by </w:t>
      </w:r>
      <w:r w:rsidR="00505874" w:rsidRPr="00F302F7">
        <w:rPr>
          <w:rFonts w:ascii="Arial" w:hAnsi="Arial"/>
        </w:rPr>
        <w:t>literature describing avoid</w:t>
      </w:r>
      <w:r w:rsidR="00A55968" w:rsidRPr="00F302F7">
        <w:rPr>
          <w:rFonts w:ascii="Arial" w:hAnsi="Arial"/>
        </w:rPr>
        <w:t xml:space="preserve">ance behaviour as a particular feature of </w:t>
      </w:r>
      <w:r w:rsidR="001A2643" w:rsidRPr="00F302F7">
        <w:rPr>
          <w:rFonts w:ascii="Arial" w:hAnsi="Arial"/>
        </w:rPr>
        <w:t>post-traumatic stress d</w:t>
      </w:r>
      <w:r w:rsidR="00A55968" w:rsidRPr="00F302F7">
        <w:rPr>
          <w:rFonts w:ascii="Arial" w:hAnsi="Arial"/>
        </w:rPr>
        <w:t>isorder</w:t>
      </w:r>
      <w:r w:rsidR="00505874" w:rsidRPr="00F302F7">
        <w:rPr>
          <w:rFonts w:ascii="Arial" w:hAnsi="Arial"/>
        </w:rPr>
        <w:t xml:space="preserve"> </w:t>
      </w:r>
      <w:r w:rsidR="00D1185F" w:rsidRPr="00F302F7">
        <w:rPr>
          <w:rFonts w:ascii="Arial" w:hAnsi="Arial"/>
        </w:rPr>
        <w:t>(PTSD)</w:t>
      </w:r>
      <w:r w:rsidR="00505874" w:rsidRPr="00F302F7">
        <w:rPr>
          <w:rFonts w:ascii="Arial" w:hAnsi="Arial"/>
        </w:rPr>
        <w:t xml:space="preserve"> resulting from </w:t>
      </w:r>
      <w:r w:rsidR="00731F9C" w:rsidRPr="00F302F7">
        <w:rPr>
          <w:rFonts w:ascii="Arial" w:hAnsi="Arial"/>
        </w:rPr>
        <w:t xml:space="preserve">sexual abuse (Kiser, Ackerman, </w:t>
      </w:r>
      <w:r w:rsidR="00505874" w:rsidRPr="00F302F7">
        <w:rPr>
          <w:rFonts w:ascii="Arial" w:hAnsi="Arial"/>
        </w:rPr>
        <w:t>Brown</w:t>
      </w:r>
      <w:r w:rsidR="00731F9C" w:rsidRPr="00F302F7">
        <w:rPr>
          <w:rFonts w:ascii="Arial" w:hAnsi="Arial"/>
        </w:rPr>
        <w:t xml:space="preserve">, </w:t>
      </w:r>
      <w:r w:rsidR="00731F9C" w:rsidRPr="00F302F7">
        <w:rPr>
          <w:rFonts w:ascii="Arial" w:eastAsiaTheme="minorEastAsia" w:hAnsi="Arial" w:cs="Arial"/>
          <w:szCs w:val="24"/>
        </w:rPr>
        <w:t xml:space="preserve">Edwards, McColgan, Pugh </w:t>
      </w:r>
      <w:r w:rsidR="00731F9C" w:rsidRPr="00F302F7">
        <w:rPr>
          <w:rFonts w:ascii="Arial" w:eastAsiaTheme="minorEastAsia" w:hAnsi="Arial" w:cs="Arial"/>
          <w:i/>
          <w:szCs w:val="24"/>
        </w:rPr>
        <w:t>et al.</w:t>
      </w:r>
      <w:r w:rsidR="00505874" w:rsidRPr="00F302F7">
        <w:rPr>
          <w:rFonts w:ascii="Arial" w:hAnsi="Arial"/>
          <w:i/>
        </w:rPr>
        <w:t>,</w:t>
      </w:r>
      <w:r w:rsidR="00505874" w:rsidRPr="00F302F7">
        <w:rPr>
          <w:rFonts w:ascii="Arial" w:hAnsi="Arial"/>
        </w:rPr>
        <w:t xml:space="preserve"> 1988)</w:t>
      </w:r>
      <w:r w:rsidR="00A55968" w:rsidRPr="00F302F7">
        <w:rPr>
          <w:rFonts w:ascii="Arial" w:hAnsi="Arial"/>
        </w:rPr>
        <w:t>. The description of child sexual abuse accommodation syndrome</w:t>
      </w:r>
      <w:r w:rsidR="001754CA" w:rsidRPr="00F302F7">
        <w:rPr>
          <w:rFonts w:ascii="Arial" w:hAnsi="Arial"/>
        </w:rPr>
        <w:t xml:space="preserve"> (CSAAS)</w:t>
      </w:r>
      <w:r w:rsidR="00A55968" w:rsidRPr="00F302F7">
        <w:rPr>
          <w:rFonts w:ascii="Arial" w:hAnsi="Arial"/>
        </w:rPr>
        <w:t xml:space="preserve"> </w:t>
      </w:r>
      <w:r w:rsidRPr="00F302F7">
        <w:rPr>
          <w:rFonts w:ascii="Arial" w:hAnsi="Arial"/>
        </w:rPr>
        <w:t>(Summit, 1983)</w:t>
      </w:r>
      <w:r w:rsidR="00A55968" w:rsidRPr="00F302F7">
        <w:rPr>
          <w:rFonts w:ascii="Arial" w:hAnsi="Arial"/>
        </w:rPr>
        <w:t xml:space="preserve"> also influenced the authors</w:t>
      </w:r>
      <w:r w:rsidRPr="00F302F7">
        <w:rPr>
          <w:rFonts w:ascii="Arial" w:hAnsi="Arial"/>
        </w:rPr>
        <w:t xml:space="preserve">. </w:t>
      </w:r>
      <w:r w:rsidR="00505874" w:rsidRPr="00F302F7">
        <w:rPr>
          <w:rFonts w:ascii="Arial" w:hAnsi="Arial"/>
        </w:rPr>
        <w:t>Thus, PRS was initially conceptualised as a variant of PTSD with avoidance behaviour</w:t>
      </w:r>
      <w:r w:rsidR="00505874" w:rsidRPr="00F302F7">
        <w:rPr>
          <w:rStyle w:val="FootnoteReference"/>
          <w:rFonts w:ascii="Arial" w:eastAsia="Arial" w:hAnsi="Arial"/>
        </w:rPr>
        <w:footnoteReference w:id="2"/>
      </w:r>
      <w:r w:rsidR="00505874" w:rsidRPr="00F302F7">
        <w:rPr>
          <w:rFonts w:ascii="Arial" w:hAnsi="Arial"/>
        </w:rPr>
        <w:t xml:space="preserve">. Subsequent publications added weight to the central role of abuse, particularly </w:t>
      </w:r>
      <w:r w:rsidRPr="00F302F7">
        <w:rPr>
          <w:rFonts w:ascii="Arial" w:hAnsi="Arial"/>
        </w:rPr>
        <w:t>sexual abuse</w:t>
      </w:r>
      <w:r w:rsidR="00505874" w:rsidRPr="00F302F7">
        <w:rPr>
          <w:rFonts w:ascii="Arial" w:hAnsi="Arial"/>
        </w:rPr>
        <w:t>,</w:t>
      </w:r>
      <w:r w:rsidR="004B3491" w:rsidRPr="00F302F7">
        <w:rPr>
          <w:rFonts w:ascii="Arial" w:hAnsi="Arial"/>
        </w:rPr>
        <w:t xml:space="preserve"> in </w:t>
      </w:r>
      <w:r w:rsidR="00505874" w:rsidRPr="00F302F7">
        <w:rPr>
          <w:rFonts w:ascii="Arial" w:hAnsi="Arial"/>
        </w:rPr>
        <w:t xml:space="preserve">the aetiology (Lask, 1996). McGowan and Green (1998) also reported the history of an 11-year-old girl who presented with a less severe </w:t>
      </w:r>
      <w:r w:rsidR="00716E0F" w:rsidRPr="00F302F7">
        <w:rPr>
          <w:rFonts w:ascii="Arial" w:hAnsi="Arial"/>
        </w:rPr>
        <w:t xml:space="preserve">variant </w:t>
      </w:r>
      <w:r w:rsidR="00505874" w:rsidRPr="00F302F7">
        <w:rPr>
          <w:rFonts w:ascii="Arial" w:hAnsi="Arial"/>
        </w:rPr>
        <w:t>of PRS. Disclosure of sexual abuse, which had been silenced by threats, led to an immediate and complete recovery</w:t>
      </w:r>
      <w:r w:rsidR="0066039F">
        <w:rPr>
          <w:rFonts w:ascii="Arial" w:hAnsi="Arial"/>
        </w:rPr>
        <w:t xml:space="preserve"> in this instance</w:t>
      </w:r>
      <w:r w:rsidR="00505874" w:rsidRPr="00F302F7">
        <w:rPr>
          <w:rFonts w:ascii="Arial" w:hAnsi="Arial"/>
        </w:rPr>
        <w:t xml:space="preserve">. </w:t>
      </w:r>
    </w:p>
    <w:p w14:paraId="0C3A9EF8" w14:textId="77777777" w:rsidR="00241A08" w:rsidRPr="00F302F7" w:rsidRDefault="00241A08" w:rsidP="00505874">
      <w:pPr>
        <w:spacing w:line="360" w:lineRule="auto"/>
        <w:rPr>
          <w:rFonts w:ascii="Arial" w:hAnsi="Arial"/>
        </w:rPr>
      </w:pPr>
    </w:p>
    <w:p w14:paraId="3FF13F26" w14:textId="1815CC78" w:rsidR="00241A08" w:rsidRPr="00F302F7" w:rsidRDefault="00505874" w:rsidP="00505874">
      <w:pPr>
        <w:spacing w:line="360" w:lineRule="auto"/>
        <w:rPr>
          <w:rFonts w:ascii="Arial" w:hAnsi="Arial"/>
          <w:i/>
        </w:rPr>
      </w:pPr>
      <w:r w:rsidRPr="00F302F7">
        <w:rPr>
          <w:rFonts w:ascii="Arial" w:hAnsi="Arial"/>
          <w:i/>
        </w:rPr>
        <w:t xml:space="preserve">1.4.1.4. Implications </w:t>
      </w:r>
    </w:p>
    <w:p w14:paraId="2B3ABA5C" w14:textId="77777777" w:rsidR="00505874" w:rsidRPr="00F302F7" w:rsidRDefault="00505874" w:rsidP="00505874">
      <w:pPr>
        <w:spacing w:line="360" w:lineRule="auto"/>
        <w:rPr>
          <w:rFonts w:ascii="Arial" w:hAnsi="Arial"/>
        </w:rPr>
      </w:pPr>
    </w:p>
    <w:p w14:paraId="070C2D79" w14:textId="57704CBB" w:rsidR="00505874" w:rsidRPr="00F302F7" w:rsidRDefault="00505874" w:rsidP="00505874">
      <w:pPr>
        <w:spacing w:line="360" w:lineRule="auto"/>
        <w:rPr>
          <w:rFonts w:ascii="Arial" w:hAnsi="Arial"/>
        </w:rPr>
      </w:pPr>
      <w:r w:rsidRPr="00F302F7">
        <w:rPr>
          <w:rFonts w:ascii="Arial" w:hAnsi="Arial"/>
        </w:rPr>
        <w:lastRenderedPageBreak/>
        <w:t>Highlighting the aetiological role of a</w:t>
      </w:r>
      <w:r w:rsidR="0091274A" w:rsidRPr="00F302F7">
        <w:rPr>
          <w:rFonts w:ascii="Arial" w:hAnsi="Arial"/>
        </w:rPr>
        <w:t xml:space="preserve">buse, particularly sexual abuse, had clear consequences. Firstly, </w:t>
      </w:r>
      <w:r w:rsidRPr="00F302F7">
        <w:rPr>
          <w:rFonts w:ascii="Arial" w:hAnsi="Arial"/>
        </w:rPr>
        <w:t xml:space="preserve">families </w:t>
      </w:r>
      <w:r w:rsidR="0091274A" w:rsidRPr="00F302F7">
        <w:rPr>
          <w:rFonts w:ascii="Arial" w:hAnsi="Arial"/>
        </w:rPr>
        <w:t xml:space="preserve">were </w:t>
      </w:r>
      <w:r w:rsidR="004B3491" w:rsidRPr="00F302F7">
        <w:rPr>
          <w:rFonts w:ascii="Arial" w:hAnsi="Arial"/>
        </w:rPr>
        <w:t>positioned</w:t>
      </w:r>
      <w:r w:rsidR="0091274A" w:rsidRPr="00F302F7">
        <w:rPr>
          <w:rFonts w:ascii="Arial" w:hAnsi="Arial"/>
        </w:rPr>
        <w:t xml:space="preserve"> </w:t>
      </w:r>
      <w:r w:rsidRPr="00F302F7">
        <w:rPr>
          <w:rFonts w:ascii="Arial" w:hAnsi="Arial"/>
        </w:rPr>
        <w:t>as a</w:t>
      </w:r>
      <w:r w:rsidR="0091274A" w:rsidRPr="00F302F7">
        <w:rPr>
          <w:rFonts w:ascii="Arial" w:hAnsi="Arial"/>
        </w:rPr>
        <w:t xml:space="preserve"> potential threat to the</w:t>
      </w:r>
      <w:r w:rsidR="00392477" w:rsidRPr="00F302F7">
        <w:rPr>
          <w:rFonts w:ascii="Arial" w:hAnsi="Arial"/>
        </w:rPr>
        <w:t>ir</w:t>
      </w:r>
      <w:r w:rsidR="0091274A" w:rsidRPr="00F302F7">
        <w:rPr>
          <w:rFonts w:ascii="Arial" w:hAnsi="Arial"/>
        </w:rPr>
        <w:t xml:space="preserve"> child</w:t>
      </w:r>
      <w:r w:rsidR="00392477" w:rsidRPr="00F302F7">
        <w:rPr>
          <w:rFonts w:ascii="Arial" w:hAnsi="Arial"/>
        </w:rPr>
        <w:t>’s</w:t>
      </w:r>
      <w:r w:rsidR="0091274A" w:rsidRPr="00F302F7">
        <w:rPr>
          <w:rFonts w:ascii="Arial" w:hAnsi="Arial"/>
        </w:rPr>
        <w:t xml:space="preserve"> </w:t>
      </w:r>
      <w:r w:rsidRPr="00F302F7">
        <w:rPr>
          <w:rFonts w:ascii="Arial" w:hAnsi="Arial"/>
        </w:rPr>
        <w:t>wellbeing</w:t>
      </w:r>
      <w:r w:rsidR="003362F2" w:rsidRPr="00F302F7">
        <w:rPr>
          <w:rFonts w:ascii="Arial" w:hAnsi="Arial"/>
        </w:rPr>
        <w:t>,</w:t>
      </w:r>
      <w:r w:rsidRPr="00F302F7">
        <w:rPr>
          <w:rFonts w:ascii="Arial" w:hAnsi="Arial"/>
        </w:rPr>
        <w:t xml:space="preserve"> </w:t>
      </w:r>
      <w:r w:rsidR="0091274A" w:rsidRPr="00F302F7">
        <w:rPr>
          <w:rFonts w:ascii="Arial" w:hAnsi="Arial"/>
        </w:rPr>
        <w:t>meaning their close involvement in the admission was discourage</w:t>
      </w:r>
      <w:r w:rsidR="00392477" w:rsidRPr="00F302F7">
        <w:rPr>
          <w:rFonts w:ascii="Arial" w:hAnsi="Arial"/>
        </w:rPr>
        <w:t>d</w:t>
      </w:r>
      <w:r w:rsidR="0091274A" w:rsidRPr="00F302F7">
        <w:rPr>
          <w:rFonts w:ascii="Arial" w:hAnsi="Arial"/>
        </w:rPr>
        <w:t xml:space="preserve">. </w:t>
      </w:r>
      <w:r w:rsidRPr="00F302F7">
        <w:rPr>
          <w:rFonts w:ascii="Arial" w:hAnsi="Arial"/>
        </w:rPr>
        <w:t>Lask (1996) stated that most</w:t>
      </w:r>
      <w:r w:rsidR="00392477" w:rsidRPr="00F302F7">
        <w:rPr>
          <w:rFonts w:ascii="Arial" w:hAnsi="Arial"/>
        </w:rPr>
        <w:t xml:space="preserve"> of </w:t>
      </w:r>
      <w:r w:rsidR="008E3484">
        <w:rPr>
          <w:rFonts w:ascii="Arial" w:hAnsi="Arial"/>
        </w:rPr>
        <w:t xml:space="preserve">the </w:t>
      </w:r>
      <w:r w:rsidR="007A0BBB" w:rsidRPr="00F302F7">
        <w:rPr>
          <w:rFonts w:ascii="Arial" w:hAnsi="Arial"/>
        </w:rPr>
        <w:t>young people</w:t>
      </w:r>
      <w:r w:rsidRPr="00F302F7">
        <w:rPr>
          <w:rFonts w:ascii="Arial" w:hAnsi="Arial"/>
        </w:rPr>
        <w:t xml:space="preserve"> </w:t>
      </w:r>
      <w:r w:rsidR="00392477" w:rsidRPr="00F302F7">
        <w:rPr>
          <w:rFonts w:ascii="Arial" w:hAnsi="Arial"/>
        </w:rPr>
        <w:t xml:space="preserve">would </w:t>
      </w:r>
      <w:r w:rsidRPr="00F302F7">
        <w:rPr>
          <w:rFonts w:ascii="Arial" w:hAnsi="Arial"/>
        </w:rPr>
        <w:t xml:space="preserve">require alternative care upon discharge. Indeed, three of the four girls described by Lask </w:t>
      </w:r>
      <w:r w:rsidRPr="00F302F7">
        <w:rPr>
          <w:rFonts w:ascii="Arial" w:hAnsi="Arial"/>
          <w:i/>
        </w:rPr>
        <w:t>et al.,</w:t>
      </w:r>
      <w:r w:rsidRPr="00F302F7">
        <w:rPr>
          <w:rFonts w:ascii="Arial" w:hAnsi="Arial"/>
        </w:rPr>
        <w:t xml:space="preserve"> (1991) were not discharged to the family home</w:t>
      </w:r>
      <w:r w:rsidR="00392477" w:rsidRPr="00F302F7">
        <w:rPr>
          <w:rFonts w:ascii="Arial" w:hAnsi="Arial"/>
        </w:rPr>
        <w:t>,</w:t>
      </w:r>
      <w:r w:rsidRPr="00F302F7">
        <w:rPr>
          <w:rFonts w:ascii="Arial" w:hAnsi="Arial"/>
        </w:rPr>
        <w:t xml:space="preserve"> and </w:t>
      </w:r>
      <w:r w:rsidR="0091274A" w:rsidRPr="00F302F7">
        <w:rPr>
          <w:rFonts w:ascii="Arial" w:hAnsi="Arial"/>
        </w:rPr>
        <w:t xml:space="preserve">an 8-year-old British girl </w:t>
      </w:r>
      <w:r w:rsidRPr="00F302F7">
        <w:rPr>
          <w:rFonts w:ascii="Arial" w:hAnsi="Arial"/>
        </w:rPr>
        <w:t>described by Graham and Foreman (1995) resided in a weekend foste</w:t>
      </w:r>
      <w:r w:rsidR="00392477" w:rsidRPr="00F302F7">
        <w:rPr>
          <w:rFonts w:ascii="Arial" w:hAnsi="Arial"/>
        </w:rPr>
        <w:t xml:space="preserve">ring placement during admission. </w:t>
      </w:r>
      <w:r w:rsidR="0091274A" w:rsidRPr="00F302F7">
        <w:rPr>
          <w:rFonts w:ascii="Arial" w:hAnsi="Arial"/>
        </w:rPr>
        <w:t xml:space="preserve">Secondly, it raised a </w:t>
      </w:r>
      <w:r w:rsidR="00392477" w:rsidRPr="00F302F7">
        <w:rPr>
          <w:rFonts w:ascii="Arial" w:hAnsi="Arial"/>
        </w:rPr>
        <w:t xml:space="preserve">managerial </w:t>
      </w:r>
      <w:r w:rsidR="0091274A" w:rsidRPr="00F302F7">
        <w:rPr>
          <w:rFonts w:ascii="Arial" w:hAnsi="Arial"/>
        </w:rPr>
        <w:t xml:space="preserve">dilemma regarding the extent to which the possibility of sexual abuse should be investigated before it became abusive in itself (Graham &amp; Foreman, 1995). </w:t>
      </w:r>
      <w:r w:rsidR="005B4CDF" w:rsidRPr="00F302F7">
        <w:rPr>
          <w:rFonts w:ascii="Arial" w:hAnsi="Arial"/>
        </w:rPr>
        <w:t>Highlighting</w:t>
      </w:r>
      <w:r w:rsidRPr="00F302F7">
        <w:rPr>
          <w:rFonts w:ascii="Arial" w:hAnsi="Arial"/>
        </w:rPr>
        <w:t xml:space="preserve"> abuse as central to the aetiology </w:t>
      </w:r>
      <w:r w:rsidR="005B4CDF" w:rsidRPr="00F302F7">
        <w:rPr>
          <w:rFonts w:ascii="Arial" w:hAnsi="Arial"/>
        </w:rPr>
        <w:t xml:space="preserve">also impacted on </w:t>
      </w:r>
      <w:r w:rsidRPr="00F302F7">
        <w:rPr>
          <w:rFonts w:ascii="Arial" w:hAnsi="Arial"/>
        </w:rPr>
        <w:t>the way</w:t>
      </w:r>
      <w:r w:rsidR="005B4CDF" w:rsidRPr="00F302F7">
        <w:rPr>
          <w:rFonts w:ascii="Arial" w:hAnsi="Arial"/>
        </w:rPr>
        <w:t xml:space="preserve"> in which </w:t>
      </w:r>
      <w:r w:rsidR="00392477" w:rsidRPr="00F302F7">
        <w:rPr>
          <w:rFonts w:ascii="Arial" w:hAnsi="Arial"/>
        </w:rPr>
        <w:t>others constructed PRS</w:t>
      </w:r>
      <w:r w:rsidRPr="00F302F7">
        <w:rPr>
          <w:rFonts w:ascii="Arial" w:hAnsi="Arial"/>
        </w:rPr>
        <w:t>. For example, Nourse, Ryan and McMenamin (1999) report</w:t>
      </w:r>
      <w:r w:rsidR="00392477" w:rsidRPr="00F302F7">
        <w:rPr>
          <w:rFonts w:ascii="Arial" w:hAnsi="Arial"/>
        </w:rPr>
        <w:t>ed</w:t>
      </w:r>
      <w:r w:rsidRPr="00F302F7">
        <w:rPr>
          <w:rFonts w:ascii="Arial" w:hAnsi="Arial"/>
        </w:rPr>
        <w:t xml:space="preserve"> three instances where PRS was considered as a differ</w:t>
      </w:r>
      <w:r w:rsidR="005B4CDF" w:rsidRPr="00F302F7">
        <w:rPr>
          <w:rFonts w:ascii="Arial" w:hAnsi="Arial"/>
        </w:rPr>
        <w:t>ential diagnosis</w:t>
      </w:r>
      <w:r w:rsidR="003362F2" w:rsidRPr="00F302F7">
        <w:rPr>
          <w:rFonts w:ascii="Arial" w:hAnsi="Arial"/>
        </w:rPr>
        <w:t>,</w:t>
      </w:r>
      <w:r w:rsidR="005B4CDF" w:rsidRPr="00F302F7">
        <w:rPr>
          <w:rFonts w:ascii="Arial" w:hAnsi="Arial"/>
        </w:rPr>
        <w:t xml:space="preserve"> but excluded on the basis that</w:t>
      </w:r>
      <w:r w:rsidRPr="00F302F7">
        <w:rPr>
          <w:rFonts w:ascii="Arial" w:hAnsi="Arial"/>
        </w:rPr>
        <w:t xml:space="preserve"> sexual abuse did not appear to be a precipitating factor.</w:t>
      </w:r>
    </w:p>
    <w:p w14:paraId="79392A75" w14:textId="77777777" w:rsidR="00505874" w:rsidRPr="00F302F7" w:rsidRDefault="00505874" w:rsidP="00392477">
      <w:pPr>
        <w:spacing w:line="360" w:lineRule="auto"/>
        <w:rPr>
          <w:rFonts w:ascii="Arial" w:hAnsi="Arial" w:cs="Arial"/>
        </w:rPr>
      </w:pPr>
    </w:p>
    <w:p w14:paraId="211ED0DA" w14:textId="77777777" w:rsidR="00505874" w:rsidRPr="00F302F7" w:rsidRDefault="00505874" w:rsidP="00392477">
      <w:pPr>
        <w:spacing w:line="360" w:lineRule="auto"/>
        <w:rPr>
          <w:rFonts w:ascii="Arial" w:hAnsi="Arial" w:cs="Arial"/>
          <w:i/>
        </w:rPr>
      </w:pPr>
      <w:r w:rsidRPr="00F302F7">
        <w:rPr>
          <w:rFonts w:ascii="Arial" w:hAnsi="Arial" w:cs="Arial"/>
          <w:i/>
        </w:rPr>
        <w:t xml:space="preserve">1.4.1.5. Social, cultural and political context </w:t>
      </w:r>
    </w:p>
    <w:p w14:paraId="573D4D9A" w14:textId="77777777" w:rsidR="00392477" w:rsidRPr="00F302F7" w:rsidRDefault="00392477" w:rsidP="00392477">
      <w:pPr>
        <w:spacing w:line="360" w:lineRule="auto"/>
        <w:rPr>
          <w:rFonts w:ascii="Arial" w:hAnsi="Arial" w:cs="Arial"/>
        </w:rPr>
      </w:pPr>
    </w:p>
    <w:p w14:paraId="6FB513AD" w14:textId="7075F6BC" w:rsidR="0012172E" w:rsidRDefault="00505874" w:rsidP="00392477">
      <w:pPr>
        <w:spacing w:line="360" w:lineRule="auto"/>
        <w:rPr>
          <w:rFonts w:ascii="Arial" w:hAnsi="Arial" w:cs="Arial"/>
        </w:rPr>
      </w:pPr>
      <w:r w:rsidRPr="00F302F7">
        <w:rPr>
          <w:rFonts w:ascii="Arial" w:hAnsi="Arial" w:cs="Arial"/>
        </w:rPr>
        <w:t xml:space="preserve">It is important to situate the ‘discovery’ of PRS in the early 1990s in context. Firstly, this was a time of increased public consciousness about the potential impact of child sexual abuse (NSPCC Centenary Appeal, 1984; ChildLine launch, 1986). </w:t>
      </w:r>
      <w:r w:rsidR="0012172E" w:rsidRPr="00F302F7">
        <w:rPr>
          <w:rFonts w:ascii="Arial" w:hAnsi="Arial" w:cs="Arial"/>
        </w:rPr>
        <w:t>Following the judicial r</w:t>
      </w:r>
      <w:r w:rsidRPr="00F302F7">
        <w:rPr>
          <w:rFonts w:ascii="Arial" w:hAnsi="Arial" w:cs="Arial"/>
        </w:rPr>
        <w:t>eview into the Cleveland Scandal</w:t>
      </w:r>
      <w:r w:rsidRPr="00F302F7">
        <w:rPr>
          <w:rStyle w:val="FootnoteReference"/>
          <w:rFonts w:ascii="Arial" w:eastAsia="Arial" w:hAnsi="Arial" w:cs="Arial"/>
        </w:rPr>
        <w:footnoteReference w:id="3"/>
      </w:r>
      <w:r w:rsidRPr="00F302F7">
        <w:rPr>
          <w:rFonts w:ascii="Arial" w:hAnsi="Arial" w:cs="Arial"/>
        </w:rPr>
        <w:t xml:space="preserve"> (Butler-Sloss, 1987) pressure was increased on healthcare professionals not to miss </w:t>
      </w:r>
      <w:r w:rsidR="0012172E" w:rsidRPr="00F302F7">
        <w:rPr>
          <w:rFonts w:ascii="Arial" w:hAnsi="Arial" w:cs="Arial"/>
        </w:rPr>
        <w:t>signs of abuse</w:t>
      </w:r>
      <w:r w:rsidR="009371D5" w:rsidRPr="00F302F7">
        <w:rPr>
          <w:rFonts w:ascii="Arial" w:hAnsi="Arial" w:cs="Arial"/>
        </w:rPr>
        <w:t>,</w:t>
      </w:r>
      <w:r w:rsidRPr="00F302F7">
        <w:rPr>
          <w:rFonts w:ascii="Arial" w:hAnsi="Arial" w:cs="Arial"/>
        </w:rPr>
        <w:t xml:space="preserve"> and the Department of Health and Social Security (1988) recommended that odd or unexplained behaviours </w:t>
      </w:r>
      <w:r w:rsidR="0012172E" w:rsidRPr="00F302F7">
        <w:rPr>
          <w:rFonts w:ascii="Arial" w:hAnsi="Arial" w:cs="Arial"/>
        </w:rPr>
        <w:t xml:space="preserve">in a child </w:t>
      </w:r>
      <w:r w:rsidRPr="00F302F7">
        <w:rPr>
          <w:rFonts w:ascii="Arial" w:hAnsi="Arial" w:cs="Arial"/>
        </w:rPr>
        <w:t xml:space="preserve">should arouse the suspicion of sexual abuse. Further, </w:t>
      </w:r>
      <w:r w:rsidR="008E3484">
        <w:rPr>
          <w:rFonts w:ascii="Arial" w:hAnsi="Arial" w:cs="Arial"/>
        </w:rPr>
        <w:t>the experience of sexual</w:t>
      </w:r>
      <w:r w:rsidRPr="00F302F7">
        <w:rPr>
          <w:rFonts w:ascii="Arial" w:hAnsi="Arial" w:cs="Arial"/>
        </w:rPr>
        <w:t xml:space="preserve"> abuse</w:t>
      </w:r>
      <w:r w:rsidR="008E3484">
        <w:rPr>
          <w:rFonts w:ascii="Arial" w:hAnsi="Arial" w:cs="Arial"/>
        </w:rPr>
        <w:t xml:space="preserve"> in childhood</w:t>
      </w:r>
      <w:r w:rsidRPr="00F302F7">
        <w:rPr>
          <w:rFonts w:ascii="Arial" w:hAnsi="Arial" w:cs="Arial"/>
        </w:rPr>
        <w:t xml:space="preserve"> was frequently implicated in the aetiology of mental health difficulties (Mullen, Romans-Clarkson, Walton &amp; Herbison, 1998). Brown and Perkins (1992) </w:t>
      </w:r>
      <w:r w:rsidR="0012172E" w:rsidRPr="00F302F7">
        <w:rPr>
          <w:rFonts w:ascii="Arial" w:hAnsi="Arial" w:cs="Arial"/>
        </w:rPr>
        <w:t>submitted that</w:t>
      </w:r>
      <w:r w:rsidRPr="00F302F7">
        <w:rPr>
          <w:rFonts w:ascii="Arial" w:hAnsi="Arial" w:cs="Arial"/>
        </w:rPr>
        <w:t xml:space="preserve"> sexual abuse </w:t>
      </w:r>
      <w:r w:rsidR="0012172E" w:rsidRPr="00F302F7">
        <w:rPr>
          <w:rFonts w:ascii="Arial" w:hAnsi="Arial" w:cs="Arial"/>
        </w:rPr>
        <w:t>was</w:t>
      </w:r>
      <w:r w:rsidRPr="00F302F7">
        <w:rPr>
          <w:rFonts w:ascii="Arial" w:hAnsi="Arial" w:cs="Arial"/>
        </w:rPr>
        <w:t xml:space="preserve"> </w:t>
      </w:r>
      <w:r w:rsidR="007A0BBB" w:rsidRPr="00F302F7">
        <w:rPr>
          <w:rFonts w:ascii="Arial" w:hAnsi="Arial" w:cs="Arial"/>
        </w:rPr>
        <w:t>central</w:t>
      </w:r>
      <w:r w:rsidRPr="00F302F7">
        <w:rPr>
          <w:rFonts w:ascii="Arial" w:hAnsi="Arial" w:cs="Arial"/>
        </w:rPr>
        <w:t xml:space="preserve"> </w:t>
      </w:r>
      <w:r w:rsidR="0012172E" w:rsidRPr="00F302F7">
        <w:rPr>
          <w:rFonts w:ascii="Arial" w:hAnsi="Arial" w:cs="Arial"/>
        </w:rPr>
        <w:t>to the aetiology</w:t>
      </w:r>
      <w:r w:rsidRPr="00F302F7">
        <w:rPr>
          <w:rFonts w:ascii="Arial" w:hAnsi="Arial" w:cs="Arial"/>
        </w:rPr>
        <w:t xml:space="preserve"> of three girls aged between 5 and 6 years</w:t>
      </w:r>
      <w:r w:rsidR="0012172E" w:rsidRPr="00F302F7">
        <w:rPr>
          <w:rFonts w:ascii="Arial" w:hAnsi="Arial" w:cs="Arial"/>
        </w:rPr>
        <w:t xml:space="preserve"> old</w:t>
      </w:r>
      <w:r w:rsidRPr="00F302F7">
        <w:rPr>
          <w:rFonts w:ascii="Arial" w:hAnsi="Arial" w:cs="Arial"/>
        </w:rPr>
        <w:t xml:space="preserve"> presenting with unexplained deterioration in skills,</w:t>
      </w:r>
      <w:r w:rsidR="007A0BBB" w:rsidRPr="00F302F7">
        <w:rPr>
          <w:rFonts w:ascii="Arial" w:hAnsi="Arial" w:cs="Arial"/>
        </w:rPr>
        <w:t xml:space="preserve"> language and social withdrawal; difficulties</w:t>
      </w:r>
      <w:r w:rsidRPr="00F302F7">
        <w:rPr>
          <w:rFonts w:ascii="Arial" w:hAnsi="Arial" w:cs="Arial"/>
        </w:rPr>
        <w:t xml:space="preserve"> improved dramatically following the disclosure of sexual abuse. Lask (1996) commented that the greater cognitive </w:t>
      </w:r>
      <w:r w:rsidRPr="00F302F7">
        <w:rPr>
          <w:rFonts w:ascii="Arial" w:hAnsi="Arial" w:cs="Arial"/>
        </w:rPr>
        <w:lastRenderedPageBreak/>
        <w:t xml:space="preserve">maturity of those given the clinical diagnosis of PRS might increase awareness of the potential consequences of disclosure. </w:t>
      </w:r>
    </w:p>
    <w:p w14:paraId="31C556BD" w14:textId="77777777" w:rsidR="008E3484" w:rsidRPr="00F302F7" w:rsidRDefault="008E3484" w:rsidP="00392477">
      <w:pPr>
        <w:spacing w:line="360" w:lineRule="auto"/>
        <w:rPr>
          <w:rFonts w:ascii="Arial" w:hAnsi="Arial" w:cs="Arial"/>
        </w:rPr>
      </w:pPr>
    </w:p>
    <w:p w14:paraId="2B4520E5" w14:textId="78877C69" w:rsidR="00505874" w:rsidRPr="00F302F7" w:rsidRDefault="00505874" w:rsidP="00392477">
      <w:pPr>
        <w:pStyle w:val="NoSpacing"/>
        <w:spacing w:line="360" w:lineRule="auto"/>
        <w:rPr>
          <w:rFonts w:ascii="Arial" w:hAnsi="Arial" w:cs="Arial"/>
          <w:sz w:val="24"/>
          <w:szCs w:val="24"/>
        </w:rPr>
      </w:pPr>
      <w:r w:rsidRPr="00F302F7">
        <w:rPr>
          <w:rFonts w:ascii="Arial" w:hAnsi="Arial" w:cs="Arial"/>
          <w:sz w:val="24"/>
          <w:szCs w:val="24"/>
        </w:rPr>
        <w:t>A second context is the monolithic rise of diagnostic manuals in the latter half of the 20</w:t>
      </w:r>
      <w:r w:rsidRPr="00F302F7">
        <w:rPr>
          <w:rFonts w:ascii="Arial" w:hAnsi="Arial" w:cs="Arial"/>
          <w:sz w:val="24"/>
          <w:szCs w:val="24"/>
          <w:vertAlign w:val="superscript"/>
        </w:rPr>
        <w:t>th</w:t>
      </w:r>
      <w:r w:rsidRPr="00F302F7">
        <w:rPr>
          <w:rFonts w:ascii="Arial" w:hAnsi="Arial" w:cs="Arial"/>
          <w:sz w:val="24"/>
          <w:szCs w:val="24"/>
        </w:rPr>
        <w:t xml:space="preserve"> century</w:t>
      </w:r>
      <w:r w:rsidR="00FB0250" w:rsidRPr="00F302F7">
        <w:rPr>
          <w:rFonts w:ascii="Arial" w:hAnsi="Arial" w:cs="Arial"/>
          <w:sz w:val="24"/>
          <w:szCs w:val="24"/>
        </w:rPr>
        <w:t>,</w:t>
      </w:r>
      <w:r w:rsidRPr="00F302F7">
        <w:rPr>
          <w:rFonts w:ascii="Arial" w:hAnsi="Arial" w:cs="Arial"/>
          <w:sz w:val="24"/>
          <w:szCs w:val="24"/>
        </w:rPr>
        <w:t xml:space="preserve"> for cultural, theological, political and professional reasons (Scull, 1979). PRS was introduced as a descriptive term for </w:t>
      </w:r>
      <w:r w:rsidR="00B31C87" w:rsidRPr="00F302F7">
        <w:rPr>
          <w:rFonts w:ascii="Arial" w:hAnsi="Arial" w:cs="Arial"/>
          <w:sz w:val="24"/>
          <w:szCs w:val="24"/>
        </w:rPr>
        <w:t>difficulties</w:t>
      </w:r>
      <w:r w:rsidRPr="00F302F7">
        <w:rPr>
          <w:rFonts w:ascii="Arial" w:hAnsi="Arial" w:cs="Arial"/>
          <w:sz w:val="24"/>
          <w:szCs w:val="24"/>
        </w:rPr>
        <w:t xml:space="preserve"> that did not </w:t>
      </w:r>
      <w:r w:rsidR="00FB0250" w:rsidRPr="00F302F7">
        <w:rPr>
          <w:rFonts w:ascii="Arial" w:hAnsi="Arial" w:cs="Arial"/>
          <w:sz w:val="24"/>
          <w:szCs w:val="24"/>
        </w:rPr>
        <w:t>‘</w:t>
      </w:r>
      <w:r w:rsidRPr="00F302F7">
        <w:rPr>
          <w:rFonts w:ascii="Arial" w:hAnsi="Arial" w:cs="Arial"/>
          <w:sz w:val="24"/>
          <w:szCs w:val="24"/>
        </w:rPr>
        <w:t>fit</w:t>
      </w:r>
      <w:r w:rsidR="00FB0250" w:rsidRPr="00F302F7">
        <w:rPr>
          <w:rFonts w:ascii="Arial" w:hAnsi="Arial" w:cs="Arial"/>
          <w:sz w:val="24"/>
          <w:szCs w:val="24"/>
        </w:rPr>
        <w:t>’</w:t>
      </w:r>
      <w:r w:rsidRPr="00F302F7">
        <w:rPr>
          <w:rFonts w:ascii="Arial" w:hAnsi="Arial" w:cs="Arial"/>
          <w:sz w:val="24"/>
          <w:szCs w:val="24"/>
        </w:rPr>
        <w:t xml:space="preserve"> predefined categories (Lask </w:t>
      </w:r>
      <w:r w:rsidRPr="00F302F7">
        <w:rPr>
          <w:rFonts w:ascii="Arial" w:hAnsi="Arial" w:cs="Arial"/>
          <w:i/>
          <w:sz w:val="24"/>
          <w:szCs w:val="24"/>
        </w:rPr>
        <w:t>et al.,</w:t>
      </w:r>
      <w:r w:rsidRPr="00F302F7">
        <w:rPr>
          <w:rFonts w:ascii="Arial" w:hAnsi="Arial" w:cs="Arial"/>
          <w:sz w:val="24"/>
          <w:szCs w:val="24"/>
        </w:rPr>
        <w:t xml:space="preserve"> 19</w:t>
      </w:r>
      <w:r w:rsidR="0012172E" w:rsidRPr="00F302F7">
        <w:rPr>
          <w:rFonts w:ascii="Arial" w:hAnsi="Arial" w:cs="Arial"/>
          <w:sz w:val="24"/>
          <w:szCs w:val="24"/>
        </w:rPr>
        <w:t xml:space="preserve">91). Graham (1995) states </w:t>
      </w:r>
      <w:r w:rsidR="008E3484">
        <w:rPr>
          <w:rFonts w:ascii="Arial" w:hAnsi="Arial" w:cs="Arial"/>
          <w:sz w:val="24"/>
          <w:szCs w:val="24"/>
        </w:rPr>
        <w:t xml:space="preserve">that </w:t>
      </w:r>
      <w:r w:rsidRPr="00F302F7">
        <w:rPr>
          <w:rFonts w:ascii="Arial" w:hAnsi="Arial" w:cs="Arial"/>
          <w:sz w:val="24"/>
          <w:szCs w:val="24"/>
        </w:rPr>
        <w:t xml:space="preserve">the </w:t>
      </w:r>
      <w:r w:rsidR="0012172E" w:rsidRPr="00F302F7">
        <w:rPr>
          <w:rFonts w:ascii="Arial" w:hAnsi="Arial" w:cs="Arial"/>
          <w:sz w:val="24"/>
          <w:szCs w:val="24"/>
        </w:rPr>
        <w:t>term</w:t>
      </w:r>
      <w:r w:rsidRPr="00F302F7">
        <w:rPr>
          <w:rFonts w:ascii="Arial" w:hAnsi="Arial" w:cs="Arial"/>
          <w:sz w:val="24"/>
          <w:szCs w:val="24"/>
        </w:rPr>
        <w:t xml:space="preserve"> PRS</w:t>
      </w:r>
      <w:r w:rsidR="0012172E" w:rsidRPr="00F302F7">
        <w:rPr>
          <w:rFonts w:ascii="Arial" w:hAnsi="Arial" w:cs="Arial"/>
          <w:sz w:val="24"/>
          <w:szCs w:val="24"/>
        </w:rPr>
        <w:t xml:space="preserve"> </w:t>
      </w:r>
      <w:r w:rsidR="008E3484">
        <w:rPr>
          <w:rFonts w:ascii="Arial" w:hAnsi="Arial" w:cs="Arial"/>
          <w:sz w:val="24"/>
          <w:szCs w:val="24"/>
        </w:rPr>
        <w:t>is</w:t>
      </w:r>
      <w:r w:rsidRPr="00F302F7">
        <w:rPr>
          <w:rFonts w:ascii="Arial" w:hAnsi="Arial" w:cs="Arial"/>
          <w:sz w:val="24"/>
          <w:szCs w:val="24"/>
        </w:rPr>
        <w:t xml:space="preserve"> “</w:t>
      </w:r>
      <w:r w:rsidRPr="00F302F7">
        <w:rPr>
          <w:rFonts w:ascii="Arial" w:hAnsi="Arial" w:cs="Arial"/>
          <w:i/>
          <w:sz w:val="24"/>
          <w:szCs w:val="24"/>
        </w:rPr>
        <w:t xml:space="preserve">accurately descriptive </w:t>
      </w:r>
      <w:r w:rsidR="0060090C" w:rsidRPr="00F302F7">
        <w:rPr>
          <w:rFonts w:ascii="Arial" w:hAnsi="Arial" w:cs="Arial"/>
          <w:sz w:val="24"/>
          <w:szCs w:val="24"/>
        </w:rPr>
        <w:t>(with)</w:t>
      </w:r>
      <w:r w:rsidR="00392477" w:rsidRPr="00F302F7">
        <w:rPr>
          <w:rFonts w:ascii="Arial" w:hAnsi="Arial" w:cs="Arial"/>
          <w:i/>
          <w:sz w:val="24"/>
          <w:szCs w:val="24"/>
        </w:rPr>
        <w:t xml:space="preserve"> no unjustifiable</w:t>
      </w:r>
      <w:r w:rsidRPr="00F302F7">
        <w:rPr>
          <w:rFonts w:ascii="Arial" w:hAnsi="Arial" w:cs="Arial"/>
          <w:i/>
          <w:sz w:val="24"/>
          <w:szCs w:val="24"/>
        </w:rPr>
        <w:t>…assumptions”</w:t>
      </w:r>
      <w:r w:rsidRPr="00F302F7">
        <w:rPr>
          <w:rFonts w:ascii="Arial" w:hAnsi="Arial" w:cs="Arial"/>
          <w:sz w:val="24"/>
          <w:szCs w:val="24"/>
        </w:rPr>
        <w:t xml:space="preserve"> (p.651). </w:t>
      </w:r>
      <w:r w:rsidR="00B4589B" w:rsidRPr="00F302F7">
        <w:rPr>
          <w:rFonts w:ascii="Arial" w:hAnsi="Arial" w:cs="Arial"/>
          <w:sz w:val="24"/>
          <w:szCs w:val="24"/>
        </w:rPr>
        <w:t>T</w:t>
      </w:r>
      <w:r w:rsidRPr="00F302F7">
        <w:rPr>
          <w:rFonts w:ascii="Arial" w:hAnsi="Arial" w:cs="Arial"/>
          <w:sz w:val="24"/>
          <w:szCs w:val="24"/>
        </w:rPr>
        <w:t xml:space="preserve">wo of the most prominent psychiatrists involved in the PRS endeavour (Dr Bryan Lask and Dr Ken Nunn) advocated adopting a multi-axial diagnostic system with a prose style </w:t>
      </w:r>
      <w:r w:rsidR="0060090C" w:rsidRPr="00F302F7">
        <w:rPr>
          <w:rFonts w:ascii="Arial" w:hAnsi="Arial" w:cs="Arial"/>
          <w:sz w:val="24"/>
          <w:szCs w:val="24"/>
        </w:rPr>
        <w:t xml:space="preserve">as an alternative </w:t>
      </w:r>
      <w:r w:rsidR="00B4589B" w:rsidRPr="00F302F7">
        <w:rPr>
          <w:rFonts w:ascii="Arial" w:hAnsi="Arial" w:cs="Arial"/>
          <w:sz w:val="24"/>
          <w:szCs w:val="24"/>
        </w:rPr>
        <w:t xml:space="preserve">to psychiatric </w:t>
      </w:r>
      <w:r w:rsidR="0060090C" w:rsidRPr="00F302F7">
        <w:rPr>
          <w:rFonts w:ascii="Arial" w:hAnsi="Arial" w:cs="Arial"/>
          <w:sz w:val="24"/>
          <w:szCs w:val="24"/>
        </w:rPr>
        <w:t>classification</w:t>
      </w:r>
      <w:r w:rsidRPr="00F302F7">
        <w:rPr>
          <w:rFonts w:ascii="Arial" w:hAnsi="Arial" w:cs="Arial"/>
          <w:sz w:val="24"/>
          <w:szCs w:val="24"/>
        </w:rPr>
        <w:t xml:space="preserve"> (</w:t>
      </w:r>
      <w:r w:rsidR="0012172E" w:rsidRPr="00F302F7">
        <w:rPr>
          <w:rFonts w:ascii="Arial" w:hAnsi="Arial" w:cs="Arial"/>
          <w:sz w:val="24"/>
          <w:szCs w:val="24"/>
        </w:rPr>
        <w:t>Nicholls, Chater &amp; Lask, 2000; Nunn, Nicholls &amp; Lask, 2000</w:t>
      </w:r>
      <w:r w:rsidRPr="00F302F7">
        <w:rPr>
          <w:rFonts w:ascii="Arial" w:hAnsi="Arial" w:cs="Arial"/>
          <w:sz w:val="24"/>
          <w:szCs w:val="24"/>
        </w:rPr>
        <w:t xml:space="preserve">). </w:t>
      </w:r>
    </w:p>
    <w:p w14:paraId="3608C8AA" w14:textId="77777777" w:rsidR="0060090C" w:rsidRPr="00F302F7" w:rsidRDefault="0060090C" w:rsidP="009371D5">
      <w:pPr>
        <w:pStyle w:val="NoSpacing"/>
        <w:rPr>
          <w:rFonts w:ascii="Arial" w:hAnsi="Arial" w:cs="Arial"/>
          <w:sz w:val="24"/>
          <w:szCs w:val="24"/>
        </w:rPr>
      </w:pPr>
    </w:p>
    <w:p w14:paraId="160BB3A8" w14:textId="77777777" w:rsidR="00505874" w:rsidRPr="00F302F7" w:rsidRDefault="00505874" w:rsidP="0060090C">
      <w:pPr>
        <w:pStyle w:val="NoSpacing"/>
        <w:spacing w:line="360" w:lineRule="auto"/>
        <w:rPr>
          <w:rFonts w:ascii="Arial" w:hAnsi="Arial" w:cs="Arial"/>
          <w:sz w:val="24"/>
          <w:szCs w:val="24"/>
          <w:u w:val="single"/>
        </w:rPr>
      </w:pPr>
      <w:r w:rsidRPr="00F302F7">
        <w:rPr>
          <w:rFonts w:ascii="Arial" w:hAnsi="Arial" w:cs="Arial"/>
          <w:sz w:val="24"/>
          <w:szCs w:val="24"/>
          <w:u w:val="single"/>
        </w:rPr>
        <w:t>1.4.2. PRS: learned helplessness resulting from a traumatic experience</w:t>
      </w:r>
    </w:p>
    <w:p w14:paraId="59F7EBED" w14:textId="77777777" w:rsidR="00505874" w:rsidRPr="00F302F7" w:rsidRDefault="00505874" w:rsidP="009371D5">
      <w:pPr>
        <w:rPr>
          <w:rFonts w:ascii="Arial" w:hAnsi="Arial"/>
          <w:u w:val="single"/>
        </w:rPr>
      </w:pPr>
    </w:p>
    <w:p w14:paraId="1722D045" w14:textId="00BCBA90" w:rsidR="00505874" w:rsidRPr="00F302F7" w:rsidRDefault="00505874" w:rsidP="00505874">
      <w:pPr>
        <w:spacing w:line="360" w:lineRule="auto"/>
        <w:rPr>
          <w:rFonts w:ascii="Arial" w:hAnsi="Arial"/>
        </w:rPr>
      </w:pPr>
      <w:r w:rsidRPr="00F302F7">
        <w:rPr>
          <w:rFonts w:ascii="Arial" w:hAnsi="Arial"/>
        </w:rPr>
        <w:t xml:space="preserve">Thompson and Nunn (1997) depicted PRS in an Australian context by means of a case note review. This paper described seven children </w:t>
      </w:r>
      <w:r w:rsidR="00392477" w:rsidRPr="00F302F7">
        <w:rPr>
          <w:rFonts w:ascii="Arial" w:hAnsi="Arial"/>
        </w:rPr>
        <w:t>admitted</w:t>
      </w:r>
      <w:r w:rsidRPr="00F302F7">
        <w:rPr>
          <w:rFonts w:ascii="Arial" w:hAnsi="Arial"/>
        </w:rPr>
        <w:t xml:space="preserve"> under the auspices of PRS in an inpatient psychiatric unit</w:t>
      </w:r>
      <w:r w:rsidRPr="00F302F7">
        <w:rPr>
          <w:rStyle w:val="FootnoteReference"/>
          <w:rFonts w:ascii="Arial" w:eastAsia="Arial" w:hAnsi="Arial"/>
        </w:rPr>
        <w:footnoteReference w:id="4"/>
      </w:r>
      <w:r w:rsidRPr="00F302F7">
        <w:rPr>
          <w:rFonts w:ascii="Arial" w:hAnsi="Arial"/>
        </w:rPr>
        <w:t>. The review, which detailed the histories of six girls and one boy aged between 7 and 15 years</w:t>
      </w:r>
      <w:r w:rsidR="008519E6" w:rsidRPr="00F302F7">
        <w:rPr>
          <w:rFonts w:ascii="Arial" w:hAnsi="Arial"/>
        </w:rPr>
        <w:t xml:space="preserve"> old</w:t>
      </w:r>
      <w:r w:rsidRPr="00F302F7">
        <w:rPr>
          <w:rFonts w:ascii="Arial" w:hAnsi="Arial"/>
        </w:rPr>
        <w:t>, used existing features of the presentations to form the basis of inc</w:t>
      </w:r>
      <w:r w:rsidR="009371D5" w:rsidRPr="00F302F7">
        <w:rPr>
          <w:rFonts w:ascii="Arial" w:hAnsi="Arial"/>
        </w:rPr>
        <w:t>lusion for the review. These were as follows: (i) c</w:t>
      </w:r>
      <w:r w:rsidRPr="00F302F7">
        <w:rPr>
          <w:rFonts w:ascii="Arial" w:hAnsi="Arial"/>
        </w:rPr>
        <w:t>lear food refusal and weight loss</w:t>
      </w:r>
      <w:r w:rsidRPr="00F302F7">
        <w:rPr>
          <w:rStyle w:val="FootnoteReference"/>
          <w:rFonts w:ascii="Arial" w:eastAsia="Arial" w:hAnsi="Arial"/>
        </w:rPr>
        <w:footnoteReference w:id="5"/>
      </w:r>
      <w:r w:rsidR="009371D5" w:rsidRPr="00F302F7">
        <w:rPr>
          <w:rFonts w:ascii="Arial" w:hAnsi="Arial"/>
        </w:rPr>
        <w:t>; (ii) s</w:t>
      </w:r>
      <w:r w:rsidRPr="00F302F7">
        <w:rPr>
          <w:rFonts w:ascii="Arial" w:hAnsi="Arial"/>
        </w:rPr>
        <w:t>ocial withdrawal and school refu</w:t>
      </w:r>
      <w:r w:rsidR="009371D5" w:rsidRPr="00F302F7">
        <w:rPr>
          <w:rFonts w:ascii="Arial" w:hAnsi="Arial"/>
        </w:rPr>
        <w:t>sal; (iii) p</w:t>
      </w:r>
      <w:r w:rsidRPr="00F302F7">
        <w:rPr>
          <w:rFonts w:ascii="Arial" w:hAnsi="Arial"/>
        </w:rPr>
        <w:t>artial or complete refusal in two o</w:t>
      </w:r>
      <w:r w:rsidR="009371D5" w:rsidRPr="00F302F7">
        <w:rPr>
          <w:rFonts w:ascii="Arial" w:hAnsi="Arial"/>
        </w:rPr>
        <w:t>r more of the following domains:</w:t>
      </w:r>
      <w:r w:rsidRPr="00F302F7">
        <w:rPr>
          <w:rFonts w:ascii="Arial" w:hAnsi="Arial"/>
        </w:rPr>
        <w:t xml:space="preserve"> mobili</w:t>
      </w:r>
      <w:r w:rsidR="00547247">
        <w:rPr>
          <w:rFonts w:ascii="Arial" w:hAnsi="Arial"/>
        </w:rPr>
        <w:t>s</w:t>
      </w:r>
      <w:r w:rsidRPr="00F302F7">
        <w:rPr>
          <w:rFonts w:ascii="Arial" w:hAnsi="Arial"/>
        </w:rPr>
        <w:t>ation, speaking</w:t>
      </w:r>
      <w:r w:rsidR="009371D5" w:rsidRPr="00F302F7">
        <w:rPr>
          <w:rFonts w:ascii="Arial" w:hAnsi="Arial"/>
        </w:rPr>
        <w:t>, attention to self-care; (iv) a</w:t>
      </w:r>
      <w:r w:rsidRPr="00F302F7">
        <w:rPr>
          <w:rFonts w:ascii="Arial" w:hAnsi="Arial"/>
        </w:rPr>
        <w:t>ngry and ac</w:t>
      </w:r>
      <w:r w:rsidR="0060090C" w:rsidRPr="00F302F7">
        <w:rPr>
          <w:rFonts w:ascii="Arial" w:hAnsi="Arial"/>
        </w:rPr>
        <w:t xml:space="preserve">tive resistance to being helped or </w:t>
      </w:r>
      <w:r w:rsidRPr="00F302F7">
        <w:rPr>
          <w:rFonts w:ascii="Arial" w:hAnsi="Arial"/>
        </w:rPr>
        <w:t>encouraged to begin eng</w:t>
      </w:r>
      <w:r w:rsidR="009371D5" w:rsidRPr="00F302F7">
        <w:rPr>
          <w:rFonts w:ascii="Arial" w:hAnsi="Arial"/>
        </w:rPr>
        <w:t>aging in these activities; (v) n</w:t>
      </w:r>
      <w:r w:rsidRPr="00F302F7">
        <w:rPr>
          <w:rFonts w:ascii="Arial" w:hAnsi="Arial"/>
        </w:rPr>
        <w:t xml:space="preserve">o organic condition that accounts for the </w:t>
      </w:r>
      <w:r w:rsidR="009371D5" w:rsidRPr="00F302F7">
        <w:rPr>
          <w:rFonts w:ascii="Arial" w:hAnsi="Arial"/>
        </w:rPr>
        <w:t>severity or degree of symptoms and (vi) n</w:t>
      </w:r>
      <w:r w:rsidRPr="00F302F7">
        <w:rPr>
          <w:rFonts w:ascii="Arial" w:hAnsi="Arial"/>
        </w:rPr>
        <w:t>o other psychiatric illness that accounts for the severity or degree of symptoms.</w:t>
      </w:r>
    </w:p>
    <w:p w14:paraId="2D9CB37F" w14:textId="77777777" w:rsidR="00505874" w:rsidRPr="00F302F7" w:rsidRDefault="00505874" w:rsidP="00505874">
      <w:pPr>
        <w:spacing w:line="360" w:lineRule="auto"/>
        <w:rPr>
          <w:rFonts w:ascii="Arial" w:hAnsi="Arial"/>
        </w:rPr>
      </w:pPr>
    </w:p>
    <w:p w14:paraId="6F9ECD1A" w14:textId="77777777" w:rsidR="00505874" w:rsidRPr="00F302F7" w:rsidRDefault="00505874" w:rsidP="00505874">
      <w:pPr>
        <w:spacing w:line="360" w:lineRule="auto"/>
        <w:rPr>
          <w:rFonts w:ascii="Arial" w:hAnsi="Arial"/>
          <w:i/>
        </w:rPr>
      </w:pPr>
      <w:r w:rsidRPr="00F302F7">
        <w:rPr>
          <w:rFonts w:ascii="Arial" w:hAnsi="Arial"/>
          <w:i/>
        </w:rPr>
        <w:t>1.4.2.1. Concept of refusal</w:t>
      </w:r>
    </w:p>
    <w:p w14:paraId="3A2F409A" w14:textId="77777777" w:rsidR="00505874" w:rsidRPr="00F302F7" w:rsidRDefault="00505874" w:rsidP="00505874">
      <w:pPr>
        <w:spacing w:line="360" w:lineRule="auto"/>
        <w:rPr>
          <w:rFonts w:ascii="Arial" w:hAnsi="Arial"/>
        </w:rPr>
      </w:pPr>
    </w:p>
    <w:p w14:paraId="4A47A097" w14:textId="632A2E85" w:rsidR="009371D5" w:rsidRPr="00F302F7" w:rsidRDefault="00505874" w:rsidP="00505874">
      <w:pPr>
        <w:spacing w:line="360" w:lineRule="auto"/>
        <w:rPr>
          <w:rFonts w:ascii="Arial" w:hAnsi="Arial"/>
        </w:rPr>
      </w:pPr>
      <w:r w:rsidRPr="00F302F7">
        <w:rPr>
          <w:rFonts w:ascii="Arial" w:hAnsi="Arial"/>
        </w:rPr>
        <w:lastRenderedPageBreak/>
        <w:t>Again, the distinguishing feature of PRS was taken to be the volitional and purposefu</w:t>
      </w:r>
      <w:r w:rsidR="009371D5" w:rsidRPr="00F302F7">
        <w:rPr>
          <w:rFonts w:ascii="Arial" w:hAnsi="Arial"/>
        </w:rPr>
        <w:t>l nature of the refusal:</w:t>
      </w:r>
      <w:r w:rsidRPr="00F302F7">
        <w:rPr>
          <w:rFonts w:ascii="Arial" w:hAnsi="Arial"/>
        </w:rPr>
        <w:t xml:space="preserve"> </w:t>
      </w:r>
      <w:r w:rsidRPr="00F302F7">
        <w:rPr>
          <w:rFonts w:ascii="Arial" w:hAnsi="Arial"/>
          <w:i/>
        </w:rPr>
        <w:t>“active, angry conscious refusal”</w:t>
      </w:r>
      <w:r w:rsidRPr="00F302F7">
        <w:rPr>
          <w:rFonts w:ascii="Arial" w:hAnsi="Arial"/>
        </w:rPr>
        <w:t xml:space="preserve"> (Thom</w:t>
      </w:r>
      <w:r w:rsidR="008519E6" w:rsidRPr="00F302F7">
        <w:rPr>
          <w:rFonts w:ascii="Arial" w:hAnsi="Arial"/>
        </w:rPr>
        <w:t>p</w:t>
      </w:r>
      <w:r w:rsidRPr="00F302F7">
        <w:rPr>
          <w:rFonts w:ascii="Arial" w:hAnsi="Arial"/>
        </w:rPr>
        <w:t xml:space="preserve">son &amp; Nunn, 1997, p.146). The </w:t>
      </w:r>
      <w:r w:rsidR="009371D5" w:rsidRPr="00F302F7">
        <w:rPr>
          <w:rFonts w:ascii="Arial" w:hAnsi="Arial"/>
        </w:rPr>
        <w:t>authors</w:t>
      </w:r>
      <w:r w:rsidR="0060090C" w:rsidRPr="00F302F7">
        <w:rPr>
          <w:rFonts w:ascii="Arial" w:hAnsi="Arial"/>
        </w:rPr>
        <w:t xml:space="preserve"> clear</w:t>
      </w:r>
      <w:r w:rsidR="009371D5" w:rsidRPr="00F302F7">
        <w:rPr>
          <w:rFonts w:ascii="Arial" w:hAnsi="Arial"/>
        </w:rPr>
        <w:t>ly advocate</w:t>
      </w:r>
      <w:r w:rsidR="008519E6" w:rsidRPr="00F302F7">
        <w:rPr>
          <w:rFonts w:ascii="Arial" w:hAnsi="Arial"/>
        </w:rPr>
        <w:t>d</w:t>
      </w:r>
      <w:r w:rsidR="009371D5" w:rsidRPr="00F302F7">
        <w:rPr>
          <w:rFonts w:ascii="Arial" w:hAnsi="Arial"/>
        </w:rPr>
        <w:t xml:space="preserve"> for </w:t>
      </w:r>
      <w:r w:rsidR="0060090C" w:rsidRPr="00F302F7">
        <w:rPr>
          <w:rFonts w:ascii="Arial" w:hAnsi="Arial"/>
        </w:rPr>
        <w:t xml:space="preserve">PRS </w:t>
      </w:r>
      <w:r w:rsidR="009371D5" w:rsidRPr="00F302F7">
        <w:rPr>
          <w:rFonts w:ascii="Arial" w:hAnsi="Arial"/>
        </w:rPr>
        <w:t>to</w:t>
      </w:r>
      <w:r w:rsidR="0060090C" w:rsidRPr="00F302F7">
        <w:rPr>
          <w:rFonts w:ascii="Arial" w:hAnsi="Arial"/>
        </w:rPr>
        <w:t xml:space="preserve"> be regarded</w:t>
      </w:r>
      <w:r w:rsidRPr="00F302F7">
        <w:rPr>
          <w:rFonts w:ascii="Arial" w:hAnsi="Arial"/>
        </w:rPr>
        <w:t xml:space="preserve"> a</w:t>
      </w:r>
      <w:r w:rsidR="009371D5" w:rsidRPr="00F302F7">
        <w:rPr>
          <w:rFonts w:ascii="Arial" w:hAnsi="Arial"/>
        </w:rPr>
        <w:t>s a</w:t>
      </w:r>
      <w:r w:rsidRPr="00F302F7">
        <w:rPr>
          <w:rFonts w:ascii="Arial" w:hAnsi="Arial"/>
        </w:rPr>
        <w:t xml:space="preserve"> discrete syndrome</w:t>
      </w:r>
      <w:r w:rsidR="009371D5" w:rsidRPr="00F302F7">
        <w:rPr>
          <w:rFonts w:ascii="Arial" w:hAnsi="Arial"/>
        </w:rPr>
        <w:t>,</w:t>
      </w:r>
      <w:r w:rsidRPr="00F302F7">
        <w:rPr>
          <w:rFonts w:ascii="Arial" w:hAnsi="Arial"/>
        </w:rPr>
        <w:t xml:space="preserve"> rather than a chance convergence of </w:t>
      </w:r>
      <w:r w:rsidR="009371D5" w:rsidRPr="00F302F7">
        <w:rPr>
          <w:rFonts w:ascii="Arial" w:hAnsi="Arial"/>
        </w:rPr>
        <w:t>various</w:t>
      </w:r>
      <w:r w:rsidRPr="00F302F7">
        <w:rPr>
          <w:rFonts w:ascii="Arial" w:hAnsi="Arial"/>
        </w:rPr>
        <w:t xml:space="preserve"> co-</w:t>
      </w:r>
      <w:r w:rsidR="0060090C" w:rsidRPr="00F302F7">
        <w:rPr>
          <w:rFonts w:ascii="Arial" w:hAnsi="Arial"/>
        </w:rPr>
        <w:t>occurring</w:t>
      </w:r>
      <w:r w:rsidRPr="00F302F7">
        <w:rPr>
          <w:rFonts w:ascii="Arial" w:hAnsi="Arial"/>
        </w:rPr>
        <w:t xml:space="preserve"> </w:t>
      </w:r>
      <w:r w:rsidR="009371D5" w:rsidRPr="00F302F7">
        <w:rPr>
          <w:rFonts w:ascii="Arial" w:hAnsi="Arial"/>
        </w:rPr>
        <w:t>presentations</w:t>
      </w:r>
      <w:r w:rsidRPr="00F302F7">
        <w:rPr>
          <w:rFonts w:ascii="Arial" w:hAnsi="Arial"/>
        </w:rPr>
        <w:t>.</w:t>
      </w:r>
    </w:p>
    <w:p w14:paraId="77E0F750" w14:textId="77777777" w:rsidR="00505874" w:rsidRPr="00F302F7" w:rsidRDefault="00505874" w:rsidP="00505874">
      <w:pPr>
        <w:spacing w:line="360" w:lineRule="auto"/>
        <w:rPr>
          <w:rFonts w:ascii="Arial" w:hAnsi="Arial"/>
          <w:i/>
        </w:rPr>
      </w:pPr>
      <w:r w:rsidRPr="00F302F7">
        <w:rPr>
          <w:rFonts w:ascii="Arial" w:hAnsi="Arial"/>
          <w:i/>
        </w:rPr>
        <w:t>1.4.2.2. Aetiology</w:t>
      </w:r>
    </w:p>
    <w:p w14:paraId="0C7CA3AA" w14:textId="77777777" w:rsidR="00505874" w:rsidRPr="00F302F7" w:rsidRDefault="00505874" w:rsidP="00EE75C7">
      <w:pPr>
        <w:rPr>
          <w:rFonts w:ascii="Arial" w:hAnsi="Arial"/>
        </w:rPr>
      </w:pPr>
    </w:p>
    <w:p w14:paraId="249F5DF1" w14:textId="3EC553BE" w:rsidR="00505874" w:rsidRPr="00F302F7" w:rsidRDefault="00505874" w:rsidP="00505874">
      <w:pPr>
        <w:spacing w:line="360" w:lineRule="auto"/>
        <w:rPr>
          <w:rFonts w:ascii="Arial" w:hAnsi="Arial"/>
        </w:rPr>
      </w:pPr>
      <w:r w:rsidRPr="00F302F7">
        <w:rPr>
          <w:rFonts w:ascii="Arial" w:hAnsi="Arial"/>
        </w:rPr>
        <w:t xml:space="preserve">Thompson and Nunn (1997) foregrounded the experience of traumatic life experiences in the development of PRS. </w:t>
      </w:r>
      <w:r w:rsidR="0060090C" w:rsidRPr="00F302F7">
        <w:rPr>
          <w:rFonts w:ascii="Arial" w:hAnsi="Arial"/>
        </w:rPr>
        <w:t>However, i</w:t>
      </w:r>
      <w:r w:rsidRPr="00F302F7">
        <w:rPr>
          <w:rFonts w:ascii="Arial" w:hAnsi="Arial"/>
        </w:rPr>
        <w:t xml:space="preserve">n contrast to the British literature, abuse was positioned as one of several types of traumatic life events (including illness, migration, parental conflict) with the potential to precipitate the onset of </w:t>
      </w:r>
      <w:r w:rsidR="008519E6" w:rsidRPr="00F302F7">
        <w:rPr>
          <w:rFonts w:ascii="Arial" w:hAnsi="Arial"/>
        </w:rPr>
        <w:t>the difficulties</w:t>
      </w:r>
      <w:r w:rsidRPr="00F302F7">
        <w:rPr>
          <w:rFonts w:ascii="Arial" w:hAnsi="Arial"/>
        </w:rPr>
        <w:t xml:space="preserve">. Nunn and Thompson (1996) </w:t>
      </w:r>
      <w:r w:rsidR="008519E6" w:rsidRPr="00F302F7">
        <w:rPr>
          <w:rFonts w:ascii="Arial" w:hAnsi="Arial"/>
        </w:rPr>
        <w:t>implicated</w:t>
      </w:r>
      <w:r w:rsidRPr="00F302F7">
        <w:rPr>
          <w:rFonts w:ascii="Arial" w:hAnsi="Arial"/>
        </w:rPr>
        <w:t xml:space="preserve"> loss of personal and vicarious hopefulness in the aetiology of PRS. The authors invoked the attributional reformulation of the cognitive theory of learned helplessness to </w:t>
      </w:r>
      <w:r w:rsidR="0060090C" w:rsidRPr="00F302F7">
        <w:rPr>
          <w:rFonts w:ascii="Arial" w:hAnsi="Arial"/>
        </w:rPr>
        <w:t>theorise the development of difficulties (Abraham, Seligman &amp; Teasdale, 1978)</w:t>
      </w:r>
      <w:r w:rsidR="005F4334" w:rsidRPr="00F302F7">
        <w:rPr>
          <w:rFonts w:ascii="Arial" w:hAnsi="Arial"/>
        </w:rPr>
        <w:t xml:space="preserve"> whereby t</w:t>
      </w:r>
      <w:r w:rsidRPr="00F302F7">
        <w:rPr>
          <w:rFonts w:ascii="Arial" w:hAnsi="Arial"/>
        </w:rPr>
        <w:t>raumatic events are hypothesised to be experienced as uncontrollable. Experiences of uncontrollability are</w:t>
      </w:r>
      <w:r w:rsidR="005F4334" w:rsidRPr="00F302F7">
        <w:rPr>
          <w:rFonts w:ascii="Arial" w:hAnsi="Arial"/>
        </w:rPr>
        <w:t xml:space="preserve"> then</w:t>
      </w:r>
      <w:r w:rsidRPr="00F302F7">
        <w:rPr>
          <w:rFonts w:ascii="Arial" w:hAnsi="Arial"/>
        </w:rPr>
        <w:t xml:space="preserve"> generalised to thoughts regarding the future</w:t>
      </w:r>
      <w:r w:rsidR="008519E6" w:rsidRPr="00F302F7">
        <w:rPr>
          <w:rFonts w:ascii="Arial" w:hAnsi="Arial"/>
        </w:rPr>
        <w:t>,</w:t>
      </w:r>
      <w:r w:rsidRPr="00F302F7">
        <w:rPr>
          <w:rFonts w:ascii="Arial" w:hAnsi="Arial"/>
        </w:rPr>
        <w:t xml:space="preserve"> </w:t>
      </w:r>
      <w:r w:rsidR="005F4334" w:rsidRPr="00F302F7">
        <w:rPr>
          <w:rFonts w:ascii="Arial" w:hAnsi="Arial"/>
        </w:rPr>
        <w:t>provoking feelings of</w:t>
      </w:r>
      <w:r w:rsidRPr="00F302F7">
        <w:rPr>
          <w:rFonts w:ascii="Arial" w:hAnsi="Arial"/>
        </w:rPr>
        <w:t xml:space="preserve"> helpless</w:t>
      </w:r>
      <w:r w:rsidR="005F4334" w:rsidRPr="00F302F7">
        <w:rPr>
          <w:rFonts w:ascii="Arial" w:hAnsi="Arial"/>
        </w:rPr>
        <w:t>ness</w:t>
      </w:r>
      <w:r w:rsidR="00EE75C7" w:rsidRPr="00F302F7">
        <w:rPr>
          <w:rStyle w:val="FootnoteReference"/>
          <w:rFonts w:ascii="Arial" w:eastAsia="Arial" w:hAnsi="Arial"/>
        </w:rPr>
        <w:footnoteReference w:id="6"/>
      </w:r>
      <w:r w:rsidRPr="00F302F7">
        <w:rPr>
          <w:rFonts w:ascii="Arial" w:hAnsi="Arial"/>
        </w:rPr>
        <w:t xml:space="preserve"> and hopeless</w:t>
      </w:r>
      <w:r w:rsidR="005F4334" w:rsidRPr="00F302F7">
        <w:rPr>
          <w:rFonts w:ascii="Arial" w:hAnsi="Arial"/>
        </w:rPr>
        <w:t>ness</w:t>
      </w:r>
      <w:r w:rsidRPr="00F302F7">
        <w:rPr>
          <w:rFonts w:ascii="Arial" w:hAnsi="Arial"/>
        </w:rPr>
        <w:t>. Importantly, Nunn and T</w:t>
      </w:r>
      <w:r w:rsidR="005431D7" w:rsidRPr="00F302F7">
        <w:rPr>
          <w:rFonts w:ascii="Arial" w:hAnsi="Arial"/>
        </w:rPr>
        <w:t>h</w:t>
      </w:r>
      <w:r w:rsidRPr="00F302F7">
        <w:rPr>
          <w:rFonts w:ascii="Arial" w:hAnsi="Arial"/>
        </w:rPr>
        <w:t>ompson (1996) highlighted the vicarious and circular nature of these feelings</w:t>
      </w:r>
      <w:r w:rsidR="00B47697">
        <w:rPr>
          <w:rFonts w:ascii="Arial" w:hAnsi="Arial"/>
        </w:rPr>
        <w:t>:</w:t>
      </w:r>
      <w:r w:rsidR="00B47697" w:rsidRPr="00F302F7">
        <w:rPr>
          <w:rFonts w:ascii="Arial" w:hAnsi="Arial"/>
        </w:rPr>
        <w:t xml:space="preserve"> </w:t>
      </w:r>
      <w:r w:rsidRPr="00F302F7">
        <w:rPr>
          <w:rFonts w:ascii="Arial" w:hAnsi="Arial"/>
        </w:rPr>
        <w:t>each family member becomes consumed with the threatened future of the other (Brown &amp; Inouye, 1978; DeVellis, DeVellis &amp; McCauley</w:t>
      </w:r>
      <w:r w:rsidRPr="00F302F7">
        <w:rPr>
          <w:rFonts w:ascii="Arial" w:hAnsi="Arial"/>
          <w:i/>
        </w:rPr>
        <w:t>,</w:t>
      </w:r>
      <w:r w:rsidRPr="00F302F7">
        <w:rPr>
          <w:rFonts w:ascii="Arial" w:hAnsi="Arial"/>
        </w:rPr>
        <w:t xml:space="preserve"> 1978</w:t>
      </w:r>
      <w:r w:rsidR="007C5498" w:rsidRPr="00F302F7">
        <w:rPr>
          <w:rFonts w:ascii="Arial" w:hAnsi="Arial"/>
        </w:rPr>
        <w:t xml:space="preserve">). </w:t>
      </w:r>
      <w:r w:rsidR="00EE75C7" w:rsidRPr="00F302F7">
        <w:rPr>
          <w:rFonts w:ascii="Arial" w:hAnsi="Arial"/>
        </w:rPr>
        <w:t>However, t</w:t>
      </w:r>
      <w:r w:rsidRPr="00F302F7">
        <w:rPr>
          <w:rFonts w:ascii="Arial" w:hAnsi="Arial"/>
        </w:rPr>
        <w:t xml:space="preserve">he reporting of PRS in a 4-year-old Australian boy called this aetiological explanation into question (Taylor </w:t>
      </w:r>
      <w:r w:rsidRPr="00F302F7">
        <w:rPr>
          <w:rFonts w:ascii="Arial" w:hAnsi="Arial"/>
          <w:i/>
        </w:rPr>
        <w:t>et al.,</w:t>
      </w:r>
      <w:r w:rsidRPr="00F302F7">
        <w:rPr>
          <w:rFonts w:ascii="Arial" w:hAnsi="Arial"/>
        </w:rPr>
        <w:t xml:space="preserve"> 2000</w:t>
      </w:r>
      <w:r w:rsidR="007C5498" w:rsidRPr="00F302F7">
        <w:rPr>
          <w:rFonts w:ascii="Arial" w:hAnsi="Arial"/>
        </w:rPr>
        <w:t>),</w:t>
      </w:r>
      <w:r w:rsidRPr="00F302F7">
        <w:rPr>
          <w:rFonts w:ascii="Arial" w:hAnsi="Arial"/>
        </w:rPr>
        <w:t xml:space="preserve"> as it is unlikely that such a young child has the developmental capacity to sustain such a cognitive generalisation.</w:t>
      </w:r>
    </w:p>
    <w:p w14:paraId="10E3AE56" w14:textId="77777777" w:rsidR="00505874" w:rsidRPr="00F302F7" w:rsidRDefault="00505874" w:rsidP="00EE75C7">
      <w:pPr>
        <w:rPr>
          <w:rFonts w:ascii="Arial" w:hAnsi="Arial"/>
        </w:rPr>
      </w:pPr>
    </w:p>
    <w:p w14:paraId="09A3CD2C" w14:textId="77777777" w:rsidR="00505874" w:rsidRPr="00F302F7" w:rsidRDefault="00505874" w:rsidP="00505874">
      <w:pPr>
        <w:spacing w:line="360" w:lineRule="auto"/>
        <w:rPr>
          <w:rFonts w:ascii="Arial" w:hAnsi="Arial"/>
          <w:i/>
        </w:rPr>
      </w:pPr>
      <w:r w:rsidRPr="00F302F7">
        <w:rPr>
          <w:rFonts w:ascii="Arial" w:hAnsi="Arial"/>
          <w:i/>
        </w:rPr>
        <w:t>1.4.2.3. Implications</w:t>
      </w:r>
    </w:p>
    <w:p w14:paraId="6C02BFBD" w14:textId="77777777" w:rsidR="00505874" w:rsidRPr="00F302F7" w:rsidRDefault="00505874" w:rsidP="00EE75C7">
      <w:pPr>
        <w:rPr>
          <w:rFonts w:ascii="Arial" w:hAnsi="Arial"/>
          <w:i/>
        </w:rPr>
      </w:pPr>
    </w:p>
    <w:p w14:paraId="7B054AA5" w14:textId="2707E556" w:rsidR="007C5498" w:rsidRPr="00F302F7" w:rsidRDefault="00505874" w:rsidP="00505874">
      <w:pPr>
        <w:spacing w:line="360" w:lineRule="auto"/>
        <w:rPr>
          <w:rFonts w:ascii="Arial" w:hAnsi="Arial"/>
        </w:rPr>
      </w:pPr>
      <w:r w:rsidRPr="00F302F7">
        <w:rPr>
          <w:rFonts w:ascii="Arial" w:eastAsia="Arial" w:hAnsi="Arial"/>
        </w:rPr>
        <w:t>Firstly, the application of the learned helplessness paradigm directly informed guidance for a specific</w:t>
      </w:r>
      <w:r w:rsidR="00DB283D" w:rsidRPr="00F302F7">
        <w:rPr>
          <w:rFonts w:ascii="Arial" w:eastAsia="Arial" w:hAnsi="Arial"/>
        </w:rPr>
        <w:t xml:space="preserve"> and distinct</w:t>
      </w:r>
      <w:r w:rsidRPr="00F302F7">
        <w:rPr>
          <w:rFonts w:ascii="Arial" w:eastAsia="Arial" w:hAnsi="Arial"/>
        </w:rPr>
        <w:t xml:space="preserve"> management approach based on the application of hope-promoting principles </w:t>
      </w:r>
      <w:r w:rsidRPr="00F302F7">
        <w:rPr>
          <w:rFonts w:ascii="Arial" w:hAnsi="Arial"/>
        </w:rPr>
        <w:t xml:space="preserve">(Nunn </w:t>
      </w:r>
      <w:r w:rsidRPr="00F302F7">
        <w:rPr>
          <w:rFonts w:ascii="Arial" w:hAnsi="Arial"/>
          <w:i/>
        </w:rPr>
        <w:t>et al.,</w:t>
      </w:r>
      <w:r w:rsidRPr="00F302F7">
        <w:rPr>
          <w:rFonts w:ascii="Arial" w:hAnsi="Arial"/>
        </w:rPr>
        <w:t xml:space="preserve"> 1998). Secondly, the distancing of abuse as central to the aetiology potentially </w:t>
      </w:r>
      <w:r w:rsidR="007C5498" w:rsidRPr="00F302F7">
        <w:rPr>
          <w:rFonts w:ascii="Arial" w:hAnsi="Arial"/>
        </w:rPr>
        <w:t>facilitates a shift whereby families can be viewed as a resource</w:t>
      </w:r>
      <w:r w:rsidR="009371D5" w:rsidRPr="00F302F7">
        <w:rPr>
          <w:rFonts w:ascii="Arial" w:hAnsi="Arial"/>
        </w:rPr>
        <w:t>,</w:t>
      </w:r>
      <w:r w:rsidR="007C5498" w:rsidRPr="00F302F7">
        <w:rPr>
          <w:rFonts w:ascii="Arial" w:hAnsi="Arial"/>
        </w:rPr>
        <w:t xml:space="preserve"> rather than a potential threat. This </w:t>
      </w:r>
      <w:r w:rsidR="007C5498" w:rsidRPr="00F302F7">
        <w:rPr>
          <w:rFonts w:ascii="Arial" w:hAnsi="Arial"/>
        </w:rPr>
        <w:lastRenderedPageBreak/>
        <w:t>is evident in the fact that a</w:t>
      </w:r>
      <w:r w:rsidRPr="00F302F7">
        <w:rPr>
          <w:rFonts w:ascii="Arial" w:hAnsi="Arial"/>
        </w:rPr>
        <w:t>ll of the children described by Thompson &amp; Nunn (1997) were discharged to the</w:t>
      </w:r>
      <w:r w:rsidR="00B47697">
        <w:rPr>
          <w:rFonts w:ascii="Arial" w:hAnsi="Arial"/>
        </w:rPr>
        <w:t>ir</w:t>
      </w:r>
      <w:r w:rsidRPr="00F302F7">
        <w:rPr>
          <w:rFonts w:ascii="Arial" w:hAnsi="Arial"/>
        </w:rPr>
        <w:t xml:space="preserve"> family home. </w:t>
      </w:r>
      <w:r w:rsidR="007C5498" w:rsidRPr="00F302F7">
        <w:rPr>
          <w:rFonts w:ascii="Arial" w:hAnsi="Arial"/>
        </w:rPr>
        <w:t xml:space="preserve">However, Nunn </w:t>
      </w:r>
      <w:r w:rsidR="007C5498" w:rsidRPr="00F302F7">
        <w:rPr>
          <w:rFonts w:ascii="Arial" w:hAnsi="Arial"/>
          <w:i/>
        </w:rPr>
        <w:t>et al.,</w:t>
      </w:r>
      <w:r w:rsidR="007C5498" w:rsidRPr="00F302F7">
        <w:rPr>
          <w:rFonts w:ascii="Arial" w:hAnsi="Arial"/>
        </w:rPr>
        <w:t xml:space="preserve"> (1998) cautioned that families should assume a ‘strictly social role’ and abandon their care providing responsibilities. </w:t>
      </w:r>
      <w:r w:rsidRPr="00F302F7">
        <w:rPr>
          <w:rFonts w:ascii="Arial" w:hAnsi="Arial"/>
        </w:rPr>
        <w:t xml:space="preserve">Finally, this aetiological explanation </w:t>
      </w:r>
      <w:r w:rsidR="00EE75C7" w:rsidRPr="00F302F7">
        <w:rPr>
          <w:rFonts w:ascii="Arial" w:hAnsi="Arial"/>
        </w:rPr>
        <w:t>offers</w:t>
      </w:r>
      <w:r w:rsidRPr="00F302F7">
        <w:rPr>
          <w:rFonts w:ascii="Arial" w:hAnsi="Arial"/>
        </w:rPr>
        <w:t xml:space="preserve"> an understanding of the way in which both family members and professionals may vicariously perpetuate distress.</w:t>
      </w:r>
    </w:p>
    <w:p w14:paraId="41346500" w14:textId="11512ECB" w:rsidR="00505874" w:rsidRPr="00F302F7" w:rsidRDefault="00505874" w:rsidP="00505874">
      <w:pPr>
        <w:pStyle w:val="Default"/>
        <w:tabs>
          <w:tab w:val="left" w:pos="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826"/>
        </w:tabs>
        <w:spacing w:line="360" w:lineRule="auto"/>
        <w:rPr>
          <w:rFonts w:ascii="Arial" w:eastAsia="Arial" w:hAnsi="Arial" w:cs="Arial"/>
          <w:u w:val="single"/>
          <w:lang w:val="en-GB"/>
        </w:rPr>
      </w:pPr>
      <w:r w:rsidRPr="00F302F7">
        <w:rPr>
          <w:rFonts w:ascii="Arial" w:eastAsia="Arial" w:hAnsi="Arial" w:cs="Arial"/>
          <w:u w:val="single"/>
          <w:lang w:val="en-GB"/>
        </w:rPr>
        <w:t xml:space="preserve">1.4.3. PRS: </w:t>
      </w:r>
      <w:r w:rsidR="00EE75C7" w:rsidRPr="00F302F7">
        <w:rPr>
          <w:rFonts w:ascii="Arial" w:eastAsia="Arial" w:hAnsi="Arial" w:cs="Arial"/>
          <w:u w:val="single"/>
          <w:lang w:val="en-GB"/>
        </w:rPr>
        <w:t>depressive devitalisation</w:t>
      </w:r>
    </w:p>
    <w:p w14:paraId="121396D5" w14:textId="77777777" w:rsidR="00505874" w:rsidRPr="00F302F7" w:rsidRDefault="00505874" w:rsidP="00505874">
      <w:pPr>
        <w:pStyle w:val="Default"/>
        <w:tabs>
          <w:tab w:val="left" w:pos="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826"/>
        </w:tabs>
        <w:spacing w:line="360" w:lineRule="auto"/>
        <w:rPr>
          <w:rFonts w:ascii="Arial" w:eastAsia="Arial" w:hAnsi="Arial" w:cs="Arial"/>
          <w:lang w:val="en-GB"/>
        </w:rPr>
      </w:pPr>
    </w:p>
    <w:p w14:paraId="148E1717" w14:textId="332A7D63" w:rsidR="00505874" w:rsidRPr="00F302F7" w:rsidRDefault="00505874" w:rsidP="00505874">
      <w:pPr>
        <w:spacing w:line="360" w:lineRule="auto"/>
        <w:rPr>
          <w:rFonts w:ascii="Arial" w:hAnsi="Arial"/>
        </w:rPr>
      </w:pPr>
      <w:r w:rsidRPr="00F302F7">
        <w:rPr>
          <w:rFonts w:ascii="Arial" w:hAnsi="Arial"/>
        </w:rPr>
        <w:t>In the early years of the 21</w:t>
      </w:r>
      <w:r w:rsidRPr="00F302F7">
        <w:rPr>
          <w:rFonts w:ascii="Arial" w:hAnsi="Arial"/>
          <w:vertAlign w:val="superscript"/>
        </w:rPr>
        <w:t>st</w:t>
      </w:r>
      <w:r w:rsidRPr="00F302F7">
        <w:rPr>
          <w:rFonts w:ascii="Arial" w:hAnsi="Arial"/>
        </w:rPr>
        <w:t xml:space="preserve"> century, around 2% of children from families seeking asylum in Sweden were reported to have developed a pervasive loss of bodily functions with no organic basis</w:t>
      </w:r>
      <w:r w:rsidR="007C5498" w:rsidRPr="00F302F7">
        <w:rPr>
          <w:rStyle w:val="FootnoteReference"/>
          <w:rFonts w:ascii="Arial" w:eastAsia="Arial" w:hAnsi="Arial"/>
        </w:rPr>
        <w:footnoteReference w:id="7"/>
      </w:r>
      <w:r w:rsidRPr="00F302F7">
        <w:rPr>
          <w:rFonts w:ascii="Arial" w:hAnsi="Arial"/>
        </w:rPr>
        <w:t xml:space="preserve">. Bodegård (2005a) coined </w:t>
      </w:r>
      <w:r w:rsidR="00EE75C7" w:rsidRPr="00F302F7">
        <w:rPr>
          <w:rFonts w:ascii="Arial" w:hAnsi="Arial"/>
        </w:rPr>
        <w:t>the term ‘depressive devitalisation s</w:t>
      </w:r>
      <w:r w:rsidRPr="00F302F7">
        <w:rPr>
          <w:rFonts w:ascii="Arial" w:hAnsi="Arial"/>
        </w:rPr>
        <w:t>yndrome</w:t>
      </w:r>
      <w:r w:rsidR="009371D5" w:rsidRPr="00F302F7">
        <w:rPr>
          <w:rFonts w:ascii="Arial" w:hAnsi="Arial"/>
        </w:rPr>
        <w:t>’</w:t>
      </w:r>
      <w:r w:rsidRPr="00F302F7">
        <w:rPr>
          <w:rFonts w:ascii="Arial" w:hAnsi="Arial"/>
        </w:rPr>
        <w:t xml:space="preserve"> </w:t>
      </w:r>
      <w:r w:rsidR="009371D5" w:rsidRPr="00F302F7">
        <w:rPr>
          <w:rFonts w:ascii="Arial" w:hAnsi="Arial"/>
        </w:rPr>
        <w:t>(DD)</w:t>
      </w:r>
      <w:r w:rsidRPr="00F302F7">
        <w:rPr>
          <w:rFonts w:ascii="Arial" w:hAnsi="Arial"/>
        </w:rPr>
        <w:t xml:space="preserve"> to describe this presentation, which at its most severe was </w:t>
      </w:r>
      <w:r w:rsidR="00EE75C7" w:rsidRPr="00F302F7">
        <w:rPr>
          <w:rFonts w:ascii="Arial" w:hAnsi="Arial"/>
        </w:rPr>
        <w:t>perceived to be</w:t>
      </w:r>
      <w:r w:rsidRPr="00F302F7">
        <w:rPr>
          <w:rFonts w:ascii="Arial" w:hAnsi="Arial"/>
        </w:rPr>
        <w:t xml:space="preserve"> synonymous with PRS. The sudden rise of a previously undescribed syndrome prompted</w:t>
      </w:r>
      <w:r w:rsidR="00EE75C7" w:rsidRPr="00F302F7">
        <w:rPr>
          <w:rFonts w:ascii="Arial" w:hAnsi="Arial"/>
        </w:rPr>
        <w:t xml:space="preserve"> </w:t>
      </w:r>
      <w:r w:rsidRPr="00F302F7">
        <w:rPr>
          <w:rFonts w:ascii="Arial" w:hAnsi="Arial"/>
        </w:rPr>
        <w:t xml:space="preserve">considerable media </w:t>
      </w:r>
      <w:r w:rsidR="00B47697">
        <w:rPr>
          <w:rFonts w:ascii="Arial" w:hAnsi="Arial"/>
        </w:rPr>
        <w:t>attention</w:t>
      </w:r>
      <w:r w:rsidRPr="00F302F7">
        <w:rPr>
          <w:rStyle w:val="FootnoteReference"/>
          <w:rFonts w:ascii="Arial" w:eastAsia="Arial" w:hAnsi="Arial"/>
        </w:rPr>
        <w:footnoteReference w:id="8"/>
      </w:r>
      <w:r w:rsidRPr="00F302F7">
        <w:rPr>
          <w:rFonts w:ascii="Arial" w:hAnsi="Arial"/>
        </w:rPr>
        <w:t xml:space="preserve">, extensive political debate and significant allocation of psychiatric resources. A </w:t>
      </w:r>
      <w:r w:rsidR="00E303F4" w:rsidRPr="00F302F7">
        <w:rPr>
          <w:rFonts w:ascii="Arial" w:hAnsi="Arial"/>
        </w:rPr>
        <w:t>commission</w:t>
      </w:r>
      <w:r w:rsidRPr="00F302F7">
        <w:rPr>
          <w:rFonts w:ascii="Arial" w:hAnsi="Arial"/>
        </w:rPr>
        <w:t xml:space="preserve"> mandated by the Swedish Ministry of Migration and Asylum Policy reported no new cases of DD following a refugee amnesty in 2006 (Swedish Government Report, 2006). </w:t>
      </w:r>
      <w:r w:rsidR="005B5906" w:rsidRPr="00F302F7">
        <w:rPr>
          <w:rFonts w:ascii="Arial" w:hAnsi="Arial"/>
        </w:rPr>
        <w:t>However,</w:t>
      </w:r>
      <w:r w:rsidR="009371D5" w:rsidRPr="00F302F7">
        <w:rPr>
          <w:rFonts w:ascii="Arial" w:hAnsi="Arial"/>
        </w:rPr>
        <w:t xml:space="preserve"> Forslund and Johansson</w:t>
      </w:r>
      <w:r w:rsidRPr="00F302F7">
        <w:rPr>
          <w:rFonts w:ascii="Arial" w:hAnsi="Arial"/>
        </w:rPr>
        <w:t xml:space="preserve"> (2013) </w:t>
      </w:r>
      <w:r w:rsidR="005B5906" w:rsidRPr="00F302F7">
        <w:rPr>
          <w:rFonts w:ascii="Arial" w:hAnsi="Arial"/>
        </w:rPr>
        <w:t>reported that the</w:t>
      </w:r>
      <w:r w:rsidRPr="00F302F7">
        <w:rPr>
          <w:rFonts w:ascii="Arial" w:hAnsi="Arial"/>
        </w:rPr>
        <w:t xml:space="preserve"> number </w:t>
      </w:r>
      <w:r w:rsidR="005B5906" w:rsidRPr="00F302F7">
        <w:rPr>
          <w:rFonts w:ascii="Arial" w:hAnsi="Arial"/>
        </w:rPr>
        <w:t xml:space="preserve">of </w:t>
      </w:r>
      <w:r w:rsidRPr="00F302F7">
        <w:rPr>
          <w:rFonts w:ascii="Arial" w:hAnsi="Arial"/>
        </w:rPr>
        <w:t xml:space="preserve">children and young people admitted to Swedish psychiatric </w:t>
      </w:r>
      <w:r w:rsidR="00E303F4" w:rsidRPr="00F302F7">
        <w:rPr>
          <w:rFonts w:ascii="Arial" w:hAnsi="Arial"/>
        </w:rPr>
        <w:t>services</w:t>
      </w:r>
      <w:r w:rsidRPr="00F302F7">
        <w:rPr>
          <w:rFonts w:ascii="Arial" w:hAnsi="Arial"/>
        </w:rPr>
        <w:t xml:space="preserve"> with a diagnosis of DD</w:t>
      </w:r>
      <w:r w:rsidR="005B5906" w:rsidRPr="00F302F7">
        <w:rPr>
          <w:rFonts w:ascii="Arial" w:hAnsi="Arial"/>
        </w:rPr>
        <w:t xml:space="preserve"> had</w:t>
      </w:r>
      <w:r w:rsidR="00E303F4" w:rsidRPr="00F302F7">
        <w:rPr>
          <w:rFonts w:ascii="Arial" w:hAnsi="Arial"/>
        </w:rPr>
        <w:t xml:space="preserve"> continued to increase</w:t>
      </w:r>
      <w:r w:rsidRPr="00F302F7">
        <w:rPr>
          <w:rFonts w:ascii="Arial" w:hAnsi="Arial"/>
        </w:rPr>
        <w:t xml:space="preserve">. </w:t>
      </w:r>
    </w:p>
    <w:p w14:paraId="2A187931" w14:textId="77777777" w:rsidR="00505874" w:rsidRPr="00F302F7" w:rsidRDefault="00505874" w:rsidP="00505874">
      <w:pPr>
        <w:spacing w:line="360" w:lineRule="auto"/>
        <w:rPr>
          <w:rFonts w:ascii="Arial" w:eastAsiaTheme="minorEastAsia" w:hAnsi="Arial"/>
        </w:rPr>
      </w:pPr>
    </w:p>
    <w:p w14:paraId="07EE0A3F" w14:textId="77777777" w:rsidR="00505874" w:rsidRPr="00F302F7" w:rsidRDefault="00505874" w:rsidP="00505874">
      <w:pPr>
        <w:rPr>
          <w:rFonts w:ascii="Arial" w:eastAsiaTheme="minorEastAsia" w:hAnsi="Arial" w:cs="Arial"/>
          <w:i/>
          <w:lang w:eastAsia="ja-JP"/>
        </w:rPr>
      </w:pPr>
      <w:r w:rsidRPr="00F302F7">
        <w:rPr>
          <w:rFonts w:ascii="Arial" w:eastAsiaTheme="minorEastAsia" w:hAnsi="Arial" w:cs="Arial"/>
          <w:i/>
          <w:lang w:eastAsia="ja-JP"/>
        </w:rPr>
        <w:t>1.4.3.1. Nature of refusal</w:t>
      </w:r>
    </w:p>
    <w:p w14:paraId="520BC444" w14:textId="77777777" w:rsidR="00505874" w:rsidRPr="00F302F7" w:rsidRDefault="00505874" w:rsidP="000C635C">
      <w:pPr>
        <w:pStyle w:val="Default"/>
        <w:tabs>
          <w:tab w:val="left" w:pos="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826"/>
        </w:tabs>
        <w:spacing w:line="360" w:lineRule="auto"/>
        <w:rPr>
          <w:rFonts w:ascii="Arial" w:eastAsia="Arial" w:hAnsi="Arial" w:cs="Arial"/>
          <w:i/>
          <w:lang w:val="en-GB"/>
        </w:rPr>
      </w:pPr>
    </w:p>
    <w:p w14:paraId="683FF9D7" w14:textId="7B1652CF" w:rsidR="000C635C" w:rsidRPr="00F302F7" w:rsidRDefault="00505874" w:rsidP="000C635C">
      <w:pPr>
        <w:widowControl w:val="0"/>
        <w:tabs>
          <w:tab w:val="left" w:pos="220"/>
          <w:tab w:val="left" w:pos="720"/>
        </w:tabs>
        <w:autoSpaceDE w:val="0"/>
        <w:autoSpaceDN w:val="0"/>
        <w:adjustRightInd w:val="0"/>
        <w:spacing w:after="266" w:line="360" w:lineRule="auto"/>
        <w:rPr>
          <w:rFonts w:ascii="Times" w:eastAsiaTheme="minorEastAsia" w:hAnsi="Times" w:cs="Times"/>
          <w:sz w:val="26"/>
          <w:szCs w:val="26"/>
          <w:lang w:eastAsia="ja-JP"/>
        </w:rPr>
      </w:pPr>
      <w:r w:rsidRPr="00F302F7">
        <w:rPr>
          <w:rFonts w:ascii="Arial" w:hAnsi="Arial"/>
        </w:rPr>
        <w:t xml:space="preserve">The nature of the </w:t>
      </w:r>
      <w:r w:rsidR="00E303F4" w:rsidRPr="00F302F7">
        <w:rPr>
          <w:rFonts w:ascii="Arial" w:hAnsi="Arial"/>
        </w:rPr>
        <w:t>behaviour</w:t>
      </w:r>
      <w:r w:rsidRPr="00F302F7">
        <w:rPr>
          <w:rFonts w:ascii="Arial" w:hAnsi="Arial"/>
        </w:rPr>
        <w:t xml:space="preserve"> was the source of passionate debate. The widely reported fact that some presentations appeared to improve contingent to the granting of permanent residency permits led one national newspaper to accuse parents of malingering in order to manipulate the Swedish state</w:t>
      </w:r>
      <w:r w:rsidRPr="00F302F7">
        <w:rPr>
          <w:rStyle w:val="FootnoteReference"/>
          <w:rFonts w:ascii="Arial" w:eastAsia="Arial" w:hAnsi="Arial"/>
        </w:rPr>
        <w:footnoteReference w:id="9"/>
      </w:r>
      <w:r w:rsidRPr="00F302F7">
        <w:rPr>
          <w:rFonts w:ascii="Arial" w:hAnsi="Arial"/>
        </w:rPr>
        <w:t xml:space="preserve">. </w:t>
      </w:r>
      <w:r w:rsidR="000C635C" w:rsidRPr="00F302F7">
        <w:rPr>
          <w:rFonts w:ascii="Arial" w:hAnsi="Arial"/>
        </w:rPr>
        <w:t xml:space="preserve">However, </w:t>
      </w:r>
      <w:r w:rsidR="00E303F4" w:rsidRPr="00F302F7">
        <w:rPr>
          <w:rFonts w:ascii="Arial" w:hAnsi="Arial"/>
        </w:rPr>
        <w:t>Bodegård (2005a; 2005</w:t>
      </w:r>
      <w:r w:rsidRPr="00F302F7">
        <w:rPr>
          <w:rFonts w:ascii="Arial" w:hAnsi="Arial"/>
        </w:rPr>
        <w:t>b</w:t>
      </w:r>
      <w:r w:rsidR="005B5906" w:rsidRPr="00F302F7">
        <w:rPr>
          <w:rFonts w:ascii="Arial" w:hAnsi="Arial"/>
        </w:rPr>
        <w:t>; 2006</w:t>
      </w:r>
      <w:r w:rsidRPr="00F302F7">
        <w:rPr>
          <w:rFonts w:ascii="Arial" w:hAnsi="Arial"/>
        </w:rPr>
        <w:t xml:space="preserve">) </w:t>
      </w:r>
      <w:r w:rsidR="00E303F4" w:rsidRPr="00F302F7">
        <w:rPr>
          <w:rFonts w:ascii="Arial" w:hAnsi="Arial"/>
        </w:rPr>
        <w:t>suggested that the refusal was</w:t>
      </w:r>
      <w:r w:rsidR="000C635C" w:rsidRPr="00F302F7">
        <w:rPr>
          <w:rFonts w:ascii="Arial" w:hAnsi="Arial"/>
        </w:rPr>
        <w:t xml:space="preserve"> </w:t>
      </w:r>
      <w:r w:rsidR="00E303F4" w:rsidRPr="00F302F7">
        <w:rPr>
          <w:rFonts w:ascii="Arial" w:hAnsi="Arial"/>
        </w:rPr>
        <w:t>of a passive nature, and that it was only intermittently punctuated by a</w:t>
      </w:r>
      <w:r w:rsidR="00392477" w:rsidRPr="00F302F7">
        <w:rPr>
          <w:rFonts w:ascii="Arial" w:hAnsi="Arial"/>
        </w:rPr>
        <w:t xml:space="preserve"> ‘</w:t>
      </w:r>
      <w:r w:rsidR="000C635C" w:rsidRPr="00F302F7">
        <w:rPr>
          <w:rFonts w:ascii="Arial" w:hAnsi="Arial"/>
        </w:rPr>
        <w:t>panicky</w:t>
      </w:r>
      <w:r w:rsidR="00392477" w:rsidRPr="00F302F7">
        <w:rPr>
          <w:rFonts w:ascii="Arial" w:hAnsi="Arial"/>
        </w:rPr>
        <w:t>’</w:t>
      </w:r>
      <w:r w:rsidR="000C635C" w:rsidRPr="00F302F7">
        <w:rPr>
          <w:rFonts w:ascii="Arial" w:hAnsi="Arial"/>
        </w:rPr>
        <w:t xml:space="preserve"> active refusal. </w:t>
      </w:r>
    </w:p>
    <w:p w14:paraId="51491D4A" w14:textId="0018FEE2" w:rsidR="00505874" w:rsidRPr="00F302F7" w:rsidRDefault="00505874" w:rsidP="000C635C">
      <w:pPr>
        <w:widowControl w:val="0"/>
        <w:tabs>
          <w:tab w:val="left" w:pos="220"/>
          <w:tab w:val="left" w:pos="720"/>
        </w:tabs>
        <w:autoSpaceDE w:val="0"/>
        <w:autoSpaceDN w:val="0"/>
        <w:adjustRightInd w:val="0"/>
        <w:spacing w:after="266" w:line="360" w:lineRule="auto"/>
        <w:rPr>
          <w:rFonts w:ascii="Times" w:eastAsiaTheme="minorEastAsia" w:hAnsi="Times" w:cs="Times"/>
          <w:sz w:val="26"/>
          <w:szCs w:val="26"/>
          <w:lang w:eastAsia="ja-JP"/>
        </w:rPr>
      </w:pPr>
      <w:r w:rsidRPr="00F302F7">
        <w:rPr>
          <w:rFonts w:ascii="Arial" w:eastAsia="Arial" w:hAnsi="Arial"/>
          <w:i/>
        </w:rPr>
        <w:lastRenderedPageBreak/>
        <w:t>1.4.3.</w:t>
      </w:r>
      <w:r w:rsidR="00BD387D">
        <w:rPr>
          <w:rFonts w:ascii="Arial" w:eastAsia="Arial" w:hAnsi="Arial"/>
          <w:i/>
        </w:rPr>
        <w:t>2</w:t>
      </w:r>
      <w:r w:rsidRPr="00F302F7">
        <w:rPr>
          <w:rFonts w:ascii="Arial" w:eastAsia="Arial" w:hAnsi="Arial"/>
          <w:i/>
        </w:rPr>
        <w:t xml:space="preserve">. </w:t>
      </w:r>
      <w:r w:rsidRPr="00F302F7">
        <w:rPr>
          <w:rFonts w:ascii="Arial" w:eastAsia="Arial" w:hAnsi="Arial"/>
          <w:i/>
          <w:lang w:eastAsia="ja-JP"/>
        </w:rPr>
        <w:t>Aetiology</w:t>
      </w:r>
    </w:p>
    <w:p w14:paraId="7CF593B8" w14:textId="6D5FFE72" w:rsidR="00505874" w:rsidRPr="00F302F7" w:rsidRDefault="000C635C" w:rsidP="00505874">
      <w:pPr>
        <w:spacing w:line="360" w:lineRule="auto"/>
        <w:rPr>
          <w:rFonts w:ascii="Arial" w:hAnsi="Arial"/>
        </w:rPr>
      </w:pPr>
      <w:r w:rsidRPr="00F302F7">
        <w:rPr>
          <w:rFonts w:ascii="Arial" w:hAnsi="Arial"/>
          <w:lang w:eastAsia="ja-JP"/>
        </w:rPr>
        <w:t>Bodegård (2005b</w:t>
      </w:r>
      <w:r w:rsidR="00505874" w:rsidRPr="00F302F7">
        <w:rPr>
          <w:rFonts w:ascii="Arial" w:hAnsi="Arial"/>
          <w:lang w:eastAsia="ja-JP"/>
        </w:rPr>
        <w:t xml:space="preserve">) constructed </w:t>
      </w:r>
      <w:r w:rsidR="00505874" w:rsidRPr="00F302F7">
        <w:rPr>
          <w:rFonts w:ascii="Arial" w:hAnsi="Arial"/>
        </w:rPr>
        <w:t xml:space="preserve">DD </w:t>
      </w:r>
      <w:r w:rsidR="00E303F4" w:rsidRPr="00F302F7">
        <w:rPr>
          <w:rFonts w:ascii="Arial" w:hAnsi="Arial"/>
          <w:lang w:eastAsia="ja-JP"/>
        </w:rPr>
        <w:t>as a family psychiatric syndrome</w:t>
      </w:r>
      <w:r w:rsidR="00505874" w:rsidRPr="00F302F7">
        <w:rPr>
          <w:rFonts w:ascii="Arial" w:hAnsi="Arial"/>
          <w:lang w:eastAsia="ja-JP"/>
        </w:rPr>
        <w:t xml:space="preserve"> underpinned by ‘lethal mothering’</w:t>
      </w:r>
      <w:r w:rsidR="00FD18A8" w:rsidRPr="00F302F7">
        <w:rPr>
          <w:rFonts w:ascii="Arial" w:hAnsi="Arial"/>
        </w:rPr>
        <w:t xml:space="preserve"> </w:t>
      </w:r>
      <w:r w:rsidR="00E303F4" w:rsidRPr="00F302F7">
        <w:rPr>
          <w:rFonts w:ascii="Arial" w:hAnsi="Arial"/>
        </w:rPr>
        <w:t>–</w:t>
      </w:r>
      <w:r w:rsidR="00FD18A8" w:rsidRPr="00F302F7">
        <w:rPr>
          <w:rFonts w:ascii="Arial" w:hAnsi="Arial"/>
        </w:rPr>
        <w:t xml:space="preserve"> </w:t>
      </w:r>
      <w:r w:rsidR="00505874" w:rsidRPr="00F302F7">
        <w:rPr>
          <w:rFonts w:ascii="Arial" w:hAnsi="Arial"/>
          <w:lang w:eastAsia="ja-JP"/>
        </w:rPr>
        <w:t>a psychodynamic concept in which the mother fantasi</w:t>
      </w:r>
      <w:r w:rsidR="00BD387D">
        <w:rPr>
          <w:rFonts w:ascii="Arial" w:hAnsi="Arial"/>
          <w:lang w:eastAsia="ja-JP"/>
        </w:rPr>
        <w:t>s</w:t>
      </w:r>
      <w:r w:rsidR="00505874" w:rsidRPr="00F302F7">
        <w:rPr>
          <w:rFonts w:ascii="Arial" w:hAnsi="Arial"/>
          <w:lang w:eastAsia="ja-JP"/>
        </w:rPr>
        <w:t>es that the child is dying</w:t>
      </w:r>
      <w:r w:rsidR="00673718" w:rsidRPr="00F302F7">
        <w:rPr>
          <w:rFonts w:ascii="Arial" w:hAnsi="Arial"/>
          <w:lang w:eastAsia="ja-JP"/>
        </w:rPr>
        <w:t>,</w:t>
      </w:r>
      <w:r w:rsidR="00505874" w:rsidRPr="00F302F7">
        <w:rPr>
          <w:rFonts w:ascii="Arial" w:hAnsi="Arial"/>
          <w:lang w:eastAsia="ja-JP"/>
        </w:rPr>
        <w:t xml:space="preserve"> and the child conforms by taking up a position of the devitalized infant. </w:t>
      </w:r>
      <w:r w:rsidR="00505874" w:rsidRPr="00F302F7">
        <w:rPr>
          <w:rFonts w:ascii="Arial" w:hAnsi="Arial"/>
        </w:rPr>
        <w:t>The role of previous environmental trauma and learned helplessness was acknowledged</w:t>
      </w:r>
      <w:r w:rsidR="00BD387D">
        <w:rPr>
          <w:rFonts w:ascii="Arial" w:hAnsi="Arial"/>
        </w:rPr>
        <w:t>;</w:t>
      </w:r>
      <w:r w:rsidR="00F05439" w:rsidRPr="00F302F7">
        <w:rPr>
          <w:rFonts w:ascii="Arial" w:hAnsi="Arial"/>
        </w:rPr>
        <w:t xml:space="preserve"> however</w:t>
      </w:r>
      <w:r w:rsidR="00BD387D">
        <w:rPr>
          <w:rFonts w:ascii="Arial" w:hAnsi="Arial"/>
        </w:rPr>
        <w:t>,</w:t>
      </w:r>
      <w:r w:rsidR="00505874" w:rsidRPr="00F302F7">
        <w:rPr>
          <w:rFonts w:ascii="Arial" w:hAnsi="Arial"/>
        </w:rPr>
        <w:t xml:space="preserve"> a specific trauma model </w:t>
      </w:r>
      <w:r w:rsidR="00757497" w:rsidRPr="00F302F7">
        <w:rPr>
          <w:rFonts w:ascii="Arial" w:hAnsi="Arial"/>
        </w:rPr>
        <w:t xml:space="preserve">of </w:t>
      </w:r>
      <w:r w:rsidR="00392477" w:rsidRPr="00F302F7">
        <w:rPr>
          <w:rFonts w:ascii="Arial" w:hAnsi="Arial"/>
        </w:rPr>
        <w:t xml:space="preserve">symptom </w:t>
      </w:r>
      <w:r w:rsidR="00757497" w:rsidRPr="00F302F7">
        <w:rPr>
          <w:rFonts w:ascii="Arial" w:hAnsi="Arial"/>
        </w:rPr>
        <w:t xml:space="preserve">development </w:t>
      </w:r>
      <w:r w:rsidR="00505874" w:rsidRPr="00F302F7">
        <w:rPr>
          <w:rFonts w:ascii="Arial" w:hAnsi="Arial"/>
        </w:rPr>
        <w:t xml:space="preserve">was </w:t>
      </w:r>
      <w:r w:rsidR="00505874" w:rsidRPr="00F302F7">
        <w:rPr>
          <w:rFonts w:ascii="Arial" w:hAnsi="Arial"/>
          <w:lang w:eastAsia="ja-JP"/>
        </w:rPr>
        <w:t>not i</w:t>
      </w:r>
      <w:r w:rsidRPr="00F302F7">
        <w:rPr>
          <w:rFonts w:ascii="Arial" w:hAnsi="Arial"/>
          <w:lang w:eastAsia="ja-JP"/>
        </w:rPr>
        <w:t>mplicated. A</w:t>
      </w:r>
      <w:r w:rsidR="00505874" w:rsidRPr="00F302F7">
        <w:rPr>
          <w:rFonts w:ascii="Arial" w:hAnsi="Arial"/>
          <w:lang w:eastAsia="ja-JP"/>
        </w:rPr>
        <w:t xml:space="preserve"> </w:t>
      </w:r>
      <w:r w:rsidR="00CE3134" w:rsidRPr="00F302F7">
        <w:rPr>
          <w:rFonts w:ascii="Arial" w:hAnsi="Arial"/>
          <w:lang w:eastAsia="ja-JP"/>
        </w:rPr>
        <w:t xml:space="preserve">subsequent </w:t>
      </w:r>
      <w:r w:rsidRPr="00F302F7">
        <w:rPr>
          <w:rFonts w:ascii="Arial" w:hAnsi="Arial"/>
          <w:lang w:eastAsia="ja-JP"/>
        </w:rPr>
        <w:t xml:space="preserve">literature </w:t>
      </w:r>
      <w:r w:rsidR="00505874" w:rsidRPr="00F302F7">
        <w:rPr>
          <w:rFonts w:ascii="Arial" w:hAnsi="Arial"/>
          <w:lang w:eastAsia="ja-JP"/>
        </w:rPr>
        <w:t>review</w:t>
      </w:r>
      <w:r w:rsidR="00FD18A8" w:rsidRPr="00F302F7">
        <w:rPr>
          <w:rFonts w:ascii="Arial" w:hAnsi="Arial"/>
          <w:lang w:eastAsia="ja-JP"/>
        </w:rPr>
        <w:t>,</w:t>
      </w:r>
      <w:r w:rsidR="00505874" w:rsidRPr="00F302F7">
        <w:rPr>
          <w:rFonts w:ascii="Arial" w:hAnsi="Arial"/>
          <w:lang w:eastAsia="ja-JP"/>
        </w:rPr>
        <w:t xml:space="preserve"> </w:t>
      </w:r>
      <w:r w:rsidR="00FD18A8" w:rsidRPr="00F302F7">
        <w:rPr>
          <w:rFonts w:ascii="Arial" w:hAnsi="Arial"/>
          <w:lang w:eastAsia="ja-JP"/>
        </w:rPr>
        <w:t>which</w:t>
      </w:r>
      <w:r w:rsidR="00CE3134" w:rsidRPr="00F302F7">
        <w:rPr>
          <w:rFonts w:ascii="Arial" w:hAnsi="Arial"/>
          <w:lang w:eastAsia="ja-JP"/>
        </w:rPr>
        <w:t xml:space="preserve"> outlined </w:t>
      </w:r>
      <w:r w:rsidRPr="00F302F7">
        <w:rPr>
          <w:rFonts w:ascii="Arial" w:hAnsi="Arial"/>
          <w:lang w:eastAsia="ja-JP"/>
        </w:rPr>
        <w:t>simil</w:t>
      </w:r>
      <w:r w:rsidR="00757497" w:rsidRPr="00F302F7">
        <w:rPr>
          <w:rFonts w:ascii="Arial" w:hAnsi="Arial"/>
          <w:lang w:eastAsia="ja-JP"/>
        </w:rPr>
        <w:t>arities and differences between</w:t>
      </w:r>
      <w:r w:rsidR="00505874" w:rsidRPr="00F302F7">
        <w:rPr>
          <w:rFonts w:ascii="Arial" w:hAnsi="Arial"/>
          <w:lang w:eastAsia="ja-JP"/>
        </w:rPr>
        <w:t xml:space="preserve"> PRS and DD</w:t>
      </w:r>
      <w:r w:rsidR="00FD18A8" w:rsidRPr="00F302F7">
        <w:rPr>
          <w:rFonts w:ascii="Arial" w:hAnsi="Arial"/>
          <w:lang w:eastAsia="ja-JP"/>
        </w:rPr>
        <w:t>,</w:t>
      </w:r>
      <w:r w:rsidRPr="00F302F7">
        <w:rPr>
          <w:rFonts w:ascii="Arial" w:hAnsi="Arial"/>
          <w:lang w:eastAsia="ja-JP"/>
        </w:rPr>
        <w:t xml:space="preserve"> suggested common</w:t>
      </w:r>
      <w:r w:rsidR="00505874" w:rsidRPr="00F302F7">
        <w:rPr>
          <w:rFonts w:ascii="Arial" w:hAnsi="Arial" w:cs="Arial"/>
          <w:szCs w:val="24"/>
          <w:lang w:eastAsia="ja-JP"/>
        </w:rPr>
        <w:t xml:space="preserve"> aetiologic</w:t>
      </w:r>
      <w:r w:rsidRPr="00F302F7">
        <w:rPr>
          <w:rFonts w:ascii="Arial" w:hAnsi="Arial" w:cs="Arial"/>
          <w:szCs w:val="24"/>
          <w:lang w:eastAsia="ja-JP"/>
        </w:rPr>
        <w:t>al</w:t>
      </w:r>
      <w:r w:rsidR="00505874" w:rsidRPr="00F302F7">
        <w:rPr>
          <w:rFonts w:ascii="Arial" w:hAnsi="Arial" w:cs="Arial"/>
          <w:szCs w:val="24"/>
          <w:lang w:eastAsia="ja-JP"/>
        </w:rPr>
        <w:t xml:space="preserve"> factors</w:t>
      </w:r>
      <w:r w:rsidR="00F05439" w:rsidRPr="00F302F7">
        <w:rPr>
          <w:rFonts w:ascii="Arial" w:hAnsi="Arial" w:cs="Arial"/>
          <w:szCs w:val="24"/>
          <w:lang w:eastAsia="ja-JP"/>
        </w:rPr>
        <w:t xml:space="preserve"> included</w:t>
      </w:r>
      <w:r w:rsidR="00B31C87" w:rsidRPr="00F302F7">
        <w:rPr>
          <w:rFonts w:ascii="Arial" w:hAnsi="Arial" w:cs="Arial"/>
          <w:szCs w:val="24"/>
          <w:lang w:eastAsia="ja-JP"/>
        </w:rPr>
        <w:t xml:space="preserve"> a</w:t>
      </w:r>
      <w:r w:rsidR="00757497" w:rsidRPr="00F302F7">
        <w:rPr>
          <w:rFonts w:ascii="Arial" w:hAnsi="Arial" w:cs="Arial"/>
          <w:szCs w:val="24"/>
          <w:lang w:eastAsia="ja-JP"/>
        </w:rPr>
        <w:t xml:space="preserve"> history of both child and parental psychiatric problems and precipitating stressful events </w:t>
      </w:r>
      <w:r w:rsidRPr="00F302F7">
        <w:rPr>
          <w:rFonts w:ascii="Arial" w:hAnsi="Arial" w:cs="Arial"/>
          <w:szCs w:val="24"/>
          <w:lang w:eastAsia="ja-JP"/>
        </w:rPr>
        <w:t>(von Folsach &amp; Montgomery, 2006)</w:t>
      </w:r>
      <w:r w:rsidR="00505874" w:rsidRPr="00F302F7">
        <w:rPr>
          <w:rFonts w:ascii="Arial" w:hAnsi="Arial" w:cs="Times"/>
          <w:sz w:val="26"/>
          <w:szCs w:val="26"/>
        </w:rPr>
        <w:t xml:space="preserve">. </w:t>
      </w:r>
    </w:p>
    <w:p w14:paraId="7430F300" w14:textId="77777777" w:rsidR="00505874" w:rsidRPr="00F302F7" w:rsidRDefault="00505874" w:rsidP="00070C0A">
      <w:pPr>
        <w:spacing w:line="360" w:lineRule="auto"/>
        <w:rPr>
          <w:rFonts w:ascii="Arial" w:hAnsi="Arial"/>
        </w:rPr>
      </w:pPr>
    </w:p>
    <w:p w14:paraId="14E73C44" w14:textId="16B14F1B" w:rsidR="00505874" w:rsidRPr="00F302F7" w:rsidRDefault="00505874" w:rsidP="00505874">
      <w:pPr>
        <w:rPr>
          <w:rFonts w:ascii="Arial" w:hAnsi="Arial"/>
          <w:i/>
        </w:rPr>
      </w:pPr>
      <w:r w:rsidRPr="00F302F7">
        <w:rPr>
          <w:rFonts w:ascii="Arial" w:hAnsi="Arial"/>
          <w:i/>
        </w:rPr>
        <w:t>1.4.3.</w:t>
      </w:r>
      <w:r w:rsidR="00BD387D">
        <w:rPr>
          <w:rFonts w:ascii="Arial" w:hAnsi="Arial"/>
          <w:i/>
        </w:rPr>
        <w:t>3</w:t>
      </w:r>
      <w:r w:rsidRPr="00F302F7">
        <w:rPr>
          <w:rFonts w:ascii="Arial" w:hAnsi="Arial"/>
          <w:i/>
        </w:rPr>
        <w:t>. Implications</w:t>
      </w:r>
    </w:p>
    <w:p w14:paraId="05FFBA86" w14:textId="77777777" w:rsidR="00505874" w:rsidRPr="00F302F7" w:rsidRDefault="00505874" w:rsidP="00070C0A">
      <w:pPr>
        <w:spacing w:line="360" w:lineRule="auto"/>
        <w:rPr>
          <w:rFonts w:ascii="Arial" w:hAnsi="Arial" w:cs="Helvetica Neue"/>
        </w:rPr>
      </w:pPr>
    </w:p>
    <w:p w14:paraId="3EA35489" w14:textId="2B3483AB" w:rsidR="00505874" w:rsidRPr="00F302F7" w:rsidRDefault="00505874" w:rsidP="00505874">
      <w:pPr>
        <w:spacing w:line="360" w:lineRule="auto"/>
        <w:rPr>
          <w:rFonts w:ascii="Arial" w:hAnsi="Arial"/>
        </w:rPr>
      </w:pPr>
      <w:r w:rsidRPr="00F302F7">
        <w:rPr>
          <w:rFonts w:ascii="Arial" w:hAnsi="Arial" w:cs="Helvetica Neue"/>
        </w:rPr>
        <w:t>Firstly, constructing the presentation as a family psychiatric disor</w:t>
      </w:r>
      <w:r w:rsidR="00392477" w:rsidRPr="00F302F7">
        <w:rPr>
          <w:rFonts w:ascii="Arial" w:hAnsi="Arial" w:cs="Helvetica Neue"/>
        </w:rPr>
        <w:t>der has management implications. S</w:t>
      </w:r>
      <w:r w:rsidRPr="00F302F7">
        <w:rPr>
          <w:rFonts w:ascii="Arial" w:hAnsi="Arial" w:cs="Helvetica Neue"/>
        </w:rPr>
        <w:t>everal parents of the children and young people described by Bodegård (2005b) were themselves admitt</w:t>
      </w:r>
      <w:r w:rsidR="00F05439" w:rsidRPr="00F302F7">
        <w:rPr>
          <w:rFonts w:ascii="Arial" w:hAnsi="Arial" w:cs="Helvetica Neue"/>
        </w:rPr>
        <w:t>ed to an adult psychiatric service</w:t>
      </w:r>
      <w:r w:rsidR="00CE3134" w:rsidRPr="00F302F7">
        <w:rPr>
          <w:rFonts w:ascii="Arial" w:hAnsi="Arial" w:cs="Helvetica Neue"/>
        </w:rPr>
        <w:t xml:space="preserve">. </w:t>
      </w:r>
      <w:r w:rsidRPr="00F302F7">
        <w:rPr>
          <w:rFonts w:ascii="Arial" w:hAnsi="Arial" w:cs="Helvetica Neue"/>
        </w:rPr>
        <w:t>Secondly,</w:t>
      </w:r>
      <w:r w:rsidR="00757497" w:rsidRPr="00F302F7">
        <w:rPr>
          <w:rFonts w:ascii="Arial" w:hAnsi="Arial" w:cs="Helvetica Neue"/>
        </w:rPr>
        <w:t xml:space="preserve"> highlighting the passive nature of DD opened up debate regarding the nature of refusal.</w:t>
      </w:r>
      <w:r w:rsidR="00CE3134" w:rsidRPr="00F302F7">
        <w:rPr>
          <w:rFonts w:ascii="Arial" w:hAnsi="Arial" w:cs="Helvetica Neue"/>
        </w:rPr>
        <w:t xml:space="preserve"> </w:t>
      </w:r>
      <w:r w:rsidR="00F05439" w:rsidRPr="00F302F7">
        <w:rPr>
          <w:rFonts w:ascii="Arial" w:eastAsia="Helvetica" w:hAnsi="Arial" w:cs="Helvetica Neue"/>
          <w:color w:val="000000"/>
          <w:u w:color="000000"/>
          <w:bdr w:val="nil"/>
          <w:lang w:eastAsia="en-US"/>
        </w:rPr>
        <w:t>Von Fol</w:t>
      </w:r>
      <w:r w:rsidR="00CE3134" w:rsidRPr="00F302F7">
        <w:rPr>
          <w:rFonts w:ascii="Arial" w:eastAsia="Helvetica" w:hAnsi="Arial" w:cs="Helvetica Neue"/>
          <w:color w:val="000000"/>
          <w:u w:color="000000"/>
          <w:bdr w:val="nil"/>
          <w:lang w:eastAsia="en-US"/>
        </w:rPr>
        <w:t>s</w:t>
      </w:r>
      <w:r w:rsidR="00F05439" w:rsidRPr="00F302F7">
        <w:rPr>
          <w:rFonts w:ascii="Arial" w:eastAsia="Helvetica" w:hAnsi="Arial" w:cs="Helvetica Neue"/>
          <w:color w:val="000000"/>
          <w:u w:color="000000"/>
          <w:bdr w:val="nil"/>
          <w:lang w:eastAsia="en-US"/>
        </w:rPr>
        <w:t>a</w:t>
      </w:r>
      <w:r w:rsidR="00CE3134" w:rsidRPr="00F302F7">
        <w:rPr>
          <w:rFonts w:ascii="Arial" w:eastAsia="Helvetica" w:hAnsi="Arial" w:cs="Helvetica Neue"/>
          <w:color w:val="000000"/>
          <w:u w:color="000000"/>
          <w:bdr w:val="nil"/>
          <w:lang w:eastAsia="en-US"/>
        </w:rPr>
        <w:t>ch an</w:t>
      </w:r>
      <w:r w:rsidR="00392477" w:rsidRPr="00F302F7">
        <w:rPr>
          <w:rFonts w:ascii="Arial" w:eastAsia="Helvetica" w:hAnsi="Arial" w:cs="Helvetica Neue"/>
          <w:color w:val="000000"/>
          <w:u w:color="000000"/>
          <w:bdr w:val="nil"/>
          <w:lang w:eastAsia="en-US"/>
        </w:rPr>
        <w:t>d Mont</w:t>
      </w:r>
      <w:r w:rsidR="00F05439" w:rsidRPr="00F302F7">
        <w:rPr>
          <w:rFonts w:ascii="Arial" w:eastAsia="Helvetica" w:hAnsi="Arial" w:cs="Helvetica Neue"/>
          <w:color w:val="000000"/>
          <w:u w:color="000000"/>
          <w:bdr w:val="nil"/>
          <w:lang w:eastAsia="en-US"/>
        </w:rPr>
        <w:t>gomery (2006) asserted that the</w:t>
      </w:r>
      <w:r w:rsidR="00CE3134" w:rsidRPr="00F302F7">
        <w:rPr>
          <w:rFonts w:ascii="Arial" w:eastAsia="Helvetica" w:hAnsi="Arial" w:cs="Helvetica Neue"/>
          <w:color w:val="000000"/>
          <w:u w:color="000000"/>
          <w:bdr w:val="nil"/>
          <w:lang w:eastAsia="en-US"/>
        </w:rPr>
        <w:t xml:space="preserve"> ‘passive’ refusal characteristic of DD and the ‘</w:t>
      </w:r>
      <w:r w:rsidR="00392477" w:rsidRPr="00F302F7">
        <w:rPr>
          <w:rFonts w:ascii="Arial" w:eastAsia="Helvetica" w:hAnsi="Arial" w:cs="Helvetica Neue"/>
          <w:color w:val="000000"/>
          <w:u w:color="000000"/>
          <w:bdr w:val="nil"/>
          <w:lang w:eastAsia="en-US"/>
        </w:rPr>
        <w:t>active’ refusal described in</w:t>
      </w:r>
      <w:r w:rsidR="00CE3134" w:rsidRPr="00F302F7">
        <w:rPr>
          <w:rFonts w:ascii="Arial" w:eastAsia="Helvetica" w:hAnsi="Arial" w:cs="Helvetica Neue"/>
          <w:color w:val="000000"/>
          <w:u w:color="000000"/>
          <w:bdr w:val="nil"/>
          <w:lang w:eastAsia="en-US"/>
        </w:rPr>
        <w:t xml:space="preserve"> PRS </w:t>
      </w:r>
      <w:r w:rsidR="00392477" w:rsidRPr="00F302F7">
        <w:rPr>
          <w:rFonts w:ascii="Arial" w:eastAsia="Helvetica" w:hAnsi="Arial" w:cs="Helvetica Neue"/>
          <w:color w:val="000000"/>
          <w:u w:color="000000"/>
          <w:bdr w:val="nil"/>
          <w:lang w:eastAsia="en-US"/>
        </w:rPr>
        <w:t xml:space="preserve">could be seen as </w:t>
      </w:r>
      <w:r w:rsidR="00CE3134" w:rsidRPr="00F302F7">
        <w:rPr>
          <w:rFonts w:ascii="Arial" w:eastAsia="Helvetica" w:hAnsi="Arial" w:cs="Helvetica Neue"/>
          <w:color w:val="000000"/>
          <w:u w:color="000000"/>
          <w:bdr w:val="nil"/>
          <w:lang w:eastAsia="en-US"/>
        </w:rPr>
        <w:t xml:space="preserve">subtypes </w:t>
      </w:r>
      <w:r w:rsidR="00392477" w:rsidRPr="00F302F7">
        <w:rPr>
          <w:rFonts w:ascii="Arial" w:eastAsia="Helvetica" w:hAnsi="Arial" w:cs="Helvetica Neue"/>
          <w:color w:val="000000"/>
          <w:u w:color="000000"/>
          <w:bdr w:val="nil"/>
          <w:lang w:eastAsia="en-US"/>
        </w:rPr>
        <w:t>of</w:t>
      </w:r>
      <w:r w:rsidR="00CE3134" w:rsidRPr="00F302F7">
        <w:rPr>
          <w:rFonts w:ascii="Arial" w:eastAsia="Helvetica" w:hAnsi="Arial" w:cs="Helvetica Neue"/>
          <w:color w:val="000000"/>
          <w:u w:color="000000"/>
          <w:bdr w:val="nil"/>
          <w:lang w:eastAsia="en-US"/>
        </w:rPr>
        <w:t xml:space="preserve"> an overarching refusal presentation.</w:t>
      </w:r>
      <w:r w:rsidR="00CE3134" w:rsidRPr="00F302F7">
        <w:rPr>
          <w:rFonts w:ascii="Arial" w:hAnsi="Arial" w:cs="Helvetica Neue"/>
        </w:rPr>
        <w:t xml:space="preserve"> In practice</w:t>
      </w:r>
      <w:r w:rsidR="00BD387D">
        <w:rPr>
          <w:rFonts w:ascii="Arial" w:hAnsi="Arial" w:cs="Helvetica Neue"/>
        </w:rPr>
        <w:t>,</w:t>
      </w:r>
      <w:r w:rsidR="00CE3134" w:rsidRPr="00F302F7">
        <w:rPr>
          <w:rFonts w:ascii="Arial" w:hAnsi="Arial" w:cs="Helvetica Neue"/>
        </w:rPr>
        <w:t xml:space="preserve"> however</w:t>
      </w:r>
      <w:r w:rsidR="00757497" w:rsidRPr="00F302F7">
        <w:rPr>
          <w:rFonts w:ascii="Arial" w:hAnsi="Arial" w:cs="Helvetica Neue"/>
        </w:rPr>
        <w:t xml:space="preserve">, DD </w:t>
      </w:r>
      <w:r w:rsidR="00F05439" w:rsidRPr="00F302F7">
        <w:rPr>
          <w:rFonts w:ascii="Arial" w:hAnsi="Arial" w:cs="Helvetica Neue"/>
        </w:rPr>
        <w:t>appears to have been</w:t>
      </w:r>
      <w:r w:rsidR="00757497" w:rsidRPr="00F302F7">
        <w:rPr>
          <w:rFonts w:ascii="Arial" w:hAnsi="Arial" w:cs="Helvetica Neue"/>
        </w:rPr>
        <w:t xml:space="preserve"> assimilated into the concept of PRS </w:t>
      </w:r>
      <w:r w:rsidR="00757497" w:rsidRPr="00F302F7">
        <w:rPr>
          <w:rFonts w:ascii="Arial" w:hAnsi="Arial"/>
        </w:rPr>
        <w:t xml:space="preserve">(Jaspers </w:t>
      </w:r>
      <w:r w:rsidR="00757497" w:rsidRPr="00F302F7">
        <w:rPr>
          <w:rFonts w:ascii="Arial" w:hAnsi="Arial"/>
          <w:i/>
        </w:rPr>
        <w:t>et al.,</w:t>
      </w:r>
      <w:r w:rsidR="00757497" w:rsidRPr="00F302F7">
        <w:rPr>
          <w:rFonts w:ascii="Arial" w:hAnsi="Arial"/>
        </w:rPr>
        <w:t xml:space="preserve"> 2009)</w:t>
      </w:r>
      <w:r w:rsidR="00F05439" w:rsidRPr="00F302F7">
        <w:rPr>
          <w:rFonts w:ascii="Arial" w:hAnsi="Arial"/>
        </w:rPr>
        <w:t>,</w:t>
      </w:r>
      <w:r w:rsidR="00757497" w:rsidRPr="00F302F7">
        <w:rPr>
          <w:rFonts w:ascii="Arial" w:hAnsi="Arial"/>
        </w:rPr>
        <w:t xml:space="preserve"> and no cases of DD have been reported outside of Sweden. Lastly, t</w:t>
      </w:r>
      <w:r w:rsidRPr="00F302F7">
        <w:rPr>
          <w:rFonts w:ascii="Arial" w:hAnsi="Arial" w:cs="Helvetica Neue"/>
        </w:rPr>
        <w:t xml:space="preserve">he strong assertion that </w:t>
      </w:r>
      <w:r w:rsidR="00757497" w:rsidRPr="00F302F7">
        <w:rPr>
          <w:rFonts w:ascii="Arial" w:hAnsi="Arial" w:cs="Helvetica Neue"/>
        </w:rPr>
        <w:t xml:space="preserve">severe cases of </w:t>
      </w:r>
      <w:r w:rsidRPr="00F302F7">
        <w:rPr>
          <w:rFonts w:ascii="Arial" w:hAnsi="Arial" w:cs="Helvetica Neue"/>
        </w:rPr>
        <w:t xml:space="preserve">DD should </w:t>
      </w:r>
      <w:r w:rsidR="00BD387D">
        <w:rPr>
          <w:rFonts w:ascii="Arial" w:hAnsi="Arial" w:cs="Helvetica Neue"/>
        </w:rPr>
        <w:t xml:space="preserve">be </w:t>
      </w:r>
      <w:r w:rsidR="00757497" w:rsidRPr="00F302F7">
        <w:rPr>
          <w:rFonts w:ascii="Arial" w:hAnsi="Arial" w:cs="Helvetica Neue"/>
        </w:rPr>
        <w:t>viewed through a</w:t>
      </w:r>
      <w:r w:rsidRPr="00F302F7">
        <w:rPr>
          <w:rFonts w:ascii="Arial" w:hAnsi="Arial" w:cs="Helvetica Neue"/>
        </w:rPr>
        <w:t xml:space="preserve"> PRS </w:t>
      </w:r>
      <w:r w:rsidR="00757497" w:rsidRPr="00F302F7">
        <w:rPr>
          <w:rFonts w:ascii="Arial" w:hAnsi="Arial" w:cs="Helvetica Neue"/>
        </w:rPr>
        <w:t xml:space="preserve">lens </w:t>
      </w:r>
      <w:r w:rsidRPr="00F302F7">
        <w:rPr>
          <w:rFonts w:ascii="Arial" w:hAnsi="Arial" w:cs="Helvetica Neue"/>
        </w:rPr>
        <w:t>(</w:t>
      </w:r>
      <w:r w:rsidR="00950517" w:rsidRPr="00F302F7">
        <w:rPr>
          <w:rFonts w:ascii="Arial" w:hAnsi="Arial" w:cs="Helvetica Neue"/>
        </w:rPr>
        <w:t>Bodegård</w:t>
      </w:r>
      <w:r w:rsidR="00F05439" w:rsidRPr="00F302F7">
        <w:rPr>
          <w:rFonts w:ascii="Arial" w:hAnsi="Arial" w:cs="Helvetica Neue"/>
        </w:rPr>
        <w:t>, 2005;</w:t>
      </w:r>
      <w:r w:rsidR="00AE72E2" w:rsidRPr="00F302F7">
        <w:rPr>
          <w:rFonts w:ascii="Arial" w:hAnsi="Arial" w:cs="Helvetica Neue"/>
        </w:rPr>
        <w:t xml:space="preserve"> v</w:t>
      </w:r>
      <w:r w:rsidR="00CE3134" w:rsidRPr="00F302F7">
        <w:rPr>
          <w:rFonts w:ascii="Arial" w:hAnsi="Arial" w:cs="Helvetica Neue"/>
        </w:rPr>
        <w:t>on Folsach &amp;</w:t>
      </w:r>
      <w:r w:rsidRPr="00F302F7">
        <w:rPr>
          <w:rFonts w:ascii="Arial" w:hAnsi="Arial" w:cs="Helvetica Neue"/>
        </w:rPr>
        <w:t xml:space="preserve"> Montgomery, 2006) perhaps meant that whilst different </w:t>
      </w:r>
      <w:r w:rsidRPr="00F302F7">
        <w:rPr>
          <w:rFonts w:ascii="Arial" w:hAnsi="Arial"/>
        </w:rPr>
        <w:t xml:space="preserve">aetiological explanations for </w:t>
      </w:r>
      <w:r w:rsidR="000C635C" w:rsidRPr="00F302F7">
        <w:rPr>
          <w:rFonts w:ascii="Arial" w:hAnsi="Arial"/>
        </w:rPr>
        <w:t>the presence of such distress in the asylum seeking population</w:t>
      </w:r>
      <w:r w:rsidRPr="00F302F7">
        <w:rPr>
          <w:rFonts w:ascii="Arial" w:hAnsi="Arial"/>
        </w:rPr>
        <w:t xml:space="preserve"> w</w:t>
      </w:r>
      <w:r w:rsidR="000C635C" w:rsidRPr="00F302F7">
        <w:rPr>
          <w:rFonts w:ascii="Arial" w:hAnsi="Arial"/>
        </w:rPr>
        <w:t>ere</w:t>
      </w:r>
      <w:r w:rsidRPr="00F302F7">
        <w:rPr>
          <w:rFonts w:ascii="Arial" w:hAnsi="Arial"/>
        </w:rPr>
        <w:t xml:space="preserve"> proposed</w:t>
      </w:r>
      <w:r w:rsidR="00F05439" w:rsidRPr="00F302F7">
        <w:rPr>
          <w:rStyle w:val="FootnoteReference"/>
          <w:rFonts w:ascii="Arial" w:eastAsia="Arial" w:hAnsi="Arial"/>
        </w:rPr>
        <w:footnoteReference w:id="10"/>
      </w:r>
      <w:r w:rsidRPr="00F302F7">
        <w:rPr>
          <w:rFonts w:ascii="Arial" w:hAnsi="Arial"/>
        </w:rPr>
        <w:t xml:space="preserve"> these had limited impact. </w:t>
      </w:r>
    </w:p>
    <w:p w14:paraId="1AEEEBE8" w14:textId="77777777" w:rsidR="00505874" w:rsidRPr="00F302F7" w:rsidRDefault="00505874" w:rsidP="00070C0A">
      <w:pPr>
        <w:spacing w:line="360" w:lineRule="auto"/>
        <w:rPr>
          <w:rFonts w:ascii="Arial" w:hAnsi="Arial" w:cs="Helvetica Neue"/>
        </w:rPr>
      </w:pPr>
    </w:p>
    <w:p w14:paraId="5ADCD87B" w14:textId="77777777" w:rsidR="00505874" w:rsidRPr="00F302F7" w:rsidRDefault="00505874" w:rsidP="00505874">
      <w:pPr>
        <w:pStyle w:val="Default"/>
        <w:tabs>
          <w:tab w:val="left" w:pos="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826"/>
        </w:tabs>
        <w:spacing w:line="360" w:lineRule="auto"/>
        <w:rPr>
          <w:rFonts w:ascii="Arial" w:eastAsia="Arial" w:hAnsi="Arial" w:cs="Arial"/>
          <w:u w:val="single"/>
          <w:lang w:val="en-GB"/>
        </w:rPr>
      </w:pPr>
      <w:r w:rsidRPr="00F302F7">
        <w:rPr>
          <w:rFonts w:ascii="Arial" w:eastAsia="Arial" w:hAnsi="Arial" w:cs="Arial"/>
          <w:u w:val="single"/>
          <w:lang w:val="en-GB"/>
        </w:rPr>
        <w:t>1.4.4. PRS: varying forms of expression</w:t>
      </w:r>
    </w:p>
    <w:p w14:paraId="6569BF2C" w14:textId="77777777" w:rsidR="00505874" w:rsidRPr="00F302F7" w:rsidRDefault="00505874" w:rsidP="00070C0A">
      <w:pPr>
        <w:pStyle w:val="Default"/>
        <w:tabs>
          <w:tab w:val="left" w:pos="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826"/>
        </w:tabs>
        <w:spacing w:line="360" w:lineRule="auto"/>
        <w:rPr>
          <w:rFonts w:ascii="Arial" w:eastAsia="Arial" w:hAnsi="Arial" w:cs="Arial"/>
          <w:lang w:val="en-GB"/>
        </w:rPr>
      </w:pPr>
    </w:p>
    <w:p w14:paraId="3BBB0328" w14:textId="478428E7" w:rsidR="00E53400" w:rsidRPr="00F302F7" w:rsidRDefault="00505874" w:rsidP="00CE3134">
      <w:pPr>
        <w:spacing w:line="360" w:lineRule="auto"/>
        <w:rPr>
          <w:rFonts w:ascii="Arial" w:hAnsi="Arial"/>
          <w:color w:val="000000"/>
          <w:lang w:eastAsia="en-US"/>
        </w:rPr>
      </w:pPr>
      <w:r w:rsidRPr="00F302F7">
        <w:rPr>
          <w:rFonts w:ascii="Arial" w:eastAsia="Helvetica" w:hAnsi="Arial" w:cs="Helvetica Neue"/>
          <w:color w:val="000000"/>
          <w:u w:color="000000"/>
          <w:bdr w:val="nil"/>
          <w:lang w:eastAsia="en-US"/>
        </w:rPr>
        <w:lastRenderedPageBreak/>
        <w:t>Broadening the notion of ‘refusal’ had</w:t>
      </w:r>
      <w:r w:rsidRPr="00F302F7">
        <w:rPr>
          <w:rFonts w:ascii="Arial" w:hAnsi="Arial" w:cs="Helvetica Neue"/>
        </w:rPr>
        <w:t xml:space="preserve"> a significant impact on subsequent literature. </w:t>
      </w:r>
      <w:r w:rsidR="00FD18A8" w:rsidRPr="00F302F7">
        <w:rPr>
          <w:rFonts w:ascii="Arial" w:hAnsi="Arial"/>
        </w:rPr>
        <w:t xml:space="preserve">In a literature review of </w:t>
      </w:r>
      <w:r w:rsidRPr="00F302F7">
        <w:rPr>
          <w:rFonts w:ascii="Arial" w:hAnsi="Arial"/>
        </w:rPr>
        <w:t xml:space="preserve">24 published case studies Jaspers </w:t>
      </w:r>
      <w:r w:rsidRPr="00F302F7">
        <w:rPr>
          <w:rFonts w:ascii="Arial" w:hAnsi="Arial"/>
          <w:i/>
        </w:rPr>
        <w:t>et al.,</w:t>
      </w:r>
      <w:r w:rsidRPr="00F302F7">
        <w:rPr>
          <w:rFonts w:ascii="Arial" w:hAnsi="Arial"/>
        </w:rPr>
        <w:t xml:space="preserve"> (2009) hypothesised that an individual </w:t>
      </w:r>
      <w:r w:rsidR="00FD18A8" w:rsidRPr="00F302F7">
        <w:rPr>
          <w:rFonts w:ascii="Arial" w:hAnsi="Arial"/>
        </w:rPr>
        <w:t>may</w:t>
      </w:r>
      <w:r w:rsidRPr="00F302F7">
        <w:rPr>
          <w:rFonts w:ascii="Arial" w:hAnsi="Arial"/>
        </w:rPr>
        <w:t xml:space="preserve"> fluctuate between a refusal-withdrawal-regression spectrum</w:t>
      </w:r>
      <w:r w:rsidR="009371D5" w:rsidRPr="00F302F7">
        <w:rPr>
          <w:rFonts w:ascii="Arial" w:hAnsi="Arial"/>
        </w:rPr>
        <w:t>,</w:t>
      </w:r>
      <w:r w:rsidRPr="00F302F7">
        <w:rPr>
          <w:rFonts w:ascii="Arial" w:hAnsi="Arial"/>
        </w:rPr>
        <w:t xml:space="preserve"> dependent on their state of mind and context. Importantly</w:t>
      </w:r>
      <w:r w:rsidR="00BD387D">
        <w:rPr>
          <w:rFonts w:ascii="Arial" w:hAnsi="Arial"/>
        </w:rPr>
        <w:t xml:space="preserve">, </w:t>
      </w:r>
      <w:r w:rsidRPr="00F302F7">
        <w:rPr>
          <w:rFonts w:ascii="Arial" w:hAnsi="Arial"/>
        </w:rPr>
        <w:t>however, the notion of a separate entity of PRS</w:t>
      </w:r>
      <w:r w:rsidR="009371D5" w:rsidRPr="00F302F7">
        <w:rPr>
          <w:rFonts w:ascii="Arial" w:hAnsi="Arial"/>
        </w:rPr>
        <w:t>,</w:t>
      </w:r>
      <w:r w:rsidRPr="00F302F7">
        <w:rPr>
          <w:rFonts w:ascii="Arial" w:hAnsi="Arial"/>
        </w:rPr>
        <w:t xml:space="preserve"> distinguished by active refusal</w:t>
      </w:r>
      <w:r w:rsidR="009371D5" w:rsidRPr="00F302F7">
        <w:rPr>
          <w:rFonts w:ascii="Arial" w:hAnsi="Arial"/>
        </w:rPr>
        <w:t>,</w:t>
      </w:r>
      <w:r w:rsidRPr="00F302F7">
        <w:rPr>
          <w:rFonts w:ascii="Arial" w:hAnsi="Arial"/>
        </w:rPr>
        <w:t xml:space="preserve"> </w:t>
      </w:r>
      <w:r w:rsidR="004A1BD7" w:rsidRPr="00F302F7">
        <w:rPr>
          <w:rFonts w:ascii="Arial" w:hAnsi="Arial"/>
        </w:rPr>
        <w:t>is maintained</w:t>
      </w:r>
      <w:r w:rsidR="00BD387D">
        <w:rPr>
          <w:rFonts w:ascii="Arial" w:hAnsi="Arial"/>
        </w:rPr>
        <w:t>:</w:t>
      </w:r>
      <w:r w:rsidR="004A1BD7" w:rsidRPr="00F302F7">
        <w:rPr>
          <w:rFonts w:ascii="Arial" w:hAnsi="Arial"/>
        </w:rPr>
        <w:t xml:space="preserve"> </w:t>
      </w:r>
      <w:r w:rsidR="004A1BD7" w:rsidRPr="00F302F7">
        <w:rPr>
          <w:rFonts w:ascii="Arial" w:hAnsi="Arial"/>
          <w:i/>
          <w:color w:val="000000"/>
          <w:lang w:eastAsia="en-US"/>
        </w:rPr>
        <w:t xml:space="preserve">“active resistance to any form of help is the distinguishing feature of </w:t>
      </w:r>
      <w:r w:rsidRPr="00F302F7">
        <w:rPr>
          <w:rFonts w:ascii="Arial" w:hAnsi="Arial"/>
          <w:i/>
          <w:color w:val="000000"/>
          <w:lang w:eastAsia="en-US"/>
        </w:rPr>
        <w:t>PRS”</w:t>
      </w:r>
      <w:r w:rsidRPr="00F302F7">
        <w:rPr>
          <w:rFonts w:ascii="Arial" w:hAnsi="Arial"/>
          <w:color w:val="000000"/>
          <w:lang w:eastAsia="en-US"/>
        </w:rPr>
        <w:t xml:space="preserve"> (p.649). Indeed, the authors advocate for the inclusion of PRS in </w:t>
      </w:r>
      <w:r w:rsidR="00720228">
        <w:rPr>
          <w:rFonts w:ascii="Arial" w:hAnsi="Arial"/>
          <w:color w:val="000000"/>
          <w:lang w:eastAsia="en-US"/>
        </w:rPr>
        <w:t>the DSM</w:t>
      </w:r>
      <w:r w:rsidRPr="00F302F7">
        <w:rPr>
          <w:rFonts w:ascii="Arial" w:hAnsi="Arial"/>
          <w:color w:val="000000"/>
          <w:lang w:eastAsia="en-US"/>
        </w:rPr>
        <w:t xml:space="preserve">. </w:t>
      </w:r>
    </w:p>
    <w:p w14:paraId="3388E4BF" w14:textId="5237262A" w:rsidR="00505874" w:rsidRPr="00F302F7" w:rsidRDefault="00FD18A8" w:rsidP="00505874">
      <w:pPr>
        <w:spacing w:line="360" w:lineRule="auto"/>
        <w:rPr>
          <w:rFonts w:ascii="Arial" w:hAnsi="Arial"/>
        </w:rPr>
      </w:pPr>
      <w:r w:rsidRPr="00F302F7">
        <w:rPr>
          <w:rFonts w:ascii="Arial" w:hAnsi="Arial"/>
        </w:rPr>
        <w:t>Subsequent</w:t>
      </w:r>
      <w:r w:rsidR="00505874" w:rsidRPr="00F302F7">
        <w:rPr>
          <w:rFonts w:ascii="Arial" w:hAnsi="Arial"/>
        </w:rPr>
        <w:t xml:space="preserve"> literature questioned whether active volition should </w:t>
      </w:r>
      <w:r w:rsidRPr="00F302F7">
        <w:rPr>
          <w:rFonts w:ascii="Arial" w:hAnsi="Arial"/>
        </w:rPr>
        <w:t xml:space="preserve">continue to </w:t>
      </w:r>
      <w:r w:rsidR="00505874" w:rsidRPr="00F302F7">
        <w:rPr>
          <w:rFonts w:ascii="Arial" w:hAnsi="Arial"/>
        </w:rPr>
        <w:t>be regarded as the hallmark of PRS. Conceptualising refusal as a continuum ranging from active refusal to passive resistance was suggested</w:t>
      </w:r>
      <w:r w:rsidR="009371D5" w:rsidRPr="00F302F7">
        <w:rPr>
          <w:rFonts w:ascii="Arial" w:hAnsi="Arial"/>
        </w:rPr>
        <w:t>,</w:t>
      </w:r>
      <w:r w:rsidR="00505874" w:rsidRPr="00F302F7">
        <w:rPr>
          <w:rFonts w:ascii="Arial" w:hAnsi="Arial"/>
        </w:rPr>
        <w:t xml:space="preserve"> given the apparent fluctuation within </w:t>
      </w:r>
      <w:r w:rsidRPr="00F302F7">
        <w:rPr>
          <w:rFonts w:ascii="Arial" w:hAnsi="Arial"/>
        </w:rPr>
        <w:t>the presentations of</w:t>
      </w:r>
      <w:r w:rsidR="00505874" w:rsidRPr="00F302F7">
        <w:rPr>
          <w:rFonts w:ascii="Arial" w:hAnsi="Arial"/>
        </w:rPr>
        <w:t xml:space="preserve"> three German young people between the ages of 14 and 16 (Jans, Ball, Preiss, Haberbausen, Warnke &amp; Renner, 2011). </w:t>
      </w:r>
      <w:r w:rsidR="00CE3134" w:rsidRPr="00F302F7">
        <w:rPr>
          <w:rFonts w:ascii="Arial" w:hAnsi="Arial"/>
        </w:rPr>
        <w:t xml:space="preserve">Indeed, </w:t>
      </w:r>
      <w:r w:rsidR="00505874" w:rsidRPr="00F302F7">
        <w:rPr>
          <w:rFonts w:ascii="Arial" w:hAnsi="Arial"/>
        </w:rPr>
        <w:t xml:space="preserve">Jans </w:t>
      </w:r>
      <w:r w:rsidR="00505874" w:rsidRPr="00F302F7">
        <w:rPr>
          <w:rFonts w:ascii="Arial" w:hAnsi="Arial"/>
          <w:i/>
        </w:rPr>
        <w:t>et al.,</w:t>
      </w:r>
      <w:r w:rsidR="00505874" w:rsidRPr="00F302F7">
        <w:rPr>
          <w:rFonts w:ascii="Arial" w:hAnsi="Arial"/>
        </w:rPr>
        <w:t xml:space="preserve"> (2011) suggested modifying diagnostic criteria for PRS to reflect the fact that active and angry features are</w:t>
      </w:r>
      <w:r w:rsidR="0016128E" w:rsidRPr="00F302F7">
        <w:rPr>
          <w:rFonts w:ascii="Arial" w:hAnsi="Arial"/>
        </w:rPr>
        <w:t xml:space="preserve"> present only some of the time. </w:t>
      </w:r>
      <w:r w:rsidR="00505874" w:rsidRPr="00F302F7">
        <w:rPr>
          <w:rFonts w:ascii="Arial" w:hAnsi="Arial"/>
        </w:rPr>
        <w:t xml:space="preserve">Forslund and Johansson (2013) also reported a continuum of refusal in five children and young people of Azerbaijani origin aged between 7 and 17 and seeking asylum in Sweden. </w:t>
      </w:r>
      <w:r w:rsidR="0016128E" w:rsidRPr="00F302F7">
        <w:rPr>
          <w:rFonts w:ascii="Arial" w:hAnsi="Arial"/>
        </w:rPr>
        <w:t>Both groups</w:t>
      </w:r>
      <w:r w:rsidR="00070C0A" w:rsidRPr="00F302F7">
        <w:rPr>
          <w:rFonts w:ascii="Arial" w:hAnsi="Arial"/>
        </w:rPr>
        <w:t xml:space="preserve"> of authors</w:t>
      </w:r>
      <w:r w:rsidR="0016128E" w:rsidRPr="00F302F7">
        <w:rPr>
          <w:rFonts w:ascii="Arial" w:hAnsi="Arial"/>
        </w:rPr>
        <w:t xml:space="preserve"> </w:t>
      </w:r>
      <w:r w:rsidR="00075F84" w:rsidRPr="00F302F7">
        <w:rPr>
          <w:rFonts w:ascii="Arial" w:hAnsi="Arial"/>
        </w:rPr>
        <w:t xml:space="preserve">agreed with Jaspers </w:t>
      </w:r>
      <w:r w:rsidR="00075F84" w:rsidRPr="00F302F7">
        <w:rPr>
          <w:rFonts w:ascii="Arial" w:hAnsi="Arial"/>
          <w:i/>
        </w:rPr>
        <w:t>et al.,</w:t>
      </w:r>
      <w:r w:rsidR="00075F84" w:rsidRPr="00F302F7">
        <w:rPr>
          <w:rFonts w:ascii="Arial" w:hAnsi="Arial"/>
        </w:rPr>
        <w:t xml:space="preserve"> (2009) that </w:t>
      </w:r>
      <w:r w:rsidR="0016128E" w:rsidRPr="00F302F7">
        <w:rPr>
          <w:rFonts w:ascii="Arial" w:hAnsi="Arial"/>
        </w:rPr>
        <w:t>PRS</w:t>
      </w:r>
      <w:r w:rsidR="00075F84" w:rsidRPr="00F302F7">
        <w:rPr>
          <w:rFonts w:ascii="Arial" w:hAnsi="Arial"/>
        </w:rPr>
        <w:t xml:space="preserve"> could be differentiated from other diagnoses. </w:t>
      </w:r>
    </w:p>
    <w:p w14:paraId="25BC328E" w14:textId="77777777" w:rsidR="00505874" w:rsidRPr="00F302F7" w:rsidRDefault="00505874" w:rsidP="009F65DB">
      <w:pPr>
        <w:spacing w:line="360" w:lineRule="auto"/>
        <w:rPr>
          <w:rFonts w:ascii="Arial" w:hAnsi="Arial"/>
        </w:rPr>
      </w:pPr>
    </w:p>
    <w:p w14:paraId="3FEC29C8" w14:textId="77777777" w:rsidR="00505874" w:rsidRPr="00F302F7" w:rsidRDefault="00505874" w:rsidP="00505874">
      <w:pPr>
        <w:spacing w:line="360" w:lineRule="auto"/>
        <w:rPr>
          <w:rFonts w:ascii="Arial" w:hAnsi="Arial"/>
          <w:i/>
        </w:rPr>
      </w:pPr>
      <w:r w:rsidRPr="00F302F7">
        <w:rPr>
          <w:rFonts w:ascii="Arial" w:hAnsi="Arial"/>
          <w:i/>
        </w:rPr>
        <w:t>1.4.4.1. Implications</w:t>
      </w:r>
    </w:p>
    <w:p w14:paraId="620BC056" w14:textId="77777777" w:rsidR="00505874" w:rsidRPr="00F302F7" w:rsidRDefault="00505874" w:rsidP="009F65DB">
      <w:pPr>
        <w:spacing w:line="360" w:lineRule="auto"/>
        <w:rPr>
          <w:rFonts w:ascii="Arial" w:hAnsi="Arial"/>
        </w:rPr>
      </w:pPr>
    </w:p>
    <w:p w14:paraId="77DE858C" w14:textId="342200E2" w:rsidR="00505874" w:rsidRPr="00F302F7" w:rsidRDefault="00FD18A8" w:rsidP="00505874">
      <w:pPr>
        <w:spacing w:line="360" w:lineRule="auto"/>
        <w:rPr>
          <w:rFonts w:ascii="Arial" w:hAnsi="Arial"/>
        </w:rPr>
      </w:pPr>
      <w:r w:rsidRPr="00F302F7">
        <w:rPr>
          <w:rFonts w:ascii="Arial" w:hAnsi="Arial"/>
        </w:rPr>
        <w:t xml:space="preserve">Broadening the notion of refusal </w:t>
      </w:r>
      <w:r w:rsidR="00505874" w:rsidRPr="00F302F7">
        <w:rPr>
          <w:rFonts w:ascii="Arial" w:hAnsi="Arial"/>
        </w:rPr>
        <w:t>directly impacted subsequent literature, the majority of which problemati</w:t>
      </w:r>
      <w:r w:rsidR="00231529">
        <w:rPr>
          <w:rFonts w:ascii="Arial" w:hAnsi="Arial"/>
        </w:rPr>
        <w:t>s</w:t>
      </w:r>
      <w:r w:rsidR="00505874" w:rsidRPr="00F302F7">
        <w:rPr>
          <w:rFonts w:ascii="Arial" w:hAnsi="Arial"/>
        </w:rPr>
        <w:t xml:space="preserve">es the centrality </w:t>
      </w:r>
      <w:r w:rsidR="00070C0A" w:rsidRPr="00F302F7">
        <w:rPr>
          <w:rFonts w:ascii="Arial" w:eastAsia="Arial" w:hAnsi="Arial"/>
        </w:rPr>
        <w:t>of active conscious refusal in</w:t>
      </w:r>
      <w:r w:rsidR="00505874" w:rsidRPr="00F302F7">
        <w:rPr>
          <w:rFonts w:ascii="Arial" w:eastAsia="Arial" w:hAnsi="Arial"/>
        </w:rPr>
        <w:t xml:space="preserve"> the </w:t>
      </w:r>
      <w:r w:rsidR="00070C0A" w:rsidRPr="00F302F7">
        <w:rPr>
          <w:rFonts w:ascii="Arial" w:eastAsia="Arial" w:hAnsi="Arial"/>
        </w:rPr>
        <w:t xml:space="preserve">conceptualisation of the </w:t>
      </w:r>
      <w:r w:rsidR="00505874" w:rsidRPr="00F302F7">
        <w:rPr>
          <w:rFonts w:ascii="Arial" w:eastAsia="Arial" w:hAnsi="Arial"/>
        </w:rPr>
        <w:t>presentation (</w:t>
      </w:r>
      <w:r w:rsidR="00070C0A" w:rsidRPr="00F302F7">
        <w:rPr>
          <w:rFonts w:ascii="Arial" w:hAnsi="Arial"/>
        </w:rPr>
        <w:t xml:space="preserve">Bodegård, 2014; </w:t>
      </w:r>
      <w:r w:rsidR="00505874" w:rsidRPr="00F302F7">
        <w:rPr>
          <w:rFonts w:ascii="Arial" w:eastAsia="Arial" w:hAnsi="Arial"/>
        </w:rPr>
        <w:t xml:space="preserve">Lee, Duff, Martin &amp; Barrett, 2013; </w:t>
      </w:r>
      <w:r w:rsidR="00070C0A" w:rsidRPr="00F302F7">
        <w:rPr>
          <w:rFonts w:ascii="Arial" w:eastAsia="Arial" w:hAnsi="Arial"/>
        </w:rPr>
        <w:t xml:space="preserve">Nunn </w:t>
      </w:r>
      <w:r w:rsidR="00070C0A" w:rsidRPr="00F302F7">
        <w:rPr>
          <w:rFonts w:ascii="Arial" w:eastAsia="Arial" w:hAnsi="Arial"/>
          <w:i/>
        </w:rPr>
        <w:t>et al.,</w:t>
      </w:r>
      <w:r w:rsidR="00070C0A" w:rsidRPr="00F302F7">
        <w:rPr>
          <w:rFonts w:ascii="Arial" w:eastAsia="Arial" w:hAnsi="Arial"/>
        </w:rPr>
        <w:t xml:space="preserve"> 2014; </w:t>
      </w:r>
      <w:r w:rsidR="00505874" w:rsidRPr="00F302F7">
        <w:rPr>
          <w:rFonts w:ascii="Arial" w:eastAsia="Arial" w:hAnsi="Arial"/>
        </w:rPr>
        <w:t>Wright &amp; Beverley,</w:t>
      </w:r>
      <w:r w:rsidR="00070C0A" w:rsidRPr="00F302F7">
        <w:rPr>
          <w:rFonts w:ascii="Arial" w:eastAsia="Arial" w:hAnsi="Arial"/>
        </w:rPr>
        <w:t xml:space="preserve"> 2013</w:t>
      </w:r>
      <w:r w:rsidR="00505874" w:rsidRPr="00F302F7">
        <w:rPr>
          <w:rFonts w:ascii="Arial" w:eastAsia="Arial" w:hAnsi="Arial"/>
        </w:rPr>
        <w:t xml:space="preserve">). </w:t>
      </w:r>
    </w:p>
    <w:p w14:paraId="2EB631B0" w14:textId="77777777" w:rsidR="00505874" w:rsidRPr="00F302F7" w:rsidRDefault="00505874" w:rsidP="009F65DB">
      <w:pPr>
        <w:spacing w:line="360" w:lineRule="auto"/>
        <w:rPr>
          <w:rFonts w:ascii="Arial" w:hAnsi="Arial"/>
        </w:rPr>
      </w:pPr>
    </w:p>
    <w:p w14:paraId="1E9D0116" w14:textId="77777777" w:rsidR="00505874" w:rsidRPr="00F302F7" w:rsidRDefault="00505874" w:rsidP="00505874">
      <w:pPr>
        <w:spacing w:line="360" w:lineRule="auto"/>
        <w:rPr>
          <w:rFonts w:ascii="Arial" w:hAnsi="Arial"/>
          <w:u w:val="single"/>
        </w:rPr>
      </w:pPr>
      <w:r w:rsidRPr="00F302F7">
        <w:rPr>
          <w:rFonts w:ascii="Arial" w:hAnsi="Arial"/>
          <w:u w:val="single"/>
        </w:rPr>
        <w:t xml:space="preserve">1.4.5. PRS: a deadlock in the sympathetic and parasympathetic nervous systems </w:t>
      </w:r>
    </w:p>
    <w:p w14:paraId="083F5BCC" w14:textId="77777777" w:rsidR="00505874" w:rsidRPr="00F302F7" w:rsidRDefault="00505874" w:rsidP="009F65DB">
      <w:pPr>
        <w:spacing w:line="360" w:lineRule="auto"/>
        <w:rPr>
          <w:rFonts w:ascii="Arial" w:hAnsi="Arial"/>
        </w:rPr>
      </w:pPr>
    </w:p>
    <w:p w14:paraId="01B15A6F" w14:textId="7E958B4E" w:rsidR="00505874" w:rsidRPr="00F302F7" w:rsidRDefault="00505874" w:rsidP="00505874">
      <w:pPr>
        <w:spacing w:line="360" w:lineRule="auto"/>
        <w:rPr>
          <w:rFonts w:ascii="Arial" w:eastAsiaTheme="minorEastAsia" w:hAnsi="Arial" w:cs="Arial"/>
          <w:szCs w:val="24"/>
        </w:rPr>
      </w:pPr>
      <w:r w:rsidRPr="00F302F7">
        <w:rPr>
          <w:rFonts w:ascii="Arial" w:hAnsi="Arial"/>
        </w:rPr>
        <w:t>Most recently, Nunn</w:t>
      </w:r>
      <w:r w:rsidRPr="00F302F7">
        <w:rPr>
          <w:rFonts w:ascii="Arial" w:eastAsiaTheme="minorEastAsia" w:hAnsi="Arial" w:cs="Arial"/>
          <w:szCs w:val="24"/>
        </w:rPr>
        <w:t xml:space="preserve"> </w:t>
      </w:r>
      <w:r w:rsidRPr="00F302F7">
        <w:rPr>
          <w:rFonts w:ascii="Arial" w:eastAsiaTheme="minorEastAsia" w:hAnsi="Arial" w:cs="Arial"/>
          <w:i/>
          <w:szCs w:val="24"/>
        </w:rPr>
        <w:t>et al.,</w:t>
      </w:r>
      <w:r w:rsidRPr="00F302F7">
        <w:rPr>
          <w:rFonts w:ascii="Arial" w:hAnsi="Arial"/>
        </w:rPr>
        <w:t xml:space="preserve"> (2014)</w:t>
      </w:r>
      <w:r w:rsidRPr="00F302F7">
        <w:rPr>
          <w:rFonts w:ascii="Arial" w:eastAsiaTheme="minorEastAsia" w:hAnsi="Arial" w:cs="Arial"/>
          <w:szCs w:val="24"/>
        </w:rPr>
        <w:t xml:space="preserve"> suggested a </w:t>
      </w:r>
      <w:r w:rsidRPr="00F302F7">
        <w:rPr>
          <w:rFonts w:ascii="Arial" w:hAnsi="Arial"/>
        </w:rPr>
        <w:t>reformulation of the presentation on the basis of clinical experience</w:t>
      </w:r>
      <w:r w:rsidRPr="00F302F7">
        <w:rPr>
          <w:rFonts w:ascii="Arial" w:eastAsiaTheme="minorEastAsia" w:hAnsi="Arial" w:cs="Arial"/>
          <w:szCs w:val="24"/>
        </w:rPr>
        <w:t>. The authors posit</w:t>
      </w:r>
      <w:r w:rsidR="00FD18A8" w:rsidRPr="00F302F7">
        <w:rPr>
          <w:rFonts w:ascii="Arial" w:eastAsiaTheme="minorEastAsia" w:hAnsi="Arial" w:cs="Arial"/>
          <w:szCs w:val="24"/>
        </w:rPr>
        <w:t>ed</w:t>
      </w:r>
      <w:r w:rsidRPr="00F302F7">
        <w:rPr>
          <w:rFonts w:ascii="Arial" w:eastAsiaTheme="minorEastAsia" w:hAnsi="Arial" w:cs="Arial"/>
          <w:szCs w:val="24"/>
        </w:rPr>
        <w:t xml:space="preserve"> that the apparent refusal </w:t>
      </w:r>
      <w:r w:rsidR="00070C0A" w:rsidRPr="00F302F7">
        <w:rPr>
          <w:rFonts w:ascii="Arial" w:eastAsiaTheme="minorEastAsia" w:hAnsi="Arial" w:cs="Arial"/>
          <w:szCs w:val="24"/>
        </w:rPr>
        <w:t>could better be understood as</w:t>
      </w:r>
      <w:r w:rsidRPr="00F302F7">
        <w:rPr>
          <w:rFonts w:ascii="Arial" w:eastAsiaTheme="minorEastAsia" w:hAnsi="Arial" w:cs="Arial"/>
          <w:szCs w:val="24"/>
        </w:rPr>
        <w:t xml:space="preserve"> a combination of extreme anxiety, avoidance and behavioural paralysis. A </w:t>
      </w:r>
      <w:r w:rsidRPr="00F302F7">
        <w:rPr>
          <w:rFonts w:ascii="Arial" w:hAnsi="Arial"/>
        </w:rPr>
        <w:t>predo</w:t>
      </w:r>
      <w:r w:rsidR="00FD18A8" w:rsidRPr="00F302F7">
        <w:rPr>
          <w:rFonts w:ascii="Arial" w:hAnsi="Arial"/>
        </w:rPr>
        <w:t>minantly biological aetiology was</w:t>
      </w:r>
      <w:r w:rsidRPr="00F302F7">
        <w:rPr>
          <w:rFonts w:ascii="Arial" w:hAnsi="Arial"/>
        </w:rPr>
        <w:t xml:space="preserve"> h</w:t>
      </w:r>
      <w:r w:rsidR="00D1185F" w:rsidRPr="00F302F7">
        <w:rPr>
          <w:rFonts w:ascii="Arial" w:hAnsi="Arial"/>
        </w:rPr>
        <w:t>ypothesised:</w:t>
      </w:r>
      <w:r w:rsidRPr="00F302F7">
        <w:rPr>
          <w:rFonts w:ascii="Arial" w:hAnsi="Arial"/>
        </w:rPr>
        <w:t xml:space="preserve"> </w:t>
      </w:r>
      <w:r w:rsidR="00982D40" w:rsidRPr="00F302F7">
        <w:rPr>
          <w:rFonts w:ascii="Arial" w:eastAsiaTheme="minorEastAsia" w:hAnsi="Arial" w:cs="Arial"/>
          <w:szCs w:val="24"/>
        </w:rPr>
        <w:t>in the event of trauma</w:t>
      </w:r>
      <w:r w:rsidR="00D1185F" w:rsidRPr="00F302F7">
        <w:rPr>
          <w:rFonts w:ascii="Arial" w:eastAsiaTheme="minorEastAsia" w:hAnsi="Arial" w:cs="Arial"/>
          <w:szCs w:val="24"/>
        </w:rPr>
        <w:t>,</w:t>
      </w:r>
      <w:r w:rsidR="00982D40" w:rsidRPr="00F302F7">
        <w:rPr>
          <w:rFonts w:ascii="Arial" w:eastAsiaTheme="minorEastAsia" w:hAnsi="Arial" w:cs="Arial"/>
          <w:szCs w:val="24"/>
        </w:rPr>
        <w:t xml:space="preserve"> </w:t>
      </w:r>
      <w:r w:rsidRPr="00F302F7">
        <w:rPr>
          <w:rFonts w:ascii="Arial" w:eastAsiaTheme="minorEastAsia" w:hAnsi="Arial" w:cs="Arial"/>
          <w:szCs w:val="24"/>
        </w:rPr>
        <w:t xml:space="preserve">the severity of the stressor </w:t>
      </w:r>
      <w:r w:rsidR="00982D40" w:rsidRPr="00F302F7">
        <w:rPr>
          <w:rFonts w:ascii="Arial" w:eastAsiaTheme="minorEastAsia" w:hAnsi="Arial" w:cs="Arial"/>
          <w:szCs w:val="24"/>
        </w:rPr>
        <w:t xml:space="preserve">combined with individual </w:t>
      </w:r>
      <w:r w:rsidR="00982D40" w:rsidRPr="00F302F7">
        <w:rPr>
          <w:rFonts w:ascii="Arial" w:eastAsiaTheme="minorEastAsia" w:hAnsi="Arial" w:cs="Arial"/>
          <w:szCs w:val="24"/>
        </w:rPr>
        <w:lastRenderedPageBreak/>
        <w:t xml:space="preserve">‘sensitivities’ </w:t>
      </w:r>
      <w:r w:rsidRPr="00F302F7">
        <w:rPr>
          <w:rFonts w:ascii="Arial" w:eastAsiaTheme="minorEastAsia" w:hAnsi="Arial" w:cs="Arial"/>
          <w:szCs w:val="24"/>
        </w:rPr>
        <w:t xml:space="preserve">cause a simultaneous hyper-arousal of both the sympathetic </w:t>
      </w:r>
      <w:r w:rsidR="00FD18A8" w:rsidRPr="00F302F7">
        <w:rPr>
          <w:rFonts w:ascii="Arial" w:eastAsiaTheme="minorEastAsia" w:hAnsi="Arial" w:cs="Arial"/>
          <w:szCs w:val="24"/>
        </w:rPr>
        <w:t xml:space="preserve">nervous system </w:t>
      </w:r>
      <w:r w:rsidRPr="00F302F7">
        <w:rPr>
          <w:rFonts w:ascii="Arial" w:eastAsiaTheme="minorEastAsia" w:hAnsi="Arial" w:cs="Arial"/>
          <w:szCs w:val="24"/>
        </w:rPr>
        <w:t>(</w:t>
      </w:r>
      <w:r w:rsidR="00FD18A8" w:rsidRPr="00F302F7">
        <w:rPr>
          <w:rFonts w:ascii="Arial" w:hAnsi="Arial"/>
        </w:rPr>
        <w:t>resulting in</w:t>
      </w:r>
      <w:r w:rsidRPr="00F302F7">
        <w:rPr>
          <w:rFonts w:ascii="Arial" w:hAnsi="Arial"/>
        </w:rPr>
        <w:t xml:space="preserve"> anxiety) and parasympath</w:t>
      </w:r>
      <w:r w:rsidR="00FD18A8" w:rsidRPr="00F302F7">
        <w:rPr>
          <w:rFonts w:ascii="Arial" w:hAnsi="Arial"/>
        </w:rPr>
        <w:t>et</w:t>
      </w:r>
      <w:r w:rsidRPr="00F302F7">
        <w:rPr>
          <w:rFonts w:ascii="Arial" w:hAnsi="Arial"/>
        </w:rPr>
        <w:t xml:space="preserve">ic </w:t>
      </w:r>
      <w:r w:rsidR="00FD18A8" w:rsidRPr="00F302F7">
        <w:rPr>
          <w:rFonts w:ascii="Arial" w:hAnsi="Arial"/>
        </w:rPr>
        <w:t xml:space="preserve">nervous system </w:t>
      </w:r>
      <w:r w:rsidRPr="00F302F7">
        <w:rPr>
          <w:rFonts w:ascii="Arial" w:hAnsi="Arial"/>
        </w:rPr>
        <w:t>(</w:t>
      </w:r>
      <w:r w:rsidR="00FD18A8" w:rsidRPr="00F302F7">
        <w:rPr>
          <w:rFonts w:ascii="Arial" w:hAnsi="Arial"/>
        </w:rPr>
        <w:t>resulting in withdrawal</w:t>
      </w:r>
      <w:r w:rsidRPr="00F302F7">
        <w:rPr>
          <w:rFonts w:ascii="Arial" w:hAnsi="Arial"/>
        </w:rPr>
        <w:t>)</w:t>
      </w:r>
      <w:r w:rsidR="00070C0A" w:rsidRPr="00F302F7">
        <w:rPr>
          <w:rFonts w:ascii="Arial" w:hAnsi="Arial"/>
        </w:rPr>
        <w:t>. This results</w:t>
      </w:r>
      <w:r w:rsidRPr="00F302F7">
        <w:rPr>
          <w:rFonts w:ascii="Arial" w:hAnsi="Arial"/>
        </w:rPr>
        <w:t xml:space="preserve"> in a </w:t>
      </w:r>
      <w:r w:rsidR="00070C0A" w:rsidRPr="00F302F7">
        <w:rPr>
          <w:rFonts w:ascii="Arial" w:hAnsi="Arial"/>
        </w:rPr>
        <w:t xml:space="preserve">behavioural </w:t>
      </w:r>
      <w:r w:rsidRPr="00F302F7">
        <w:rPr>
          <w:rFonts w:ascii="Arial" w:hAnsi="Arial"/>
        </w:rPr>
        <w:t>deadlock</w:t>
      </w:r>
      <w:r w:rsidR="00FD18A8" w:rsidRPr="00F302F7">
        <w:rPr>
          <w:rFonts w:ascii="Arial" w:eastAsiaTheme="minorEastAsia" w:hAnsi="Arial" w:cs="Arial"/>
          <w:szCs w:val="24"/>
        </w:rPr>
        <w:t>. It was</w:t>
      </w:r>
      <w:r w:rsidRPr="00F302F7">
        <w:rPr>
          <w:rFonts w:ascii="Arial" w:eastAsiaTheme="minorEastAsia" w:hAnsi="Arial" w:cs="Arial"/>
          <w:szCs w:val="24"/>
        </w:rPr>
        <w:t xml:space="preserve"> pos</w:t>
      </w:r>
      <w:r w:rsidR="00FD18A8" w:rsidRPr="00F302F7">
        <w:rPr>
          <w:rFonts w:ascii="Arial" w:eastAsiaTheme="minorEastAsia" w:hAnsi="Arial" w:cs="Arial"/>
          <w:szCs w:val="24"/>
        </w:rPr>
        <w:t>tulated that this model accounted</w:t>
      </w:r>
      <w:r w:rsidRPr="00F302F7">
        <w:rPr>
          <w:rFonts w:ascii="Arial" w:eastAsiaTheme="minorEastAsia" w:hAnsi="Arial" w:cs="Arial"/>
          <w:szCs w:val="24"/>
        </w:rPr>
        <w:t xml:space="preserve"> for behavioural variability</w:t>
      </w:r>
      <w:r w:rsidR="00D1185F" w:rsidRPr="00F302F7">
        <w:rPr>
          <w:rFonts w:ascii="Arial" w:eastAsiaTheme="minorEastAsia" w:hAnsi="Arial" w:cs="Arial"/>
          <w:szCs w:val="24"/>
        </w:rPr>
        <w:t>,</w:t>
      </w:r>
      <w:r w:rsidRPr="00F302F7">
        <w:rPr>
          <w:rFonts w:ascii="Arial" w:eastAsiaTheme="minorEastAsia" w:hAnsi="Arial" w:cs="Arial"/>
          <w:szCs w:val="24"/>
        </w:rPr>
        <w:t xml:space="preserve"> </w:t>
      </w:r>
      <w:r w:rsidR="00FD18A8" w:rsidRPr="00F302F7">
        <w:rPr>
          <w:rFonts w:ascii="Arial" w:eastAsiaTheme="minorEastAsia" w:hAnsi="Arial" w:cs="Arial"/>
          <w:szCs w:val="24"/>
        </w:rPr>
        <w:t>such as both</w:t>
      </w:r>
      <w:r w:rsidRPr="00F302F7">
        <w:rPr>
          <w:rFonts w:ascii="Arial" w:eastAsiaTheme="minorEastAsia" w:hAnsi="Arial" w:cs="Arial"/>
          <w:szCs w:val="24"/>
        </w:rPr>
        <w:t xml:space="preserve"> withdra</w:t>
      </w:r>
      <w:r w:rsidR="00FD18A8" w:rsidRPr="00F302F7">
        <w:rPr>
          <w:rFonts w:ascii="Arial" w:eastAsiaTheme="minorEastAsia" w:hAnsi="Arial" w:cs="Arial"/>
          <w:szCs w:val="24"/>
        </w:rPr>
        <w:t>wal and active resistance. The authors</w:t>
      </w:r>
      <w:r w:rsidRPr="00F302F7">
        <w:rPr>
          <w:rFonts w:ascii="Arial" w:eastAsiaTheme="minorEastAsia" w:hAnsi="Arial" w:cs="Arial"/>
          <w:szCs w:val="24"/>
        </w:rPr>
        <w:t xml:space="preserve"> advocated</w:t>
      </w:r>
      <w:r w:rsidR="00070C0A" w:rsidRPr="00F302F7">
        <w:rPr>
          <w:rFonts w:ascii="Arial" w:eastAsiaTheme="minorEastAsia" w:hAnsi="Arial" w:cs="Arial"/>
          <w:szCs w:val="24"/>
        </w:rPr>
        <w:t xml:space="preserve"> that the term PRS be renamed ‘p</w:t>
      </w:r>
      <w:r w:rsidRPr="00F302F7">
        <w:rPr>
          <w:rFonts w:ascii="Arial" w:eastAsiaTheme="minorEastAsia" w:hAnsi="Arial" w:cs="Arial"/>
          <w:szCs w:val="24"/>
        </w:rPr>
        <w:t>ervas</w:t>
      </w:r>
      <w:r w:rsidR="00070C0A" w:rsidRPr="00F302F7">
        <w:rPr>
          <w:rFonts w:ascii="Arial" w:eastAsiaTheme="minorEastAsia" w:hAnsi="Arial" w:cs="Arial"/>
          <w:szCs w:val="24"/>
        </w:rPr>
        <w:t>ive arousal-withdrawal s</w:t>
      </w:r>
      <w:r w:rsidR="00D1185F" w:rsidRPr="00F302F7">
        <w:rPr>
          <w:rFonts w:ascii="Arial" w:eastAsiaTheme="minorEastAsia" w:hAnsi="Arial" w:cs="Arial"/>
          <w:szCs w:val="24"/>
        </w:rPr>
        <w:t>yndrome’</w:t>
      </w:r>
      <w:r w:rsidRPr="00F302F7">
        <w:rPr>
          <w:rFonts w:ascii="Arial" w:eastAsiaTheme="minorEastAsia" w:hAnsi="Arial" w:cs="Arial"/>
          <w:szCs w:val="24"/>
        </w:rPr>
        <w:t xml:space="preserve"> </w:t>
      </w:r>
      <w:r w:rsidR="00D1185F" w:rsidRPr="00F302F7">
        <w:rPr>
          <w:rFonts w:ascii="Arial" w:eastAsiaTheme="minorEastAsia" w:hAnsi="Arial" w:cs="Arial"/>
          <w:szCs w:val="24"/>
        </w:rPr>
        <w:t>(PAWS).</w:t>
      </w:r>
    </w:p>
    <w:p w14:paraId="17928B50" w14:textId="77777777" w:rsidR="00FD18A8" w:rsidRPr="00F302F7" w:rsidRDefault="00FD18A8" w:rsidP="00505874">
      <w:pPr>
        <w:spacing w:line="360" w:lineRule="auto"/>
        <w:rPr>
          <w:rFonts w:ascii="Arial" w:hAnsi="Arial"/>
          <w:i/>
        </w:rPr>
      </w:pPr>
    </w:p>
    <w:p w14:paraId="13334CA0" w14:textId="77777777" w:rsidR="00070C0A" w:rsidRPr="00F302F7" w:rsidRDefault="00070C0A" w:rsidP="00505874">
      <w:pPr>
        <w:spacing w:line="360" w:lineRule="auto"/>
        <w:rPr>
          <w:rFonts w:ascii="Arial" w:hAnsi="Arial"/>
          <w:i/>
        </w:rPr>
      </w:pPr>
    </w:p>
    <w:p w14:paraId="38E0F81F" w14:textId="77777777" w:rsidR="00505874" w:rsidRPr="00F302F7" w:rsidRDefault="00505874" w:rsidP="00505874">
      <w:pPr>
        <w:spacing w:line="360" w:lineRule="auto"/>
        <w:rPr>
          <w:rFonts w:ascii="Arial" w:eastAsiaTheme="minorEastAsia" w:hAnsi="Arial" w:cs="Arial"/>
          <w:i/>
          <w:szCs w:val="24"/>
        </w:rPr>
      </w:pPr>
      <w:r w:rsidRPr="00F302F7">
        <w:rPr>
          <w:rFonts w:ascii="Arial" w:eastAsiaTheme="minorEastAsia" w:hAnsi="Arial" w:cs="Arial"/>
          <w:i/>
          <w:szCs w:val="24"/>
        </w:rPr>
        <w:t>1.4.5.1</w:t>
      </w:r>
      <w:r w:rsidRPr="00F302F7">
        <w:rPr>
          <w:rFonts w:ascii="Arial" w:hAnsi="Arial"/>
          <w:i/>
        </w:rPr>
        <w:t>.</w:t>
      </w:r>
      <w:r w:rsidRPr="00F302F7">
        <w:rPr>
          <w:rFonts w:ascii="Arial" w:eastAsiaTheme="minorEastAsia" w:hAnsi="Arial" w:cs="Arial"/>
          <w:i/>
          <w:szCs w:val="24"/>
        </w:rPr>
        <w:t xml:space="preserve"> </w:t>
      </w:r>
      <w:r w:rsidRPr="00F302F7">
        <w:rPr>
          <w:rFonts w:ascii="Arial" w:hAnsi="Arial"/>
          <w:i/>
        </w:rPr>
        <w:t>Conceptualisation</w:t>
      </w:r>
      <w:r w:rsidRPr="00F302F7">
        <w:rPr>
          <w:rFonts w:ascii="Arial" w:eastAsiaTheme="minorEastAsia" w:hAnsi="Arial" w:cs="Arial"/>
          <w:i/>
          <w:szCs w:val="24"/>
        </w:rPr>
        <w:t xml:space="preserve"> of refusal</w:t>
      </w:r>
    </w:p>
    <w:p w14:paraId="299B9957" w14:textId="77777777" w:rsidR="00505874" w:rsidRPr="00F302F7" w:rsidRDefault="00505874" w:rsidP="00B01CA0">
      <w:pPr>
        <w:rPr>
          <w:rFonts w:ascii="Arial" w:hAnsi="Arial"/>
        </w:rPr>
      </w:pPr>
    </w:p>
    <w:p w14:paraId="5156723A" w14:textId="1788A536" w:rsidR="00505874" w:rsidRPr="00F302F7" w:rsidRDefault="00070C0A" w:rsidP="00505874">
      <w:pPr>
        <w:spacing w:line="360" w:lineRule="auto"/>
        <w:rPr>
          <w:rFonts w:ascii="Arial" w:hAnsi="Arial"/>
        </w:rPr>
      </w:pPr>
      <w:r w:rsidRPr="00F302F7">
        <w:rPr>
          <w:rFonts w:ascii="Arial" w:hAnsi="Arial"/>
        </w:rPr>
        <w:t>F</w:t>
      </w:r>
      <w:r w:rsidR="00982D40" w:rsidRPr="00F302F7">
        <w:rPr>
          <w:rFonts w:ascii="Arial" w:hAnsi="Arial"/>
        </w:rPr>
        <w:t>rom a PAWS perspective</w:t>
      </w:r>
      <w:r w:rsidR="00D1185F" w:rsidRPr="00F302F7">
        <w:rPr>
          <w:rFonts w:ascii="Arial" w:hAnsi="Arial"/>
        </w:rPr>
        <w:t>,</w:t>
      </w:r>
      <w:r w:rsidR="00982D40" w:rsidRPr="00F302F7">
        <w:rPr>
          <w:rFonts w:ascii="Arial" w:hAnsi="Arial"/>
        </w:rPr>
        <w:t xml:space="preserve"> </w:t>
      </w:r>
      <w:r w:rsidR="00505874" w:rsidRPr="00F302F7">
        <w:rPr>
          <w:rFonts w:ascii="Arial" w:hAnsi="Arial"/>
        </w:rPr>
        <w:t xml:space="preserve">implicating volition and intent in the </w:t>
      </w:r>
      <w:r w:rsidR="00982D40" w:rsidRPr="00F302F7">
        <w:rPr>
          <w:rFonts w:ascii="Arial" w:hAnsi="Arial"/>
        </w:rPr>
        <w:t>difficulties</w:t>
      </w:r>
      <w:r w:rsidR="00505874" w:rsidRPr="00F302F7">
        <w:rPr>
          <w:rFonts w:ascii="Arial" w:hAnsi="Arial"/>
        </w:rPr>
        <w:t xml:space="preserve"> is deemed inappropriate. </w:t>
      </w:r>
      <w:r w:rsidRPr="00F302F7">
        <w:rPr>
          <w:rFonts w:ascii="Arial" w:hAnsi="Arial"/>
        </w:rPr>
        <w:t>This is in stark contrast to earlier literature</w:t>
      </w:r>
      <w:r w:rsidR="00BD387D">
        <w:rPr>
          <w:rFonts w:ascii="Arial" w:hAnsi="Arial"/>
        </w:rPr>
        <w:t>.</w:t>
      </w:r>
      <w:r w:rsidRPr="00F302F7">
        <w:rPr>
          <w:rFonts w:ascii="Arial" w:hAnsi="Arial"/>
        </w:rPr>
        <w:t xml:space="preserve"> </w:t>
      </w:r>
      <w:r w:rsidR="00505874" w:rsidRPr="00F302F7">
        <w:rPr>
          <w:rFonts w:ascii="Arial" w:hAnsi="Arial"/>
        </w:rPr>
        <w:t xml:space="preserve">It could be argued that by implicating </w:t>
      </w:r>
      <w:r w:rsidR="00B01CA0" w:rsidRPr="00F302F7">
        <w:rPr>
          <w:rFonts w:ascii="Arial" w:hAnsi="Arial"/>
        </w:rPr>
        <w:t xml:space="preserve">social (a stressor), </w:t>
      </w:r>
      <w:r w:rsidR="00982D40" w:rsidRPr="00F302F7">
        <w:rPr>
          <w:rFonts w:ascii="Arial" w:hAnsi="Arial"/>
        </w:rPr>
        <w:t>psychological (individual ‘sensitivity’)</w:t>
      </w:r>
      <w:r w:rsidR="00505874" w:rsidRPr="00F302F7">
        <w:rPr>
          <w:rFonts w:ascii="Arial" w:hAnsi="Arial"/>
        </w:rPr>
        <w:t xml:space="preserve"> and </w:t>
      </w:r>
      <w:r w:rsidR="00982D40" w:rsidRPr="00F302F7">
        <w:rPr>
          <w:rFonts w:ascii="Arial" w:hAnsi="Arial"/>
        </w:rPr>
        <w:t>biological (hyper-arousal of nervous system</w:t>
      </w:r>
      <w:r w:rsidR="00B01CA0" w:rsidRPr="00F302F7">
        <w:rPr>
          <w:rFonts w:ascii="Arial" w:hAnsi="Arial"/>
        </w:rPr>
        <w:t>s</w:t>
      </w:r>
      <w:r w:rsidR="00982D40" w:rsidRPr="00F302F7">
        <w:rPr>
          <w:rFonts w:ascii="Arial" w:hAnsi="Arial"/>
        </w:rPr>
        <w:t>)</w:t>
      </w:r>
      <w:r w:rsidR="00505874" w:rsidRPr="00F302F7">
        <w:rPr>
          <w:rFonts w:ascii="Arial" w:hAnsi="Arial"/>
        </w:rPr>
        <w:t xml:space="preserve"> factors the PAWS</w:t>
      </w:r>
      <w:r w:rsidR="00505874" w:rsidRPr="00F302F7">
        <w:rPr>
          <w:rFonts w:ascii="Arial" w:eastAsiaTheme="minorEastAsia" w:hAnsi="Arial" w:cs="Arial"/>
          <w:szCs w:val="24"/>
        </w:rPr>
        <w:t xml:space="preserve"> model recognises the emerging, but increasingly dominant, discourse </w:t>
      </w:r>
      <w:r w:rsidR="00D1185F" w:rsidRPr="00F302F7">
        <w:rPr>
          <w:rFonts w:ascii="Arial" w:eastAsiaTheme="minorEastAsia" w:hAnsi="Arial" w:cs="Arial"/>
          <w:szCs w:val="24"/>
        </w:rPr>
        <w:t>acknowledging</w:t>
      </w:r>
      <w:r w:rsidR="00505874" w:rsidRPr="00F302F7">
        <w:rPr>
          <w:rFonts w:ascii="Arial" w:eastAsiaTheme="minorEastAsia" w:hAnsi="Arial" w:cs="Arial"/>
          <w:szCs w:val="24"/>
        </w:rPr>
        <w:t xml:space="preserve"> the inextricable interplay between mind and body.</w:t>
      </w:r>
    </w:p>
    <w:p w14:paraId="7C68E9D1" w14:textId="77777777" w:rsidR="00505874" w:rsidRPr="00F302F7" w:rsidRDefault="00505874" w:rsidP="00B01CA0">
      <w:pPr>
        <w:pStyle w:val="Default"/>
        <w:tabs>
          <w:tab w:val="left" w:pos="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826"/>
        </w:tabs>
        <w:rPr>
          <w:rFonts w:ascii="Arial" w:eastAsia="Arial" w:hAnsi="Arial" w:cs="Arial"/>
          <w:lang w:val="en-GB"/>
        </w:rPr>
      </w:pPr>
    </w:p>
    <w:p w14:paraId="5FDEF374" w14:textId="77777777" w:rsidR="00505874" w:rsidRPr="00F302F7" w:rsidRDefault="00505874" w:rsidP="00505874">
      <w:pPr>
        <w:pStyle w:val="Default"/>
        <w:tabs>
          <w:tab w:val="left" w:pos="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826"/>
        </w:tabs>
        <w:spacing w:line="360" w:lineRule="auto"/>
        <w:rPr>
          <w:rFonts w:ascii="Arial" w:eastAsia="Arial" w:hAnsi="Arial" w:cs="Arial"/>
          <w:i/>
          <w:lang w:val="en-GB"/>
        </w:rPr>
      </w:pPr>
      <w:r w:rsidRPr="00F302F7">
        <w:rPr>
          <w:rFonts w:ascii="Arial" w:eastAsia="Arial" w:hAnsi="Arial" w:cs="Arial"/>
          <w:i/>
          <w:lang w:val="en-GB"/>
        </w:rPr>
        <w:t>1.4.5.2. Implications</w:t>
      </w:r>
    </w:p>
    <w:p w14:paraId="072EA527" w14:textId="77777777" w:rsidR="00505874" w:rsidRPr="00F302F7" w:rsidRDefault="00505874" w:rsidP="00B01CA0">
      <w:pPr>
        <w:pStyle w:val="Default"/>
        <w:tabs>
          <w:tab w:val="left" w:pos="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826"/>
        </w:tabs>
        <w:rPr>
          <w:rFonts w:ascii="Arial" w:eastAsia="Arial" w:hAnsi="Arial" w:cs="Arial"/>
          <w:lang w:val="en-GB"/>
        </w:rPr>
      </w:pPr>
    </w:p>
    <w:p w14:paraId="23826DE3" w14:textId="7036CA8D" w:rsidR="00505874" w:rsidRPr="00F302F7" w:rsidRDefault="00B01CA0" w:rsidP="00505874">
      <w:pPr>
        <w:spacing w:line="360" w:lineRule="auto"/>
        <w:rPr>
          <w:rFonts w:ascii="Arial" w:eastAsia="Arial" w:hAnsi="Arial"/>
        </w:rPr>
      </w:pPr>
      <w:r w:rsidRPr="00F302F7">
        <w:rPr>
          <w:rFonts w:ascii="Arial" w:hAnsi="Arial"/>
        </w:rPr>
        <w:t xml:space="preserve">The extent to which </w:t>
      </w:r>
      <w:r w:rsidR="00A26E11" w:rsidRPr="00F302F7">
        <w:rPr>
          <w:rFonts w:ascii="Arial" w:hAnsi="Arial"/>
        </w:rPr>
        <w:t>the</w:t>
      </w:r>
      <w:r w:rsidRPr="00F302F7">
        <w:rPr>
          <w:rFonts w:ascii="Arial" w:hAnsi="Arial"/>
        </w:rPr>
        <w:t xml:space="preserve"> PAWS model </w:t>
      </w:r>
      <w:r w:rsidR="00A26E11" w:rsidRPr="00F302F7">
        <w:rPr>
          <w:rFonts w:ascii="Arial" w:hAnsi="Arial"/>
        </w:rPr>
        <w:t xml:space="preserve">will be embraced </w:t>
      </w:r>
      <w:r w:rsidRPr="00F302F7">
        <w:rPr>
          <w:rFonts w:ascii="Arial" w:hAnsi="Arial"/>
        </w:rPr>
        <w:t xml:space="preserve">is unknown. Bodegård (2014) asserts that </w:t>
      </w:r>
      <w:r w:rsidR="00A26E11" w:rsidRPr="00F302F7">
        <w:rPr>
          <w:rFonts w:ascii="Arial" w:hAnsi="Arial"/>
        </w:rPr>
        <w:t>the concept</w:t>
      </w:r>
      <w:r w:rsidRPr="00F302F7">
        <w:rPr>
          <w:rFonts w:ascii="Arial" w:hAnsi="Arial"/>
        </w:rPr>
        <w:t xml:space="preserve"> has been endorsed by the Swedish Board of Health and Welfare and is to be included in the Swedish ICD-10-SE</w:t>
      </w:r>
      <w:r w:rsidRPr="00F302F7">
        <w:rPr>
          <w:rStyle w:val="FootnoteReference"/>
          <w:rFonts w:ascii="Arial" w:eastAsia="Arial" w:hAnsi="Arial"/>
        </w:rPr>
        <w:footnoteReference w:id="11"/>
      </w:r>
      <w:r w:rsidRPr="00F302F7">
        <w:rPr>
          <w:rFonts w:ascii="Arial" w:hAnsi="Arial"/>
        </w:rPr>
        <w:t>. However</w:t>
      </w:r>
      <w:r w:rsidR="00BD387D">
        <w:rPr>
          <w:rFonts w:ascii="Arial" w:hAnsi="Arial"/>
        </w:rPr>
        <w:t xml:space="preserve">, </w:t>
      </w:r>
      <w:r w:rsidRPr="00F302F7">
        <w:rPr>
          <w:rFonts w:ascii="Arial" w:hAnsi="Arial"/>
        </w:rPr>
        <w:t>PRS remains</w:t>
      </w:r>
      <w:r w:rsidRPr="00F302F7">
        <w:rPr>
          <w:rFonts w:ascii="Arial" w:eastAsia="Arial" w:hAnsi="Arial"/>
        </w:rPr>
        <w:t xml:space="preserve"> a term used in services and literature (Riaz &amp; Nawab, </w:t>
      </w:r>
      <w:r w:rsidRPr="00F302F7">
        <w:rPr>
          <w:rFonts w:ascii="Arial" w:hAnsi="Arial"/>
        </w:rPr>
        <w:t xml:space="preserve">2014). </w:t>
      </w:r>
      <w:r w:rsidR="005A423F" w:rsidRPr="00F302F7">
        <w:rPr>
          <w:rFonts w:ascii="Arial" w:hAnsi="Arial"/>
        </w:rPr>
        <w:t>The</w:t>
      </w:r>
      <w:r w:rsidRPr="00F302F7">
        <w:rPr>
          <w:rFonts w:ascii="Arial" w:hAnsi="Arial"/>
        </w:rPr>
        <w:t xml:space="preserve"> PAWS model has </w:t>
      </w:r>
      <w:r w:rsidR="00505874" w:rsidRPr="00F302F7">
        <w:rPr>
          <w:rFonts w:ascii="Arial" w:hAnsi="Arial"/>
        </w:rPr>
        <w:t xml:space="preserve">clear management implications. Nunn </w:t>
      </w:r>
      <w:r w:rsidR="00505874" w:rsidRPr="00F302F7">
        <w:rPr>
          <w:rFonts w:ascii="Arial" w:hAnsi="Arial"/>
          <w:i/>
        </w:rPr>
        <w:t>et al.,</w:t>
      </w:r>
      <w:r w:rsidR="00505874" w:rsidRPr="00F302F7">
        <w:rPr>
          <w:rFonts w:ascii="Arial" w:hAnsi="Arial"/>
        </w:rPr>
        <w:t xml:space="preserve"> (2014) emphasise the need to </w:t>
      </w:r>
      <w:r w:rsidR="005A423F" w:rsidRPr="00F302F7">
        <w:rPr>
          <w:rFonts w:ascii="Arial" w:hAnsi="Arial"/>
        </w:rPr>
        <w:t xml:space="preserve">greatly </w:t>
      </w:r>
      <w:r w:rsidR="00505874" w:rsidRPr="00F302F7">
        <w:rPr>
          <w:rFonts w:ascii="Arial" w:hAnsi="Arial"/>
        </w:rPr>
        <w:t xml:space="preserve">reduce pressure on the child or young person to recover </w:t>
      </w:r>
      <w:r w:rsidR="005A423F" w:rsidRPr="00F302F7">
        <w:rPr>
          <w:rFonts w:ascii="Arial" w:hAnsi="Arial"/>
        </w:rPr>
        <w:t>as a means of decreasing</w:t>
      </w:r>
      <w:r w:rsidR="00505874" w:rsidRPr="00F302F7">
        <w:rPr>
          <w:rFonts w:ascii="Arial" w:hAnsi="Arial"/>
        </w:rPr>
        <w:t xml:space="preserve"> sympathetic arousal. The potential role of psychotropic and anticholinergic medication to target simultaneous hyper-arousal of the nervous systems is also </w:t>
      </w:r>
      <w:r w:rsidR="005A423F" w:rsidRPr="00F302F7">
        <w:rPr>
          <w:rFonts w:ascii="Arial" w:hAnsi="Arial"/>
        </w:rPr>
        <w:t>suggested</w:t>
      </w:r>
      <w:r w:rsidR="00505874" w:rsidRPr="00F302F7">
        <w:rPr>
          <w:rFonts w:ascii="Arial" w:hAnsi="Arial"/>
        </w:rPr>
        <w:t xml:space="preserve">. </w:t>
      </w:r>
    </w:p>
    <w:p w14:paraId="5DBE5117" w14:textId="77777777" w:rsidR="00505874" w:rsidRPr="00F302F7" w:rsidRDefault="00505874" w:rsidP="009F65DB">
      <w:pPr>
        <w:spacing w:line="360" w:lineRule="auto"/>
        <w:rPr>
          <w:rFonts w:ascii="Arial" w:hAnsi="Arial"/>
        </w:rPr>
      </w:pPr>
    </w:p>
    <w:p w14:paraId="6939BEF6" w14:textId="77777777" w:rsidR="00505874" w:rsidRPr="00F302F7" w:rsidRDefault="00505874" w:rsidP="00505874">
      <w:pPr>
        <w:spacing w:line="360" w:lineRule="auto"/>
        <w:rPr>
          <w:rFonts w:ascii="Arial" w:hAnsi="Arial"/>
          <w:u w:val="single"/>
        </w:rPr>
      </w:pPr>
      <w:r w:rsidRPr="00F302F7">
        <w:rPr>
          <w:rFonts w:ascii="Arial" w:hAnsi="Arial"/>
          <w:u w:val="single"/>
        </w:rPr>
        <w:t xml:space="preserve">1.4.6. Summary </w:t>
      </w:r>
    </w:p>
    <w:p w14:paraId="7BA608FF" w14:textId="77777777" w:rsidR="009F65DB" w:rsidRPr="00F302F7" w:rsidRDefault="009F65DB" w:rsidP="00505874">
      <w:pPr>
        <w:spacing w:line="360" w:lineRule="auto"/>
        <w:rPr>
          <w:rFonts w:ascii="Arial" w:hAnsi="Arial"/>
        </w:rPr>
      </w:pPr>
    </w:p>
    <w:p w14:paraId="619471FD" w14:textId="01057D6F" w:rsidR="00D82CD2" w:rsidRPr="00F302F7" w:rsidRDefault="00DB283D" w:rsidP="00505874">
      <w:pPr>
        <w:spacing w:line="360" w:lineRule="auto"/>
        <w:rPr>
          <w:rFonts w:ascii="Arial" w:hAnsi="Arial"/>
        </w:rPr>
      </w:pPr>
      <w:r w:rsidRPr="00F302F7">
        <w:rPr>
          <w:rFonts w:ascii="Arial" w:hAnsi="Arial"/>
        </w:rPr>
        <w:t>This section has demonstrated the ways in which, d</w:t>
      </w:r>
      <w:r w:rsidR="00505874" w:rsidRPr="00F302F7">
        <w:rPr>
          <w:rFonts w:ascii="Arial" w:hAnsi="Arial"/>
        </w:rPr>
        <w:t>espite its relatively short history</w:t>
      </w:r>
      <w:r w:rsidR="00E9523C" w:rsidRPr="00F302F7">
        <w:rPr>
          <w:rFonts w:ascii="Arial" w:hAnsi="Arial"/>
        </w:rPr>
        <w:t xml:space="preserve"> as a concept</w:t>
      </w:r>
      <w:r w:rsidR="00505874" w:rsidRPr="00F302F7">
        <w:rPr>
          <w:rFonts w:ascii="Arial" w:hAnsi="Arial"/>
        </w:rPr>
        <w:t xml:space="preserve">, understandings and perspectives of the </w:t>
      </w:r>
      <w:r w:rsidRPr="00F302F7">
        <w:rPr>
          <w:rFonts w:ascii="Arial" w:hAnsi="Arial"/>
        </w:rPr>
        <w:t>difficulties</w:t>
      </w:r>
      <w:r w:rsidR="00505874" w:rsidRPr="00F302F7">
        <w:rPr>
          <w:rFonts w:ascii="Arial" w:hAnsi="Arial"/>
        </w:rPr>
        <w:t xml:space="preserve"> termed </w:t>
      </w:r>
      <w:r w:rsidR="00505874" w:rsidRPr="00F302F7">
        <w:rPr>
          <w:rFonts w:ascii="Arial" w:hAnsi="Arial"/>
        </w:rPr>
        <w:lastRenderedPageBreak/>
        <w:t xml:space="preserve">PRS have shifted dramatically. </w:t>
      </w:r>
      <w:r w:rsidRPr="00F302F7">
        <w:rPr>
          <w:rFonts w:ascii="Arial" w:hAnsi="Arial"/>
        </w:rPr>
        <w:t>A</w:t>
      </w:r>
      <w:r w:rsidR="00505874" w:rsidRPr="00F302F7">
        <w:rPr>
          <w:rFonts w:ascii="Arial" w:hAnsi="Arial"/>
        </w:rPr>
        <w:t xml:space="preserve">uthors have begun to question the validity of </w:t>
      </w:r>
      <w:r w:rsidR="009F65DB" w:rsidRPr="00F302F7">
        <w:rPr>
          <w:rFonts w:ascii="Arial" w:hAnsi="Arial"/>
        </w:rPr>
        <w:t>underscoring</w:t>
      </w:r>
      <w:r w:rsidR="00505874" w:rsidRPr="00F302F7">
        <w:rPr>
          <w:rFonts w:ascii="Arial" w:hAnsi="Arial"/>
        </w:rPr>
        <w:t xml:space="preserve"> active refusal as </w:t>
      </w:r>
      <w:r w:rsidR="009E130B" w:rsidRPr="00F302F7">
        <w:rPr>
          <w:rFonts w:ascii="Arial" w:hAnsi="Arial"/>
        </w:rPr>
        <w:t>the central</w:t>
      </w:r>
      <w:r w:rsidRPr="00F302F7">
        <w:rPr>
          <w:rFonts w:ascii="Arial" w:hAnsi="Arial"/>
        </w:rPr>
        <w:t xml:space="preserve"> </w:t>
      </w:r>
      <w:r w:rsidR="00505874" w:rsidRPr="00F302F7">
        <w:rPr>
          <w:rFonts w:ascii="Arial" w:hAnsi="Arial"/>
        </w:rPr>
        <w:t>distinguishing</w:t>
      </w:r>
      <w:r w:rsidRPr="00F302F7">
        <w:rPr>
          <w:rFonts w:ascii="Arial" w:hAnsi="Arial"/>
        </w:rPr>
        <w:t xml:space="preserve"> feature</w:t>
      </w:r>
      <w:r w:rsidR="00171AF2" w:rsidRPr="00F302F7">
        <w:rPr>
          <w:rFonts w:ascii="Arial" w:hAnsi="Arial"/>
        </w:rPr>
        <w:t xml:space="preserve"> of PRS</w:t>
      </w:r>
      <w:r w:rsidRPr="00F302F7">
        <w:rPr>
          <w:rFonts w:ascii="Arial" w:hAnsi="Arial"/>
        </w:rPr>
        <w:t>. T</w:t>
      </w:r>
      <w:r w:rsidR="00505874" w:rsidRPr="00F302F7">
        <w:rPr>
          <w:rFonts w:ascii="Arial" w:hAnsi="Arial"/>
        </w:rPr>
        <w:t xml:space="preserve">he </w:t>
      </w:r>
      <w:r w:rsidRPr="00F302F7">
        <w:rPr>
          <w:rFonts w:ascii="Arial" w:hAnsi="Arial"/>
        </w:rPr>
        <w:t xml:space="preserve">transformation </w:t>
      </w:r>
      <w:r w:rsidR="009F65DB" w:rsidRPr="00F302F7">
        <w:rPr>
          <w:rFonts w:ascii="Arial" w:hAnsi="Arial"/>
        </w:rPr>
        <w:t>of PRS from a</w:t>
      </w:r>
      <w:r w:rsidRPr="00F302F7">
        <w:rPr>
          <w:rFonts w:ascii="Arial" w:hAnsi="Arial"/>
        </w:rPr>
        <w:t xml:space="preserve"> purely</w:t>
      </w:r>
      <w:r w:rsidR="00505874" w:rsidRPr="00F302F7">
        <w:rPr>
          <w:rFonts w:ascii="Arial" w:hAnsi="Arial"/>
        </w:rPr>
        <w:t xml:space="preserve"> descriptive </w:t>
      </w:r>
      <w:r w:rsidR="009F65DB" w:rsidRPr="00F302F7">
        <w:rPr>
          <w:rFonts w:ascii="Arial" w:hAnsi="Arial"/>
        </w:rPr>
        <w:t>term</w:t>
      </w:r>
      <w:r w:rsidR="00D1185F" w:rsidRPr="00F302F7">
        <w:rPr>
          <w:rFonts w:ascii="Arial" w:hAnsi="Arial"/>
        </w:rPr>
        <w:t>,</w:t>
      </w:r>
      <w:r w:rsidR="009F65DB" w:rsidRPr="00F302F7">
        <w:rPr>
          <w:rFonts w:ascii="Arial" w:hAnsi="Arial"/>
        </w:rPr>
        <w:t xml:space="preserve"> </w:t>
      </w:r>
      <w:r w:rsidRPr="00F302F7">
        <w:rPr>
          <w:rFonts w:ascii="Arial" w:hAnsi="Arial"/>
        </w:rPr>
        <w:t xml:space="preserve">to </w:t>
      </w:r>
      <w:r w:rsidR="009F65DB" w:rsidRPr="00F302F7">
        <w:rPr>
          <w:rFonts w:ascii="Arial" w:hAnsi="Arial"/>
        </w:rPr>
        <w:t xml:space="preserve">a term </w:t>
      </w:r>
      <w:r w:rsidR="00D1185F" w:rsidRPr="00F302F7">
        <w:rPr>
          <w:rFonts w:ascii="Arial" w:hAnsi="Arial"/>
        </w:rPr>
        <w:t>perceived to embody</w:t>
      </w:r>
      <w:r w:rsidR="009F65DB" w:rsidRPr="00F302F7">
        <w:rPr>
          <w:rFonts w:ascii="Arial" w:hAnsi="Arial"/>
        </w:rPr>
        <w:t xml:space="preserve"> a </w:t>
      </w:r>
      <w:r w:rsidR="00505874" w:rsidRPr="00F302F7">
        <w:rPr>
          <w:rFonts w:ascii="Arial" w:hAnsi="Arial"/>
        </w:rPr>
        <w:t>discrete entity – with advocates for its inclusion in the DSM-</w:t>
      </w:r>
      <w:r w:rsidR="00720228">
        <w:rPr>
          <w:rFonts w:ascii="Arial" w:hAnsi="Arial"/>
        </w:rPr>
        <w:t>5</w:t>
      </w:r>
      <w:r w:rsidR="00505874" w:rsidRPr="00F302F7">
        <w:rPr>
          <w:rFonts w:ascii="Arial" w:hAnsi="Arial"/>
        </w:rPr>
        <w:t xml:space="preserve"> and ICD-10-SE</w:t>
      </w:r>
      <w:r w:rsidR="00171AF2" w:rsidRPr="00F302F7">
        <w:rPr>
          <w:rFonts w:ascii="Arial" w:hAnsi="Arial"/>
        </w:rPr>
        <w:t>,</w:t>
      </w:r>
      <w:r w:rsidRPr="00F302F7">
        <w:rPr>
          <w:rFonts w:ascii="Arial" w:hAnsi="Arial"/>
        </w:rPr>
        <w:t xml:space="preserve"> and </w:t>
      </w:r>
      <w:r w:rsidR="009F65DB" w:rsidRPr="00F302F7">
        <w:rPr>
          <w:rFonts w:ascii="Arial" w:hAnsi="Arial"/>
        </w:rPr>
        <w:t xml:space="preserve">authors stressing the </w:t>
      </w:r>
      <w:r w:rsidRPr="00F302F7">
        <w:rPr>
          <w:rFonts w:ascii="Arial" w:hAnsi="Arial"/>
        </w:rPr>
        <w:t xml:space="preserve">need for a distinct </w:t>
      </w:r>
      <w:r w:rsidR="00171AF2" w:rsidRPr="00F302F7">
        <w:rPr>
          <w:rFonts w:ascii="Arial" w:hAnsi="Arial"/>
        </w:rPr>
        <w:t xml:space="preserve">and specific </w:t>
      </w:r>
      <w:r w:rsidR="009F65DB" w:rsidRPr="00F302F7">
        <w:rPr>
          <w:rFonts w:ascii="Arial" w:hAnsi="Arial"/>
        </w:rPr>
        <w:t xml:space="preserve">intervention </w:t>
      </w:r>
      <w:r w:rsidRPr="00F302F7">
        <w:rPr>
          <w:rFonts w:ascii="Arial" w:hAnsi="Arial"/>
        </w:rPr>
        <w:t>approach</w:t>
      </w:r>
      <w:r w:rsidR="009F65DB" w:rsidRPr="00F302F7">
        <w:rPr>
          <w:rFonts w:ascii="Arial" w:hAnsi="Arial"/>
        </w:rPr>
        <w:t xml:space="preserve"> </w:t>
      </w:r>
      <w:r w:rsidR="00505874" w:rsidRPr="00F302F7">
        <w:rPr>
          <w:rFonts w:ascii="Arial" w:hAnsi="Arial"/>
        </w:rPr>
        <w:t xml:space="preserve">– </w:t>
      </w:r>
      <w:r w:rsidRPr="00F302F7">
        <w:rPr>
          <w:rFonts w:ascii="Arial" w:hAnsi="Arial"/>
        </w:rPr>
        <w:t>highlights the way in which psychiatric diagnoses can become reified</w:t>
      </w:r>
      <w:r w:rsidR="009F65DB" w:rsidRPr="00F302F7">
        <w:rPr>
          <w:rFonts w:ascii="Arial" w:hAnsi="Arial"/>
        </w:rPr>
        <w:t xml:space="preserve"> over time</w:t>
      </w:r>
      <w:r w:rsidRPr="00F302F7">
        <w:rPr>
          <w:rFonts w:ascii="Arial" w:hAnsi="Arial"/>
        </w:rPr>
        <w:t xml:space="preserve">. </w:t>
      </w:r>
    </w:p>
    <w:p w14:paraId="57874CF9" w14:textId="77777777" w:rsidR="00171AF2" w:rsidRPr="00F302F7" w:rsidRDefault="00171AF2" w:rsidP="00505874">
      <w:pPr>
        <w:spacing w:line="360" w:lineRule="auto"/>
        <w:rPr>
          <w:rFonts w:ascii="Arial" w:eastAsiaTheme="minorEastAsia" w:hAnsi="Arial" w:cs="Arial"/>
          <w:b/>
          <w:lang w:eastAsia="ja-JP"/>
        </w:rPr>
      </w:pPr>
    </w:p>
    <w:p w14:paraId="77270930" w14:textId="30A78298" w:rsidR="00505874" w:rsidRPr="00F302F7" w:rsidRDefault="00171AF2" w:rsidP="00505874">
      <w:pPr>
        <w:spacing w:line="360" w:lineRule="auto"/>
        <w:rPr>
          <w:rFonts w:ascii="Arial" w:hAnsi="Arial"/>
        </w:rPr>
      </w:pPr>
      <w:r w:rsidRPr="00F302F7">
        <w:rPr>
          <w:rFonts w:ascii="Arial" w:eastAsiaTheme="minorEastAsia" w:hAnsi="Arial" w:cs="Arial"/>
          <w:b/>
          <w:lang w:eastAsia="ja-JP"/>
        </w:rPr>
        <w:t>1.5. Clinical m</w:t>
      </w:r>
      <w:r w:rsidR="00505874" w:rsidRPr="00F302F7">
        <w:rPr>
          <w:rFonts w:ascii="Arial" w:eastAsiaTheme="minorEastAsia" w:hAnsi="Arial" w:cs="Arial"/>
          <w:b/>
          <w:lang w:eastAsia="ja-JP"/>
        </w:rPr>
        <w:t>anagement</w:t>
      </w:r>
    </w:p>
    <w:p w14:paraId="2F9865EF" w14:textId="77777777" w:rsidR="00505874" w:rsidRPr="00F302F7" w:rsidRDefault="00505874" w:rsidP="00505874">
      <w:pPr>
        <w:spacing w:line="360" w:lineRule="auto"/>
        <w:rPr>
          <w:rFonts w:ascii="Arial" w:eastAsiaTheme="minorEastAsia" w:hAnsi="Arial" w:cs="Arial"/>
          <w:lang w:eastAsia="ja-JP"/>
        </w:rPr>
      </w:pPr>
    </w:p>
    <w:p w14:paraId="048B4018" w14:textId="3824A07F" w:rsidR="00505874" w:rsidRPr="00F302F7" w:rsidRDefault="00505874" w:rsidP="00505874">
      <w:pPr>
        <w:spacing w:line="360" w:lineRule="auto"/>
        <w:rPr>
          <w:rFonts w:ascii="Arial" w:eastAsia="Arial" w:hAnsi="Arial" w:cs="Arial"/>
          <w:lang w:eastAsia="ja-JP"/>
        </w:rPr>
      </w:pPr>
      <w:r w:rsidRPr="00F302F7">
        <w:rPr>
          <w:rFonts w:ascii="Arial" w:eastAsia="Arial" w:hAnsi="Arial" w:cs="Arial"/>
          <w:lang w:eastAsia="ja-JP"/>
        </w:rPr>
        <w:t xml:space="preserve">An admission for a child or young person given the clinical diagnosis of PRS is costly, both emotionally and financially (Nunn </w:t>
      </w:r>
      <w:r w:rsidRPr="00F302F7">
        <w:rPr>
          <w:rFonts w:ascii="Arial" w:eastAsia="Arial" w:hAnsi="Arial" w:cs="Arial"/>
          <w:i/>
          <w:lang w:eastAsia="ja-JP"/>
        </w:rPr>
        <w:t>et al.,</w:t>
      </w:r>
      <w:r w:rsidRPr="00F302F7">
        <w:rPr>
          <w:rFonts w:ascii="Arial" w:eastAsia="Arial" w:hAnsi="Arial" w:cs="Arial"/>
          <w:lang w:eastAsia="ja-JP"/>
        </w:rPr>
        <w:t xml:space="preserve"> 1998). As </w:t>
      </w:r>
      <w:r w:rsidR="00171AF2" w:rsidRPr="00F302F7">
        <w:rPr>
          <w:rFonts w:ascii="Arial" w:eastAsia="Arial" w:hAnsi="Arial" w:cs="Arial"/>
          <w:lang w:eastAsia="ja-JP"/>
        </w:rPr>
        <w:t>shown</w:t>
      </w:r>
      <w:r w:rsidRPr="00F302F7">
        <w:rPr>
          <w:rFonts w:ascii="Arial" w:eastAsia="Arial" w:hAnsi="Arial" w:cs="Arial"/>
          <w:lang w:eastAsia="ja-JP"/>
        </w:rPr>
        <w:t xml:space="preserve"> above, the way in which the presentation is conceptualised has a direct impact on clinical management. However, </w:t>
      </w:r>
      <w:r w:rsidR="00E9523C" w:rsidRPr="00F302F7">
        <w:rPr>
          <w:rFonts w:ascii="Arial" w:eastAsia="Arial" w:hAnsi="Arial" w:cs="Arial"/>
          <w:lang w:eastAsia="ja-JP"/>
        </w:rPr>
        <w:t>clinical management</w:t>
      </w:r>
      <w:r w:rsidR="00171AF2" w:rsidRPr="00F302F7">
        <w:rPr>
          <w:rFonts w:ascii="Arial" w:eastAsia="Arial" w:hAnsi="Arial" w:cs="Arial"/>
          <w:lang w:eastAsia="ja-JP"/>
        </w:rPr>
        <w:t xml:space="preserve"> is a neglected aspect</w:t>
      </w:r>
      <w:r w:rsidRPr="00F302F7">
        <w:rPr>
          <w:rFonts w:ascii="Arial" w:eastAsia="Arial" w:hAnsi="Arial" w:cs="Arial"/>
          <w:lang w:eastAsia="ja-JP"/>
        </w:rPr>
        <w:t xml:space="preserve"> of the literature. There is a very minimal evidence-base to be drawn upon</w:t>
      </w:r>
      <w:r w:rsidR="00D1185F" w:rsidRPr="00F302F7">
        <w:rPr>
          <w:rFonts w:ascii="Arial" w:eastAsia="Arial" w:hAnsi="Arial" w:cs="Arial"/>
          <w:lang w:eastAsia="ja-JP"/>
        </w:rPr>
        <w:t>,</w:t>
      </w:r>
      <w:r w:rsidRPr="00F302F7">
        <w:rPr>
          <w:rFonts w:ascii="Arial" w:eastAsia="Arial" w:hAnsi="Arial" w:cs="Arial"/>
          <w:lang w:eastAsia="ja-JP"/>
        </w:rPr>
        <w:t xml:space="preserve"> comprising </w:t>
      </w:r>
      <w:r w:rsidR="009E130B" w:rsidRPr="00F302F7">
        <w:rPr>
          <w:rFonts w:ascii="Arial" w:eastAsia="Arial" w:hAnsi="Arial" w:cs="Arial"/>
          <w:lang w:eastAsia="ja-JP"/>
        </w:rPr>
        <w:t xml:space="preserve">case studies and </w:t>
      </w:r>
      <w:r w:rsidRPr="00F302F7">
        <w:rPr>
          <w:rFonts w:ascii="Arial" w:eastAsia="Arial" w:hAnsi="Arial"/>
        </w:rPr>
        <w:t>expert opinion</w:t>
      </w:r>
      <w:r w:rsidRPr="00F302F7">
        <w:rPr>
          <w:rStyle w:val="FootnoteReference"/>
          <w:rFonts w:ascii="Arial" w:eastAsia="Arial" w:hAnsi="Arial"/>
          <w:lang w:eastAsia="ja-JP"/>
        </w:rPr>
        <w:footnoteReference w:id="12"/>
      </w:r>
      <w:r w:rsidR="00086586">
        <w:rPr>
          <w:rFonts w:ascii="Arial" w:eastAsia="Arial" w:hAnsi="Arial" w:cs="Arial"/>
          <w:lang w:eastAsia="ja-JP"/>
        </w:rPr>
        <w:t xml:space="preserve"> and </w:t>
      </w:r>
      <w:r w:rsidRPr="00F302F7">
        <w:rPr>
          <w:rFonts w:ascii="Arial" w:eastAsia="Arial" w:hAnsi="Arial" w:cs="Arial"/>
          <w:lang w:eastAsia="ja-JP"/>
        </w:rPr>
        <w:t>no formali</w:t>
      </w:r>
      <w:r w:rsidR="000D6758">
        <w:rPr>
          <w:rFonts w:ascii="Arial" w:eastAsia="Arial" w:hAnsi="Arial" w:cs="Arial"/>
          <w:lang w:eastAsia="ja-JP"/>
        </w:rPr>
        <w:t>s</w:t>
      </w:r>
      <w:r w:rsidRPr="00F302F7">
        <w:rPr>
          <w:rFonts w:ascii="Arial" w:eastAsia="Arial" w:hAnsi="Arial" w:cs="Arial"/>
          <w:lang w:eastAsia="ja-JP"/>
        </w:rPr>
        <w:t xml:space="preserve">ed guidelines. </w:t>
      </w:r>
    </w:p>
    <w:p w14:paraId="6D268A05" w14:textId="77777777" w:rsidR="00505874" w:rsidRPr="00F302F7" w:rsidRDefault="00505874" w:rsidP="00505874">
      <w:pPr>
        <w:pStyle w:val="Body"/>
        <w:spacing w:line="360" w:lineRule="auto"/>
        <w:rPr>
          <w:rFonts w:ascii="Arial" w:eastAsia="Arial" w:hAnsi="Arial" w:cs="Arial"/>
          <w:lang w:val="en-GB"/>
        </w:rPr>
      </w:pPr>
    </w:p>
    <w:p w14:paraId="7A89CF95" w14:textId="77777777" w:rsidR="00505874" w:rsidRPr="00F302F7" w:rsidRDefault="00505874" w:rsidP="00505874">
      <w:pPr>
        <w:spacing w:line="360" w:lineRule="auto"/>
        <w:rPr>
          <w:rFonts w:ascii="Arial" w:hAnsi="Arial"/>
          <w:u w:val="single"/>
        </w:rPr>
      </w:pPr>
      <w:r w:rsidRPr="00F302F7">
        <w:rPr>
          <w:rFonts w:ascii="Arial" w:eastAsiaTheme="minorEastAsia" w:hAnsi="Arial" w:cs="Arial"/>
          <w:u w:val="single"/>
          <w:lang w:eastAsia="ja-JP"/>
        </w:rPr>
        <w:t>1.5.1. Setting</w:t>
      </w:r>
    </w:p>
    <w:p w14:paraId="13ED8B61" w14:textId="77777777" w:rsidR="00505874" w:rsidRPr="00F302F7" w:rsidRDefault="00505874" w:rsidP="00505874">
      <w:pPr>
        <w:spacing w:line="360" w:lineRule="auto"/>
        <w:rPr>
          <w:rFonts w:ascii="Arial" w:hAnsi="Arial"/>
        </w:rPr>
      </w:pPr>
    </w:p>
    <w:p w14:paraId="1B08D2A5" w14:textId="308DE199" w:rsidR="00505874" w:rsidRPr="00F302F7" w:rsidRDefault="00AD6259" w:rsidP="00505874">
      <w:pPr>
        <w:pStyle w:val="Body"/>
        <w:spacing w:line="360" w:lineRule="auto"/>
        <w:rPr>
          <w:rFonts w:ascii="Arial" w:eastAsia="Arial" w:hAnsi="Arial" w:cs="Arial"/>
          <w:lang w:val="en-GB"/>
        </w:rPr>
      </w:pPr>
      <w:r>
        <w:rPr>
          <w:rFonts w:ascii="Arial" w:eastAsia="Arial" w:hAnsi="Arial" w:cs="Arial"/>
          <w:lang w:val="en-GB"/>
        </w:rPr>
        <w:t>The majority of</w:t>
      </w:r>
      <w:r w:rsidR="00505874" w:rsidRPr="00F302F7">
        <w:rPr>
          <w:rFonts w:ascii="Arial" w:eastAsia="Arial" w:hAnsi="Arial" w:cs="Arial"/>
          <w:lang w:val="en-GB"/>
        </w:rPr>
        <w:t xml:space="preserve"> </w:t>
      </w:r>
      <w:r w:rsidR="00171AF2" w:rsidRPr="00F302F7">
        <w:rPr>
          <w:rFonts w:ascii="Arial" w:eastAsia="Arial" w:hAnsi="Arial" w:cs="Arial"/>
          <w:lang w:val="en-GB"/>
        </w:rPr>
        <w:t xml:space="preserve">published </w:t>
      </w:r>
      <w:r w:rsidR="009E130B" w:rsidRPr="00F302F7">
        <w:rPr>
          <w:rFonts w:ascii="Arial" w:eastAsia="Arial" w:hAnsi="Arial" w:cs="Arial"/>
          <w:lang w:val="en-GB"/>
        </w:rPr>
        <w:t>case studies concern</w:t>
      </w:r>
      <w:r w:rsidR="00505874" w:rsidRPr="00F302F7">
        <w:rPr>
          <w:rFonts w:ascii="Arial" w:eastAsia="Arial" w:hAnsi="Arial" w:cs="Arial"/>
          <w:lang w:val="en-GB"/>
        </w:rPr>
        <w:t xml:space="preserve"> children and young people admitted to an inpatient psychiatric setting</w:t>
      </w:r>
      <w:r w:rsidR="00171AF2" w:rsidRPr="00F302F7">
        <w:rPr>
          <w:rFonts w:ascii="Arial" w:eastAsia="Arial" w:hAnsi="Arial" w:cs="Arial"/>
          <w:lang w:val="en-GB"/>
        </w:rPr>
        <w:t xml:space="preserve"> (Appendix C</w:t>
      </w:r>
      <w:r w:rsidR="00AF1C60" w:rsidRPr="00F302F7">
        <w:rPr>
          <w:rFonts w:ascii="Arial" w:eastAsia="Arial" w:hAnsi="Arial" w:cs="Arial"/>
          <w:lang w:val="en-GB"/>
        </w:rPr>
        <w:t>)</w:t>
      </w:r>
      <w:r w:rsidR="00505874" w:rsidRPr="00F302F7">
        <w:rPr>
          <w:rFonts w:ascii="Arial" w:eastAsia="Arial" w:hAnsi="Arial" w:cs="Arial"/>
          <w:lang w:val="en-GB"/>
        </w:rPr>
        <w:t>. However, successful outcomes have also been reported following intervention in a</w:t>
      </w:r>
      <w:r>
        <w:rPr>
          <w:rFonts w:ascii="Arial" w:eastAsia="Arial" w:hAnsi="Arial" w:cs="Arial"/>
          <w:lang w:val="en-GB"/>
        </w:rPr>
        <w:t>n inpatient</w:t>
      </w:r>
      <w:r w:rsidR="00505874" w:rsidRPr="00F302F7">
        <w:rPr>
          <w:rFonts w:ascii="Arial" w:eastAsia="Arial" w:hAnsi="Arial" w:cs="Arial"/>
          <w:lang w:val="en-GB"/>
        </w:rPr>
        <w:t xml:space="preserve"> paediatric </w:t>
      </w:r>
      <w:r>
        <w:rPr>
          <w:rFonts w:ascii="Arial" w:eastAsia="Arial" w:hAnsi="Arial" w:cs="Arial"/>
          <w:lang w:val="en-GB"/>
        </w:rPr>
        <w:t>admission</w:t>
      </w:r>
      <w:r w:rsidR="00505874" w:rsidRPr="00F302F7">
        <w:rPr>
          <w:rFonts w:ascii="Arial" w:eastAsia="Arial" w:hAnsi="Arial" w:cs="Arial"/>
          <w:lang w:val="en-GB"/>
        </w:rPr>
        <w:t xml:space="preserve"> (Graham &amp; Foreman, 1995; Edwards &amp; Done, 2004; Lee </w:t>
      </w:r>
      <w:r w:rsidR="00505874" w:rsidRPr="00F302F7">
        <w:rPr>
          <w:rFonts w:ascii="Arial" w:eastAsia="Arial" w:hAnsi="Arial" w:cs="Arial"/>
          <w:i/>
          <w:lang w:val="en-GB"/>
        </w:rPr>
        <w:t>et al.,</w:t>
      </w:r>
      <w:r w:rsidR="00505874" w:rsidRPr="00F302F7">
        <w:rPr>
          <w:rFonts w:ascii="Arial" w:eastAsia="Arial" w:hAnsi="Arial" w:cs="Arial"/>
          <w:lang w:val="en-GB"/>
        </w:rPr>
        <w:t xml:space="preserve"> </w:t>
      </w:r>
      <w:r w:rsidR="00505874" w:rsidRPr="00346368">
        <w:rPr>
          <w:rFonts w:ascii="Arial" w:eastAsia="Arial" w:hAnsi="Arial" w:cs="Arial"/>
          <w:lang w:val="en-GB"/>
        </w:rPr>
        <w:t xml:space="preserve">2013; McNicholas </w:t>
      </w:r>
      <w:r w:rsidR="00505874" w:rsidRPr="00346368">
        <w:rPr>
          <w:rFonts w:ascii="Arial" w:eastAsia="Arial" w:hAnsi="Arial" w:cs="Arial"/>
          <w:i/>
          <w:lang w:val="en-GB"/>
        </w:rPr>
        <w:t>et al.,</w:t>
      </w:r>
      <w:r w:rsidR="00505874" w:rsidRPr="00346368">
        <w:rPr>
          <w:rFonts w:ascii="Arial" w:eastAsia="Arial" w:hAnsi="Arial" w:cs="Arial"/>
          <w:lang w:val="en-GB"/>
        </w:rPr>
        <w:t xml:space="preserve"> 2013</w:t>
      </w:r>
      <w:r w:rsidR="00AF1C60" w:rsidRPr="00346368">
        <w:rPr>
          <w:rFonts w:ascii="Arial" w:eastAsia="Arial" w:hAnsi="Arial" w:cs="Arial"/>
          <w:lang w:val="en-GB"/>
        </w:rPr>
        <w:t xml:space="preserve">; Taylor </w:t>
      </w:r>
      <w:r w:rsidR="00AF1C60" w:rsidRPr="00346368">
        <w:rPr>
          <w:rFonts w:ascii="Arial" w:eastAsia="Arial" w:hAnsi="Arial" w:cs="Arial"/>
          <w:i/>
          <w:lang w:val="en-GB"/>
        </w:rPr>
        <w:t>et al.,</w:t>
      </w:r>
      <w:r w:rsidR="00AF1C60" w:rsidRPr="00346368">
        <w:rPr>
          <w:rFonts w:ascii="Arial" w:eastAsia="Arial" w:hAnsi="Arial" w:cs="Arial"/>
          <w:lang w:val="en-GB"/>
        </w:rPr>
        <w:t xml:space="preserve"> 2000; van der Walt &amp; Baron, 2006</w:t>
      </w:r>
      <w:r w:rsidR="00505874" w:rsidRPr="00346368">
        <w:rPr>
          <w:rFonts w:ascii="Arial" w:eastAsia="Arial" w:hAnsi="Arial" w:cs="Arial"/>
          <w:lang w:val="en-GB"/>
        </w:rPr>
        <w:t>)</w:t>
      </w:r>
      <w:r w:rsidRPr="00346368">
        <w:rPr>
          <w:rFonts w:ascii="Arial" w:eastAsia="Arial" w:hAnsi="Arial" w:cs="Arial"/>
          <w:lang w:val="en-GB"/>
        </w:rPr>
        <w:t xml:space="preserve">. </w:t>
      </w:r>
      <w:r w:rsidR="00086586" w:rsidRPr="00346368">
        <w:rPr>
          <w:rFonts w:ascii="Arial" w:eastAsia="Arial" w:hAnsi="Arial" w:cs="Arial"/>
          <w:lang w:val="en-GB"/>
        </w:rPr>
        <w:t>Only two papers (Thompson &amp; Nunn, 1997;</w:t>
      </w:r>
      <w:r w:rsidRPr="00346368">
        <w:rPr>
          <w:rFonts w:ascii="Arial" w:eastAsia="Arial" w:hAnsi="Arial" w:cs="Arial"/>
          <w:lang w:val="en-GB"/>
        </w:rPr>
        <w:t xml:space="preserve"> </w:t>
      </w:r>
      <w:r w:rsidR="00086586" w:rsidRPr="00346368">
        <w:rPr>
          <w:rFonts w:ascii="Arial" w:eastAsia="Arial" w:hAnsi="Arial" w:cs="Arial"/>
          <w:lang w:val="en-GB"/>
        </w:rPr>
        <w:t xml:space="preserve">Wright &amp; Beverley, </w:t>
      </w:r>
      <w:r w:rsidRPr="00346368">
        <w:rPr>
          <w:rFonts w:ascii="Arial" w:eastAsia="Arial" w:hAnsi="Arial" w:cs="Arial"/>
          <w:lang w:val="en-GB"/>
        </w:rPr>
        <w:t>2012)</w:t>
      </w:r>
      <w:r w:rsidR="00086586" w:rsidRPr="00346368">
        <w:rPr>
          <w:rFonts w:ascii="Arial" w:eastAsia="Arial" w:hAnsi="Arial" w:cs="Arial"/>
          <w:lang w:val="en-GB"/>
        </w:rPr>
        <w:t xml:space="preserve"> describe management of PRS on a outpatient basis. </w:t>
      </w:r>
      <w:r w:rsidRPr="00346368">
        <w:rPr>
          <w:rFonts w:ascii="Arial" w:eastAsia="Arial" w:hAnsi="Arial" w:cs="Arial"/>
          <w:lang w:val="en-GB"/>
        </w:rPr>
        <w:t xml:space="preserve">As such, it is important to acknowledge the bias inherent in the literature towards those who have had lengthy inpatient admissions. </w:t>
      </w:r>
      <w:r w:rsidR="006C4AA9">
        <w:rPr>
          <w:rFonts w:ascii="Arial" w:eastAsia="Arial" w:hAnsi="Arial" w:cs="Arial"/>
          <w:lang w:val="en-GB"/>
        </w:rPr>
        <w:t xml:space="preserve">It is possible that those who do not receive an inpatient admission may differ </w:t>
      </w:r>
      <w:r w:rsidR="002E4097">
        <w:rPr>
          <w:rFonts w:ascii="Arial" w:eastAsia="Arial" w:hAnsi="Arial" w:cs="Arial"/>
          <w:lang w:val="en-GB"/>
        </w:rPr>
        <w:t xml:space="preserve">in some important respects </w:t>
      </w:r>
      <w:r w:rsidR="006C4AA9">
        <w:rPr>
          <w:rFonts w:ascii="Arial" w:eastAsia="Arial" w:hAnsi="Arial" w:cs="Arial"/>
          <w:lang w:val="en-GB"/>
        </w:rPr>
        <w:t>from those who do</w:t>
      </w:r>
      <w:r w:rsidR="002E4097">
        <w:rPr>
          <w:rFonts w:ascii="Arial" w:eastAsia="Arial" w:hAnsi="Arial" w:cs="Arial"/>
          <w:lang w:val="en-GB"/>
        </w:rPr>
        <w:t xml:space="preserve">. </w:t>
      </w:r>
    </w:p>
    <w:p w14:paraId="3C85C594" w14:textId="77777777" w:rsidR="00505874" w:rsidRDefault="00505874" w:rsidP="00505874">
      <w:pPr>
        <w:pStyle w:val="Body"/>
        <w:spacing w:line="360" w:lineRule="auto"/>
        <w:rPr>
          <w:rFonts w:ascii="Arial" w:eastAsia="Arial" w:hAnsi="Arial" w:cs="Arial"/>
          <w:lang w:val="en-GB"/>
        </w:rPr>
      </w:pPr>
    </w:p>
    <w:p w14:paraId="72F99D19" w14:textId="77777777" w:rsidR="00505874" w:rsidRPr="00F302F7" w:rsidRDefault="00505874" w:rsidP="00505874">
      <w:pPr>
        <w:pStyle w:val="Body"/>
        <w:spacing w:line="360" w:lineRule="auto"/>
        <w:rPr>
          <w:rFonts w:ascii="Arial" w:eastAsia="Arial" w:hAnsi="Arial" w:cs="Arial"/>
          <w:u w:val="single"/>
          <w:lang w:val="en-GB"/>
        </w:rPr>
      </w:pPr>
      <w:r w:rsidRPr="00F302F7">
        <w:rPr>
          <w:rFonts w:ascii="Arial" w:eastAsia="Arial" w:hAnsi="Arial" w:cs="Arial"/>
          <w:u w:val="single"/>
          <w:lang w:val="en-GB"/>
        </w:rPr>
        <w:t>1.5.2. Prognosis</w:t>
      </w:r>
    </w:p>
    <w:p w14:paraId="6D0CBC38" w14:textId="77777777" w:rsidR="00505874" w:rsidRPr="00F302F7" w:rsidRDefault="00505874" w:rsidP="00505874">
      <w:pPr>
        <w:pStyle w:val="Body"/>
        <w:spacing w:line="360" w:lineRule="auto"/>
        <w:rPr>
          <w:rFonts w:ascii="Arial" w:eastAsia="Arial" w:hAnsi="Arial" w:cs="Arial"/>
          <w:u w:val="single"/>
          <w:lang w:val="en-GB"/>
        </w:rPr>
      </w:pPr>
    </w:p>
    <w:p w14:paraId="1C9D9F2A" w14:textId="43726FC6" w:rsidR="00505874" w:rsidRPr="00F302F7" w:rsidRDefault="00505874" w:rsidP="00505874">
      <w:pPr>
        <w:pStyle w:val="Body"/>
        <w:spacing w:line="360" w:lineRule="auto"/>
        <w:rPr>
          <w:rFonts w:ascii="Arial" w:eastAsia="Arial" w:hAnsi="Arial"/>
          <w:lang w:val="en-GB"/>
        </w:rPr>
      </w:pPr>
      <w:r w:rsidRPr="00F302F7">
        <w:rPr>
          <w:rFonts w:ascii="Arial" w:hAnsi="Arial" w:cs="Arial"/>
          <w:lang w:val="en-GB"/>
        </w:rPr>
        <w:t xml:space="preserve">Jaspers </w:t>
      </w:r>
      <w:r w:rsidRPr="00F302F7">
        <w:rPr>
          <w:rFonts w:ascii="Arial" w:hAnsi="Arial" w:cs="Arial"/>
          <w:i/>
          <w:lang w:val="en-GB"/>
        </w:rPr>
        <w:t>et al.,</w:t>
      </w:r>
      <w:r w:rsidRPr="00F302F7">
        <w:rPr>
          <w:rFonts w:ascii="Arial" w:hAnsi="Arial" w:cs="Arial"/>
          <w:lang w:val="en-GB"/>
        </w:rPr>
        <w:t xml:space="preserve"> (2009) report</w:t>
      </w:r>
      <w:r w:rsidR="00171AF2" w:rsidRPr="00F302F7">
        <w:rPr>
          <w:rFonts w:ascii="Arial" w:hAnsi="Arial" w:cs="Arial"/>
          <w:lang w:val="en-GB"/>
        </w:rPr>
        <w:t>ed</w:t>
      </w:r>
      <w:r w:rsidRPr="00F302F7">
        <w:rPr>
          <w:rFonts w:ascii="Arial" w:hAnsi="Arial" w:cs="Arial"/>
          <w:lang w:val="en-GB"/>
        </w:rPr>
        <w:t xml:space="preserve"> that 67% of those given the clinical diagnosis of PRS made a full recovery and a further 25% made a partial recovery</w:t>
      </w:r>
      <w:r w:rsidRPr="00F302F7">
        <w:rPr>
          <w:rStyle w:val="FootnoteReference"/>
          <w:rFonts w:ascii="Arial" w:hAnsi="Arial"/>
          <w:lang w:val="en-GB"/>
        </w:rPr>
        <w:footnoteReference w:id="13"/>
      </w:r>
      <w:r w:rsidRPr="00F302F7">
        <w:rPr>
          <w:rFonts w:ascii="Arial" w:hAnsi="Arial" w:cs="Arial"/>
          <w:lang w:val="en-GB"/>
        </w:rPr>
        <w:t xml:space="preserve">. Two groups have collected follow-up data. </w:t>
      </w:r>
      <w:r w:rsidRPr="00F302F7">
        <w:rPr>
          <w:rFonts w:ascii="Arial" w:eastAsia="Arial" w:hAnsi="Arial" w:cs="Arial"/>
          <w:lang w:val="en-GB"/>
        </w:rPr>
        <w:t xml:space="preserve">Guirguis </w:t>
      </w:r>
      <w:r w:rsidRPr="00F302F7">
        <w:rPr>
          <w:rFonts w:ascii="Arial" w:eastAsia="Arial" w:hAnsi="Arial" w:cs="Arial"/>
          <w:i/>
          <w:lang w:val="en-GB"/>
        </w:rPr>
        <w:t>et al.,</w:t>
      </w:r>
      <w:r w:rsidRPr="00F302F7">
        <w:rPr>
          <w:rFonts w:ascii="Arial" w:eastAsia="Arial" w:hAnsi="Arial" w:cs="Arial"/>
          <w:lang w:val="en-GB"/>
        </w:rPr>
        <w:t xml:space="preserve"> (2009) administered a semi-structured questionnaire focussing on current functioning </w:t>
      </w:r>
      <w:r w:rsidR="009E130B" w:rsidRPr="00F302F7">
        <w:rPr>
          <w:rFonts w:ascii="Arial" w:eastAsia="Arial" w:hAnsi="Arial" w:cs="Arial"/>
          <w:lang w:val="en-GB"/>
        </w:rPr>
        <w:t>at</w:t>
      </w:r>
      <w:r w:rsidRPr="00F302F7">
        <w:rPr>
          <w:rFonts w:ascii="Arial" w:eastAsia="Arial" w:hAnsi="Arial" w:cs="Arial"/>
          <w:lang w:val="en-GB"/>
        </w:rPr>
        <w:t xml:space="preserve"> 3 </w:t>
      </w:r>
      <w:r w:rsidR="009E130B" w:rsidRPr="00F302F7">
        <w:rPr>
          <w:rFonts w:ascii="Arial" w:eastAsia="Arial" w:hAnsi="Arial" w:cs="Arial"/>
          <w:lang w:val="en-GB"/>
        </w:rPr>
        <w:t>to</w:t>
      </w:r>
      <w:r w:rsidRPr="00F302F7">
        <w:rPr>
          <w:rFonts w:ascii="Arial" w:eastAsia="Arial" w:hAnsi="Arial" w:cs="Arial"/>
          <w:lang w:val="en-GB"/>
        </w:rPr>
        <w:t xml:space="preserve"> 16 years post</w:t>
      </w:r>
      <w:r w:rsidR="000D6758">
        <w:rPr>
          <w:rFonts w:ascii="Arial" w:eastAsia="Arial" w:hAnsi="Arial" w:cs="Arial"/>
          <w:lang w:val="en-GB"/>
        </w:rPr>
        <w:t>-</w:t>
      </w:r>
      <w:r w:rsidRPr="00F302F7">
        <w:rPr>
          <w:rFonts w:ascii="Arial" w:eastAsia="Arial" w:hAnsi="Arial" w:cs="Arial"/>
          <w:lang w:val="en-GB"/>
        </w:rPr>
        <w:t xml:space="preserve">discharge. Of the three British young people who consented to the telephone interview two were </w:t>
      </w:r>
      <w:r w:rsidR="009E130B" w:rsidRPr="00F302F7">
        <w:rPr>
          <w:rFonts w:ascii="Arial" w:eastAsia="Arial" w:hAnsi="Arial" w:cs="Arial"/>
          <w:lang w:val="en-GB"/>
        </w:rPr>
        <w:t>reported</w:t>
      </w:r>
      <w:r w:rsidRPr="00F302F7">
        <w:rPr>
          <w:rFonts w:ascii="Arial" w:eastAsia="Arial" w:hAnsi="Arial" w:cs="Arial"/>
          <w:lang w:val="en-GB"/>
        </w:rPr>
        <w:t xml:space="preserve"> to have made a com</w:t>
      </w:r>
      <w:r w:rsidR="00171AF2" w:rsidRPr="00F302F7">
        <w:rPr>
          <w:rFonts w:ascii="Arial" w:eastAsia="Arial" w:hAnsi="Arial" w:cs="Arial"/>
          <w:lang w:val="en-GB"/>
        </w:rPr>
        <w:t>plete recovery according to pre</w:t>
      </w:r>
      <w:r w:rsidRPr="00F302F7">
        <w:rPr>
          <w:rFonts w:ascii="Arial" w:eastAsia="Arial" w:hAnsi="Arial" w:cs="Arial"/>
          <w:lang w:val="en-GB"/>
        </w:rPr>
        <w:t xml:space="preserve">defined criteria. The other had a diagnosis of </w:t>
      </w:r>
      <w:r w:rsidR="00420E52" w:rsidRPr="00F302F7">
        <w:rPr>
          <w:rFonts w:ascii="Arial" w:eastAsia="Arial" w:hAnsi="Arial" w:cs="Arial"/>
          <w:lang w:val="en-GB"/>
        </w:rPr>
        <w:t>anorexia n</w:t>
      </w:r>
      <w:r w:rsidRPr="00F302F7">
        <w:rPr>
          <w:rFonts w:ascii="Arial" w:eastAsia="Arial" w:hAnsi="Arial" w:cs="Arial"/>
          <w:lang w:val="en-GB"/>
        </w:rPr>
        <w:t xml:space="preserve">ervosa. </w:t>
      </w:r>
      <w:r w:rsidRPr="00F302F7">
        <w:rPr>
          <w:rFonts w:ascii="Arial" w:eastAsia="Arial" w:hAnsi="Arial" w:cs="Arial"/>
          <w:u w:color="262626"/>
          <w:lang w:val="en-GB"/>
        </w:rPr>
        <w:t xml:space="preserve">Forslund and Johansson (2013) also reported a good </w:t>
      </w:r>
      <w:r w:rsidRPr="00F302F7">
        <w:rPr>
          <w:rFonts w:ascii="Arial" w:eastAsiaTheme="minorEastAsia" w:hAnsi="Arial" w:cs="Arial"/>
          <w:lang w:val="en-GB"/>
        </w:rPr>
        <w:t>prognosis for</w:t>
      </w:r>
      <w:r w:rsidR="000342C7">
        <w:rPr>
          <w:rFonts w:ascii="Arial" w:eastAsiaTheme="minorEastAsia" w:hAnsi="Arial" w:cs="Arial"/>
          <w:lang w:val="en-GB"/>
        </w:rPr>
        <w:t xml:space="preserve"> all</w:t>
      </w:r>
      <w:r w:rsidRPr="00F302F7">
        <w:rPr>
          <w:rFonts w:ascii="Arial" w:eastAsiaTheme="minorEastAsia" w:hAnsi="Arial" w:cs="Arial"/>
          <w:lang w:val="en-GB"/>
        </w:rPr>
        <w:t xml:space="preserve"> five children and adolescents of Azerbaijani origin</w:t>
      </w:r>
      <w:r w:rsidR="00D1185F" w:rsidRPr="00F302F7">
        <w:rPr>
          <w:rFonts w:ascii="Arial" w:eastAsiaTheme="minorEastAsia" w:hAnsi="Arial" w:cs="Arial"/>
          <w:lang w:val="en-GB"/>
        </w:rPr>
        <w:t>,</w:t>
      </w:r>
      <w:r w:rsidRPr="00F302F7">
        <w:rPr>
          <w:rFonts w:ascii="Arial" w:eastAsiaTheme="minorEastAsia" w:hAnsi="Arial" w:cs="Arial"/>
          <w:lang w:val="en-GB"/>
        </w:rPr>
        <w:t xml:space="preserve"> aged between 7 and 17 years old</w:t>
      </w:r>
      <w:r w:rsidR="00D1185F" w:rsidRPr="00F302F7">
        <w:rPr>
          <w:rFonts w:ascii="Arial" w:eastAsiaTheme="minorEastAsia" w:hAnsi="Arial" w:cs="Arial"/>
          <w:lang w:val="en-GB"/>
        </w:rPr>
        <w:t>,</w:t>
      </w:r>
      <w:r w:rsidRPr="00F302F7">
        <w:rPr>
          <w:rFonts w:ascii="Arial" w:eastAsiaTheme="minorEastAsia" w:hAnsi="Arial" w:cs="Arial"/>
          <w:lang w:val="en-GB"/>
        </w:rPr>
        <w:t xml:space="preserve"> </w:t>
      </w:r>
      <w:r w:rsidR="00D1185F" w:rsidRPr="00F302F7">
        <w:rPr>
          <w:rFonts w:ascii="Arial" w:eastAsiaTheme="minorEastAsia" w:hAnsi="Arial" w:cs="Arial"/>
          <w:lang w:val="en-GB"/>
        </w:rPr>
        <w:t>treated</w:t>
      </w:r>
      <w:r w:rsidRPr="00F302F7">
        <w:rPr>
          <w:rFonts w:ascii="Arial" w:eastAsiaTheme="minorEastAsia" w:hAnsi="Arial" w:cs="Arial"/>
          <w:lang w:val="en-GB"/>
        </w:rPr>
        <w:t xml:space="preserve"> in a Swedish inpatient psychiatr</w:t>
      </w:r>
      <w:r w:rsidR="00DC51B8" w:rsidRPr="00F302F7">
        <w:rPr>
          <w:rFonts w:ascii="Arial" w:eastAsiaTheme="minorEastAsia" w:hAnsi="Arial" w:cs="Arial"/>
          <w:lang w:val="en-GB"/>
        </w:rPr>
        <w:t>ic service</w:t>
      </w:r>
      <w:r w:rsidRPr="00F302F7">
        <w:rPr>
          <w:rFonts w:ascii="Arial" w:eastAsiaTheme="minorEastAsia" w:hAnsi="Arial" w:cs="Arial"/>
          <w:lang w:val="en-GB"/>
        </w:rPr>
        <w:t xml:space="preserve">. Data concerning current ability, </w:t>
      </w:r>
      <w:r w:rsidR="007B4F54" w:rsidRPr="00F302F7">
        <w:rPr>
          <w:rFonts w:ascii="Arial" w:eastAsiaTheme="minorEastAsia" w:hAnsi="Arial" w:cs="Arial"/>
          <w:lang w:val="en-GB"/>
        </w:rPr>
        <w:t xml:space="preserve">clinician assessment of functioning </w:t>
      </w:r>
      <w:r w:rsidRPr="00F302F7">
        <w:rPr>
          <w:rFonts w:ascii="Arial" w:eastAsiaTheme="minorEastAsia" w:hAnsi="Arial" w:cs="Arial"/>
          <w:lang w:val="en-GB"/>
        </w:rPr>
        <w:t>and two self-administered questionnaires</w:t>
      </w:r>
      <w:r w:rsidRPr="00F302F7">
        <w:rPr>
          <w:rStyle w:val="FootnoteReference"/>
          <w:rFonts w:ascii="Arial" w:eastAsiaTheme="minorEastAsia" w:hAnsi="Arial"/>
          <w:lang w:val="en-GB"/>
        </w:rPr>
        <w:footnoteReference w:id="14"/>
      </w:r>
      <w:r w:rsidRPr="00F302F7">
        <w:rPr>
          <w:rFonts w:ascii="Arial" w:eastAsiaTheme="minorEastAsia" w:hAnsi="Arial" w:cs="Arial"/>
          <w:lang w:val="en-GB"/>
        </w:rPr>
        <w:t xml:space="preserve"> was collected between 1 and 8 years post</w:t>
      </w:r>
      <w:r w:rsidR="000D6758">
        <w:rPr>
          <w:rFonts w:ascii="Arial" w:eastAsiaTheme="minorEastAsia" w:hAnsi="Arial" w:cs="Arial"/>
          <w:lang w:val="en-GB"/>
        </w:rPr>
        <w:t>-</w:t>
      </w:r>
      <w:r w:rsidRPr="00F302F7">
        <w:rPr>
          <w:rFonts w:ascii="Arial" w:eastAsiaTheme="minorEastAsia" w:hAnsi="Arial" w:cs="Arial"/>
          <w:lang w:val="en-GB"/>
        </w:rPr>
        <w:t xml:space="preserve">discharge. </w:t>
      </w:r>
    </w:p>
    <w:p w14:paraId="65EFDA9C" w14:textId="77777777" w:rsidR="00505874" w:rsidRPr="00F302F7" w:rsidRDefault="00505874" w:rsidP="00505874">
      <w:pPr>
        <w:pStyle w:val="Body"/>
        <w:spacing w:line="360" w:lineRule="auto"/>
        <w:rPr>
          <w:rFonts w:ascii="Arial" w:eastAsia="Arial" w:hAnsi="Arial"/>
          <w:lang w:val="en-GB"/>
        </w:rPr>
      </w:pPr>
    </w:p>
    <w:p w14:paraId="3DA27008" w14:textId="1F296EDA" w:rsidR="00505874" w:rsidRPr="00F302F7" w:rsidRDefault="007B4F54" w:rsidP="00505874">
      <w:pPr>
        <w:pStyle w:val="Body"/>
        <w:spacing w:line="360" w:lineRule="auto"/>
        <w:rPr>
          <w:rFonts w:ascii="Arial" w:eastAsia="Arial" w:hAnsi="Arial" w:cs="Arial"/>
          <w:u w:color="262626"/>
          <w:lang w:val="en-GB"/>
        </w:rPr>
      </w:pPr>
      <w:r w:rsidRPr="00F302F7">
        <w:rPr>
          <w:rFonts w:ascii="Arial" w:eastAsia="Arial" w:hAnsi="Arial" w:cs="Arial"/>
          <w:u w:color="262626"/>
          <w:lang w:val="en-GB"/>
        </w:rPr>
        <w:t>Several authors have draw</w:t>
      </w:r>
      <w:r w:rsidR="000D6758">
        <w:rPr>
          <w:rFonts w:ascii="Arial" w:eastAsia="Arial" w:hAnsi="Arial" w:cs="Arial"/>
          <w:u w:color="262626"/>
          <w:lang w:val="en-GB"/>
        </w:rPr>
        <w:t>n</w:t>
      </w:r>
      <w:r w:rsidRPr="00F302F7">
        <w:rPr>
          <w:rFonts w:ascii="Arial" w:eastAsia="Arial" w:hAnsi="Arial" w:cs="Arial"/>
          <w:u w:color="262626"/>
          <w:lang w:val="en-GB"/>
        </w:rPr>
        <w:t xml:space="preserve"> attention to the fact that length of illness preceding admission appears to strongly correlate with length of admission (Lask, 2004; </w:t>
      </w:r>
      <w:r w:rsidR="00505874" w:rsidRPr="00F302F7">
        <w:rPr>
          <w:rFonts w:ascii="Arial" w:eastAsia="Arial" w:hAnsi="Arial" w:cs="Arial"/>
          <w:u w:color="262626"/>
          <w:lang w:val="en-GB"/>
        </w:rPr>
        <w:t xml:space="preserve">Nunn </w:t>
      </w:r>
      <w:r w:rsidR="00505874" w:rsidRPr="00F302F7">
        <w:rPr>
          <w:rFonts w:ascii="Arial" w:eastAsia="Arial" w:hAnsi="Arial" w:cs="Arial"/>
          <w:i/>
          <w:u w:color="262626"/>
          <w:lang w:val="en-GB"/>
        </w:rPr>
        <w:t>et al.,</w:t>
      </w:r>
      <w:r w:rsidRPr="00F302F7">
        <w:rPr>
          <w:rFonts w:ascii="Arial" w:eastAsia="Arial" w:hAnsi="Arial" w:cs="Arial"/>
          <w:u w:color="262626"/>
          <w:lang w:val="en-GB"/>
        </w:rPr>
        <w:t xml:space="preserve"> </w:t>
      </w:r>
      <w:r w:rsidR="00505874" w:rsidRPr="00F302F7">
        <w:rPr>
          <w:rFonts w:ascii="Arial" w:eastAsia="Arial" w:hAnsi="Arial" w:cs="Arial"/>
          <w:u w:color="262626"/>
          <w:lang w:val="en-GB"/>
        </w:rPr>
        <w:t>1998)</w:t>
      </w:r>
      <w:r w:rsidR="00DC51B8" w:rsidRPr="00F302F7">
        <w:rPr>
          <w:rFonts w:ascii="Arial" w:eastAsia="Arial" w:hAnsi="Arial" w:cs="Arial"/>
          <w:u w:color="262626"/>
          <w:lang w:val="en-GB"/>
        </w:rPr>
        <w:t>. This</w:t>
      </w:r>
      <w:r w:rsidR="00DC51B8" w:rsidRPr="00F302F7">
        <w:rPr>
          <w:rFonts w:ascii="Arial" w:hAnsi="Arial" w:cs="Arial"/>
          <w:lang w:val="en-GB"/>
        </w:rPr>
        <w:t xml:space="preserve"> highlights</w:t>
      </w:r>
      <w:r w:rsidR="00505874" w:rsidRPr="00F302F7">
        <w:rPr>
          <w:rFonts w:ascii="Arial" w:hAnsi="Arial" w:cs="Arial"/>
          <w:lang w:val="en-GB"/>
        </w:rPr>
        <w:t xml:space="preserve"> the need for early identification and intervention. </w:t>
      </w:r>
    </w:p>
    <w:p w14:paraId="1BB0C930" w14:textId="77777777" w:rsidR="00505874" w:rsidRPr="00F302F7" w:rsidRDefault="00505874" w:rsidP="00505874">
      <w:pPr>
        <w:pStyle w:val="Body"/>
        <w:spacing w:line="360" w:lineRule="auto"/>
        <w:rPr>
          <w:rFonts w:ascii="Arial" w:eastAsia="Arial" w:hAnsi="Arial" w:cs="Arial"/>
          <w:u w:val="single"/>
          <w:lang w:val="en-GB"/>
        </w:rPr>
      </w:pPr>
    </w:p>
    <w:p w14:paraId="6822E797" w14:textId="77777777" w:rsidR="00505874" w:rsidRPr="00F302F7" w:rsidRDefault="00505874" w:rsidP="00505874">
      <w:pPr>
        <w:spacing w:line="360" w:lineRule="auto"/>
        <w:rPr>
          <w:rFonts w:ascii="Arial" w:hAnsi="Arial"/>
          <w:u w:val="single"/>
        </w:rPr>
      </w:pPr>
      <w:r w:rsidRPr="00F302F7">
        <w:rPr>
          <w:rFonts w:ascii="Arial" w:eastAsiaTheme="minorEastAsia" w:hAnsi="Arial" w:cs="Arial"/>
          <w:u w:val="single"/>
          <w:lang w:eastAsia="ja-JP"/>
        </w:rPr>
        <w:t>1.5.3. Overarching management principles</w:t>
      </w:r>
    </w:p>
    <w:p w14:paraId="1E1B6BB1" w14:textId="77777777" w:rsidR="00505874" w:rsidRPr="00F302F7" w:rsidRDefault="00505874" w:rsidP="00505874">
      <w:pPr>
        <w:spacing w:line="360" w:lineRule="auto"/>
        <w:rPr>
          <w:rFonts w:ascii="Arial" w:hAnsi="Arial"/>
        </w:rPr>
      </w:pPr>
    </w:p>
    <w:p w14:paraId="1CFF24FE" w14:textId="456B244B" w:rsidR="00505874" w:rsidRPr="00F302F7" w:rsidRDefault="00505874" w:rsidP="00505874">
      <w:pPr>
        <w:spacing w:line="360" w:lineRule="auto"/>
        <w:rPr>
          <w:rFonts w:ascii="Arial" w:hAnsi="Arial"/>
        </w:rPr>
      </w:pPr>
      <w:r w:rsidRPr="00F302F7">
        <w:rPr>
          <w:rFonts w:ascii="Arial" w:eastAsiaTheme="minorEastAsia" w:hAnsi="Arial" w:cs="Arial"/>
          <w:lang w:eastAsia="ja-JP"/>
        </w:rPr>
        <w:t xml:space="preserve">Two papers, both of which comprise expert opinion, have exerted particular influence on the management of PRS in psychiatric inpatient settings (Nunn </w:t>
      </w:r>
      <w:r w:rsidRPr="00F302F7">
        <w:rPr>
          <w:rFonts w:ascii="Arial" w:eastAsiaTheme="minorEastAsia" w:hAnsi="Arial" w:cs="Arial"/>
          <w:i/>
          <w:lang w:eastAsia="ja-JP"/>
        </w:rPr>
        <w:t>et al.,</w:t>
      </w:r>
      <w:r w:rsidRPr="00F302F7">
        <w:rPr>
          <w:rFonts w:ascii="Arial" w:eastAsiaTheme="minorEastAsia" w:hAnsi="Arial" w:cs="Arial"/>
          <w:lang w:eastAsia="ja-JP"/>
        </w:rPr>
        <w:t xml:space="preserve"> 1998; Lask, 2004). </w:t>
      </w:r>
      <w:r w:rsidR="00F570C0" w:rsidRPr="00F302F7">
        <w:rPr>
          <w:rFonts w:ascii="Arial" w:eastAsiaTheme="minorEastAsia" w:hAnsi="Arial" w:cs="Arial"/>
          <w:lang w:eastAsia="ja-JP"/>
        </w:rPr>
        <w:t>Both authors advocate the use of milieu therapy (</w:t>
      </w:r>
      <w:r w:rsidR="007B4F54" w:rsidRPr="00F302F7">
        <w:rPr>
          <w:rFonts w:ascii="Arial" w:eastAsiaTheme="minorEastAsia" w:hAnsi="Arial" w:cs="Arial"/>
          <w:lang w:eastAsia="ja-JP"/>
        </w:rPr>
        <w:t>Crouch</w:t>
      </w:r>
      <w:r w:rsidR="00DC51B8" w:rsidRPr="00F302F7">
        <w:rPr>
          <w:rFonts w:ascii="Arial" w:eastAsiaTheme="minorEastAsia" w:hAnsi="Arial" w:cs="Arial"/>
          <w:lang w:eastAsia="ja-JP"/>
        </w:rPr>
        <w:t xml:space="preserve">, </w:t>
      </w:r>
      <w:r w:rsidR="007B4F54" w:rsidRPr="00F302F7">
        <w:rPr>
          <w:rFonts w:ascii="Arial" w:eastAsiaTheme="minorEastAsia" w:hAnsi="Arial" w:cs="Arial"/>
          <w:lang w:eastAsia="ja-JP"/>
        </w:rPr>
        <w:t>1998</w:t>
      </w:r>
      <w:r w:rsidR="00F570C0" w:rsidRPr="00F302F7">
        <w:rPr>
          <w:rFonts w:ascii="Arial" w:eastAsiaTheme="minorEastAsia" w:hAnsi="Arial" w:cs="Arial"/>
          <w:lang w:eastAsia="ja-JP"/>
        </w:rPr>
        <w:t>)</w:t>
      </w:r>
      <w:r w:rsidR="00DC51B8" w:rsidRPr="00F302F7">
        <w:rPr>
          <w:rFonts w:ascii="Arial" w:eastAsiaTheme="minorEastAsia" w:hAnsi="Arial" w:cs="Arial"/>
          <w:lang w:eastAsia="ja-JP"/>
        </w:rPr>
        <w:t xml:space="preserve"> </w:t>
      </w:r>
      <w:r w:rsidR="00DC51B8" w:rsidRPr="00F302F7">
        <w:rPr>
          <w:rFonts w:ascii="Arial" w:eastAsia="Arial" w:hAnsi="Arial" w:cs="Arial"/>
        </w:rPr>
        <w:t xml:space="preserve">and a structured, yet flexible, multi-disciplinary team (MDT) approach. </w:t>
      </w:r>
    </w:p>
    <w:p w14:paraId="033AE6E4" w14:textId="77777777" w:rsidR="00505874" w:rsidRPr="00F302F7" w:rsidRDefault="00505874" w:rsidP="00505874">
      <w:pPr>
        <w:spacing w:line="360" w:lineRule="auto"/>
        <w:rPr>
          <w:rFonts w:ascii="Arial" w:hAnsi="Arial"/>
        </w:rPr>
      </w:pPr>
    </w:p>
    <w:p w14:paraId="05B8584D" w14:textId="0F45A698" w:rsidR="00505874" w:rsidRPr="00F302F7" w:rsidRDefault="00505874" w:rsidP="00505874">
      <w:pPr>
        <w:pStyle w:val="Body"/>
        <w:spacing w:line="360" w:lineRule="auto"/>
        <w:rPr>
          <w:rFonts w:ascii="Arial" w:eastAsiaTheme="minorEastAsia" w:hAnsi="Arial" w:cs="Arial"/>
          <w:lang w:val="en-GB"/>
        </w:rPr>
      </w:pPr>
      <w:r w:rsidRPr="00F302F7">
        <w:rPr>
          <w:rFonts w:ascii="Arial" w:eastAsiaTheme="minorEastAsia" w:hAnsi="Arial" w:cs="Arial"/>
          <w:lang w:val="en-GB"/>
        </w:rPr>
        <w:t xml:space="preserve">Nunn </w:t>
      </w:r>
      <w:r w:rsidRPr="00F302F7">
        <w:rPr>
          <w:rFonts w:ascii="Arial" w:eastAsiaTheme="minorEastAsia" w:hAnsi="Arial" w:cs="Arial"/>
          <w:i/>
          <w:lang w:val="en-GB"/>
        </w:rPr>
        <w:t>et al.,</w:t>
      </w:r>
      <w:r w:rsidRPr="00F302F7">
        <w:rPr>
          <w:rFonts w:ascii="Arial" w:eastAsiaTheme="minorEastAsia" w:hAnsi="Arial" w:cs="Arial"/>
          <w:lang w:val="en-GB"/>
        </w:rPr>
        <w:t xml:space="preserve"> (1998) state</w:t>
      </w:r>
      <w:r w:rsidR="002B5B6F" w:rsidRPr="00F302F7">
        <w:rPr>
          <w:rFonts w:ascii="Arial" w:eastAsiaTheme="minorEastAsia" w:hAnsi="Arial" w:cs="Arial"/>
          <w:lang w:val="en-GB"/>
        </w:rPr>
        <w:t xml:space="preserve"> </w:t>
      </w:r>
      <w:r w:rsidRPr="00F302F7">
        <w:rPr>
          <w:rFonts w:ascii="Arial" w:eastAsiaTheme="minorEastAsia" w:hAnsi="Arial" w:cs="Arial"/>
          <w:lang w:val="en-GB"/>
        </w:rPr>
        <w:t>that the specific needs of</w:t>
      </w:r>
      <w:r w:rsidR="007B4F54" w:rsidRPr="00F302F7">
        <w:rPr>
          <w:rFonts w:ascii="Arial" w:eastAsiaTheme="minorEastAsia" w:hAnsi="Arial" w:cs="Arial"/>
          <w:lang w:val="en-GB"/>
        </w:rPr>
        <w:t xml:space="preserve"> the PRS population necessitate</w:t>
      </w:r>
      <w:r w:rsidRPr="00F302F7">
        <w:rPr>
          <w:rFonts w:ascii="Arial" w:eastAsiaTheme="minorEastAsia" w:hAnsi="Arial" w:cs="Arial"/>
          <w:lang w:val="en-GB"/>
        </w:rPr>
        <w:t xml:space="preserve"> a d</w:t>
      </w:r>
      <w:r w:rsidR="00D1185F" w:rsidRPr="00F302F7">
        <w:rPr>
          <w:rFonts w:ascii="Arial" w:eastAsiaTheme="minorEastAsia" w:hAnsi="Arial" w:cs="Arial"/>
          <w:lang w:val="en-GB"/>
        </w:rPr>
        <w:t>istinct management approach:</w:t>
      </w:r>
      <w:r w:rsidRPr="00F302F7">
        <w:rPr>
          <w:rFonts w:ascii="Arial" w:eastAsiaTheme="minorEastAsia" w:hAnsi="Arial" w:cs="Arial"/>
          <w:lang w:val="en-GB"/>
        </w:rPr>
        <w:t xml:space="preserve"> one that takes into account the life threatening nature of the presentation, determined refusal and compromised nature of consent. The paper explicitly </w:t>
      </w:r>
      <w:r w:rsidR="002B5B6F" w:rsidRPr="00F302F7">
        <w:rPr>
          <w:rFonts w:ascii="Arial" w:eastAsiaTheme="minorEastAsia" w:hAnsi="Arial" w:cs="Arial"/>
          <w:lang w:val="en-GB"/>
        </w:rPr>
        <w:t>suggest</w:t>
      </w:r>
      <w:r w:rsidR="000D6758">
        <w:rPr>
          <w:rFonts w:ascii="Arial" w:eastAsiaTheme="minorEastAsia" w:hAnsi="Arial" w:cs="Arial"/>
          <w:lang w:val="en-GB"/>
        </w:rPr>
        <w:t>s</w:t>
      </w:r>
      <w:r w:rsidRPr="00F302F7">
        <w:rPr>
          <w:rFonts w:ascii="Arial" w:eastAsiaTheme="minorEastAsia" w:hAnsi="Arial" w:cs="Arial"/>
          <w:lang w:val="en-GB"/>
        </w:rPr>
        <w:t xml:space="preserve"> hope-promoting principles as the </w:t>
      </w:r>
      <w:r w:rsidRPr="00F302F7">
        <w:rPr>
          <w:rFonts w:ascii="Arial" w:eastAsiaTheme="minorEastAsia" w:hAnsi="Arial" w:cs="Arial"/>
          <w:lang w:val="en-GB"/>
        </w:rPr>
        <w:lastRenderedPageBreak/>
        <w:t>basis of the approach</w:t>
      </w:r>
      <w:r w:rsidR="00D1185F" w:rsidRPr="00F302F7">
        <w:rPr>
          <w:rFonts w:ascii="Arial" w:eastAsiaTheme="minorEastAsia" w:hAnsi="Arial" w:cs="Arial"/>
          <w:lang w:val="en-GB"/>
        </w:rPr>
        <w:t>,</w:t>
      </w:r>
      <w:r w:rsidRPr="00F302F7">
        <w:rPr>
          <w:rFonts w:ascii="Arial" w:eastAsiaTheme="minorEastAsia" w:hAnsi="Arial" w:cs="Arial"/>
          <w:lang w:val="en-GB"/>
        </w:rPr>
        <w:t xml:space="preserve"> in line with the aetiological hypothesis of learned helplessness (Nunn &amp; Thompson, 1996). For example, the </w:t>
      </w:r>
      <w:r w:rsidR="007B4F54" w:rsidRPr="00F302F7">
        <w:rPr>
          <w:rFonts w:ascii="Arial" w:eastAsiaTheme="minorEastAsia" w:hAnsi="Arial" w:cs="Arial"/>
          <w:lang w:val="en-GB"/>
        </w:rPr>
        <w:t>principal</w:t>
      </w:r>
      <w:r w:rsidRPr="00F302F7">
        <w:rPr>
          <w:rFonts w:ascii="Arial" w:eastAsiaTheme="minorEastAsia" w:hAnsi="Arial" w:cs="Arial"/>
          <w:lang w:val="en-GB"/>
        </w:rPr>
        <w:t xml:space="preserve"> goal of the admission </w:t>
      </w:r>
      <w:r w:rsidR="000C5A22" w:rsidRPr="00F302F7">
        <w:rPr>
          <w:rFonts w:ascii="Arial" w:eastAsiaTheme="minorEastAsia" w:hAnsi="Arial" w:cs="Arial"/>
          <w:lang w:val="en-GB"/>
        </w:rPr>
        <w:t>is stated as the</w:t>
      </w:r>
      <w:r w:rsidRPr="00F302F7">
        <w:rPr>
          <w:rFonts w:ascii="Arial" w:eastAsiaTheme="minorEastAsia" w:hAnsi="Arial" w:cs="Arial"/>
          <w:lang w:val="en-GB"/>
        </w:rPr>
        <w:t xml:space="preserve"> </w:t>
      </w:r>
      <w:r w:rsidRPr="00F302F7">
        <w:rPr>
          <w:rFonts w:ascii="Arial" w:eastAsia="Arial" w:hAnsi="Arial" w:cs="Arial"/>
          <w:i/>
          <w:lang w:val="en-GB"/>
        </w:rPr>
        <w:t>“recovery of the patient to become an adequately functioning, developmentally appropriate, hopeful person</w:t>
      </w:r>
      <w:r w:rsidR="007B4F54" w:rsidRPr="00F302F7">
        <w:rPr>
          <w:rFonts w:ascii="Arial" w:eastAsia="Arial" w:hAnsi="Arial" w:cs="Arial"/>
          <w:i/>
          <w:lang w:val="en-GB"/>
        </w:rPr>
        <w:t>”</w:t>
      </w:r>
      <w:r w:rsidRPr="00F302F7">
        <w:rPr>
          <w:rFonts w:ascii="Arial" w:eastAsia="Arial" w:hAnsi="Arial" w:cs="Arial"/>
          <w:lang w:val="en-GB"/>
        </w:rPr>
        <w:t xml:space="preserve"> (p.235). Further, </w:t>
      </w:r>
      <w:r w:rsidRPr="00F302F7">
        <w:rPr>
          <w:rFonts w:ascii="Arial" w:eastAsiaTheme="minorEastAsia" w:hAnsi="Arial" w:cs="Arial"/>
          <w:lang w:val="en-GB"/>
        </w:rPr>
        <w:t xml:space="preserve">the intervention should be rooted in the </w:t>
      </w:r>
      <w:r w:rsidRPr="00F302F7">
        <w:rPr>
          <w:rFonts w:ascii="Arial" w:eastAsia="Arial" w:hAnsi="Arial" w:cs="Arial"/>
          <w:lang w:val="en-GB"/>
        </w:rPr>
        <w:t>persistent, non-punitive and realistic promotion of personal hopefulness</w:t>
      </w:r>
      <w:r w:rsidR="00DC51B8" w:rsidRPr="00F302F7">
        <w:rPr>
          <w:rFonts w:ascii="Arial" w:eastAsia="Arial" w:hAnsi="Arial" w:cs="Arial"/>
          <w:lang w:val="en-GB"/>
        </w:rPr>
        <w:t xml:space="preserve">. </w:t>
      </w:r>
      <w:r w:rsidRPr="00F302F7">
        <w:rPr>
          <w:rFonts w:ascii="Arial" w:eastAsiaTheme="minorEastAsia" w:hAnsi="Arial" w:cs="Arial"/>
          <w:lang w:val="en-GB"/>
        </w:rPr>
        <w:t>The paper sugg</w:t>
      </w:r>
      <w:r w:rsidR="000C5A22" w:rsidRPr="00F302F7">
        <w:rPr>
          <w:rFonts w:ascii="Arial" w:eastAsiaTheme="minorEastAsia" w:hAnsi="Arial" w:cs="Arial"/>
          <w:lang w:val="en-GB"/>
        </w:rPr>
        <w:t xml:space="preserve">ests approaches relevant to </w:t>
      </w:r>
      <w:r w:rsidRPr="00F302F7">
        <w:rPr>
          <w:rFonts w:ascii="Arial" w:eastAsiaTheme="minorEastAsia" w:hAnsi="Arial" w:cs="Arial"/>
          <w:lang w:val="en-GB"/>
        </w:rPr>
        <w:t xml:space="preserve">different stages of </w:t>
      </w:r>
      <w:r w:rsidR="000C5A22" w:rsidRPr="00F302F7">
        <w:rPr>
          <w:rFonts w:ascii="Arial" w:eastAsiaTheme="minorEastAsia" w:hAnsi="Arial" w:cs="Arial"/>
          <w:lang w:val="en-GB"/>
        </w:rPr>
        <w:t xml:space="preserve">the </w:t>
      </w:r>
      <w:r w:rsidRPr="00F302F7">
        <w:rPr>
          <w:rFonts w:ascii="Arial" w:eastAsiaTheme="minorEastAsia" w:hAnsi="Arial" w:cs="Arial"/>
          <w:lang w:val="en-GB"/>
        </w:rPr>
        <w:t xml:space="preserve">admission. For example, at </w:t>
      </w:r>
      <w:r w:rsidRPr="00F302F7">
        <w:rPr>
          <w:rFonts w:ascii="Arial" w:eastAsia="Arial" w:hAnsi="Arial" w:cs="Arial"/>
          <w:lang w:val="en-GB"/>
        </w:rPr>
        <w:t>pre-admission and in the early stages of the interventi</w:t>
      </w:r>
      <w:r w:rsidR="00D1185F" w:rsidRPr="00F302F7">
        <w:rPr>
          <w:rFonts w:ascii="Arial" w:eastAsia="Arial" w:hAnsi="Arial" w:cs="Arial"/>
          <w:lang w:val="en-GB"/>
        </w:rPr>
        <w:t>on important principles include:</w:t>
      </w:r>
      <w:r w:rsidRPr="00F302F7">
        <w:rPr>
          <w:rFonts w:ascii="Arial" w:eastAsia="Arial" w:hAnsi="Arial" w:cs="Arial"/>
          <w:lang w:val="en-GB"/>
        </w:rPr>
        <w:t xml:space="preserve"> negotiating the </w:t>
      </w:r>
      <w:r w:rsidR="003012BF" w:rsidRPr="00F302F7">
        <w:rPr>
          <w:rFonts w:ascii="Arial" w:eastAsia="Arial" w:hAnsi="Arial" w:cs="Arial"/>
          <w:lang w:val="en-GB"/>
        </w:rPr>
        <w:t xml:space="preserve">management contract, </w:t>
      </w:r>
      <w:r w:rsidRPr="00F302F7">
        <w:rPr>
          <w:rFonts w:ascii="Arial" w:eastAsia="Arial" w:hAnsi="Arial" w:cs="Arial"/>
          <w:lang w:val="en-GB"/>
        </w:rPr>
        <w:t>communic</w:t>
      </w:r>
      <w:r w:rsidR="003012BF" w:rsidRPr="00F302F7">
        <w:rPr>
          <w:rFonts w:ascii="Arial" w:eastAsia="Arial" w:hAnsi="Arial" w:cs="Arial"/>
          <w:lang w:val="en-GB"/>
        </w:rPr>
        <w:t>ating staff expectations and</w:t>
      </w:r>
      <w:r w:rsidRPr="00F302F7">
        <w:rPr>
          <w:rFonts w:ascii="Arial" w:eastAsia="Arial" w:hAnsi="Arial" w:cs="Arial"/>
          <w:lang w:val="en-GB"/>
        </w:rPr>
        <w:t xml:space="preserve"> predicting t</w:t>
      </w:r>
      <w:r w:rsidR="003012BF" w:rsidRPr="00F302F7">
        <w:rPr>
          <w:rFonts w:ascii="Arial" w:eastAsia="Arial" w:hAnsi="Arial" w:cs="Arial"/>
          <w:lang w:val="en-GB"/>
        </w:rPr>
        <w:t xml:space="preserve">he difficulties of being helped. </w:t>
      </w:r>
      <w:r w:rsidRPr="00F302F7">
        <w:rPr>
          <w:rFonts w:ascii="Arial" w:eastAsia="Arial" w:hAnsi="Arial" w:cs="Arial"/>
          <w:lang w:val="en-GB"/>
        </w:rPr>
        <w:t xml:space="preserve">Nunn </w:t>
      </w:r>
      <w:r w:rsidRPr="00F302F7">
        <w:rPr>
          <w:rFonts w:ascii="Arial" w:eastAsia="Arial" w:hAnsi="Arial" w:cs="Arial"/>
          <w:i/>
          <w:lang w:val="en-GB"/>
        </w:rPr>
        <w:t>et al.,</w:t>
      </w:r>
      <w:r w:rsidRPr="00F302F7">
        <w:rPr>
          <w:rFonts w:ascii="Arial" w:eastAsia="Arial" w:hAnsi="Arial" w:cs="Arial"/>
          <w:lang w:val="en-GB"/>
        </w:rPr>
        <w:t xml:space="preserve"> (1998) also highlight the need for children and young people to control the pace of recovery throughout the admission. </w:t>
      </w:r>
      <w:r w:rsidR="003012BF" w:rsidRPr="00F302F7">
        <w:rPr>
          <w:rFonts w:ascii="Arial" w:eastAsia="Arial" w:hAnsi="Arial" w:cs="Arial"/>
          <w:lang w:val="en-GB"/>
        </w:rPr>
        <w:t xml:space="preserve">Importantly, </w:t>
      </w:r>
      <w:r w:rsidR="00C37BD0" w:rsidRPr="00F302F7">
        <w:rPr>
          <w:rFonts w:ascii="Arial" w:eastAsia="Arial" w:hAnsi="Arial" w:cs="Arial"/>
          <w:lang w:val="en-GB"/>
        </w:rPr>
        <w:t>the authors</w:t>
      </w:r>
      <w:r w:rsidRPr="00F302F7">
        <w:rPr>
          <w:rFonts w:ascii="Arial" w:eastAsia="Arial" w:hAnsi="Arial" w:cs="Arial"/>
          <w:lang w:val="en-GB"/>
        </w:rPr>
        <w:t xml:space="preserve"> s</w:t>
      </w:r>
      <w:r w:rsidR="00C37BD0" w:rsidRPr="00F302F7">
        <w:rPr>
          <w:rFonts w:ascii="Arial" w:eastAsia="Arial" w:hAnsi="Arial" w:cs="Arial"/>
          <w:lang w:val="en-GB"/>
        </w:rPr>
        <w:t>uggest</w:t>
      </w:r>
      <w:r w:rsidRPr="00F302F7">
        <w:rPr>
          <w:rFonts w:ascii="Arial" w:eastAsia="Arial" w:hAnsi="Arial" w:cs="Arial"/>
          <w:lang w:val="en-GB"/>
        </w:rPr>
        <w:t xml:space="preserve"> that visiting hours are restricted in order to reduce the child’s contact with the </w:t>
      </w:r>
      <w:r w:rsidR="002B5B6F" w:rsidRPr="00F302F7">
        <w:rPr>
          <w:rFonts w:ascii="Arial" w:eastAsia="Arial" w:hAnsi="Arial" w:cs="Arial"/>
          <w:lang w:val="en-GB"/>
        </w:rPr>
        <w:t>‘</w:t>
      </w:r>
      <w:r w:rsidRPr="00F302F7">
        <w:rPr>
          <w:rFonts w:ascii="Arial" w:eastAsia="Arial" w:hAnsi="Arial" w:cs="Arial"/>
          <w:lang w:val="en-GB"/>
        </w:rPr>
        <w:t>enmeshed</w:t>
      </w:r>
      <w:r w:rsidR="002B5B6F" w:rsidRPr="00F302F7">
        <w:rPr>
          <w:rFonts w:ascii="Arial" w:eastAsia="Arial" w:hAnsi="Arial" w:cs="Arial"/>
          <w:lang w:val="en-GB"/>
        </w:rPr>
        <w:t>’ family network,</w:t>
      </w:r>
      <w:r w:rsidR="00D1185F" w:rsidRPr="00F302F7">
        <w:rPr>
          <w:rFonts w:ascii="Arial" w:eastAsia="Arial" w:hAnsi="Arial" w:cs="Arial"/>
          <w:lang w:val="en-GB"/>
        </w:rPr>
        <w:t xml:space="preserve"> help the young person</w:t>
      </w:r>
      <w:r w:rsidRPr="00F302F7">
        <w:rPr>
          <w:rFonts w:ascii="Arial" w:eastAsia="Arial" w:hAnsi="Arial" w:cs="Arial"/>
          <w:lang w:val="en-GB"/>
        </w:rPr>
        <w:t xml:space="preserve"> </w:t>
      </w:r>
      <w:r w:rsidR="002B5B6F" w:rsidRPr="00F302F7">
        <w:rPr>
          <w:rFonts w:ascii="Arial" w:eastAsia="Arial" w:hAnsi="Arial" w:cs="Arial"/>
          <w:lang w:val="en-GB"/>
        </w:rPr>
        <w:t xml:space="preserve">to </w:t>
      </w:r>
      <w:r w:rsidRPr="00F302F7">
        <w:rPr>
          <w:rFonts w:ascii="Arial" w:eastAsia="Arial" w:hAnsi="Arial" w:cs="Arial"/>
          <w:lang w:val="en-GB"/>
        </w:rPr>
        <w:t>focus on ward programme and minimi</w:t>
      </w:r>
      <w:r w:rsidR="000D6758">
        <w:rPr>
          <w:rFonts w:ascii="Arial" w:eastAsia="Arial" w:hAnsi="Arial" w:cs="Arial"/>
          <w:lang w:val="en-GB"/>
        </w:rPr>
        <w:t>s</w:t>
      </w:r>
      <w:r w:rsidRPr="00F302F7">
        <w:rPr>
          <w:rFonts w:ascii="Arial" w:eastAsia="Arial" w:hAnsi="Arial" w:cs="Arial"/>
          <w:lang w:val="en-GB"/>
        </w:rPr>
        <w:t xml:space="preserve">e discord between family and </w:t>
      </w:r>
      <w:r w:rsidR="00D1185F" w:rsidRPr="00F302F7">
        <w:rPr>
          <w:rFonts w:ascii="Arial" w:eastAsia="Arial" w:hAnsi="Arial" w:cs="Arial"/>
          <w:lang w:val="en-GB"/>
        </w:rPr>
        <w:t>the team</w:t>
      </w:r>
      <w:r w:rsidRPr="00F302F7">
        <w:rPr>
          <w:rFonts w:ascii="Arial" w:eastAsia="Arial" w:hAnsi="Arial" w:cs="Arial"/>
          <w:lang w:val="en-GB"/>
        </w:rPr>
        <w:t xml:space="preserve">. </w:t>
      </w:r>
    </w:p>
    <w:p w14:paraId="0C20408B" w14:textId="77777777" w:rsidR="00505874" w:rsidRPr="00F302F7" w:rsidRDefault="00505874" w:rsidP="00505874">
      <w:pPr>
        <w:pStyle w:val="Body"/>
        <w:spacing w:line="360" w:lineRule="auto"/>
        <w:rPr>
          <w:rFonts w:ascii="Arial" w:eastAsia="Arial" w:hAnsi="Arial" w:cs="Arial"/>
          <w:lang w:val="en-GB"/>
        </w:rPr>
      </w:pPr>
    </w:p>
    <w:p w14:paraId="4C58D24D" w14:textId="24F741FC" w:rsidR="00505874" w:rsidRPr="00F302F7" w:rsidRDefault="00505874" w:rsidP="00505874">
      <w:pPr>
        <w:spacing w:line="360" w:lineRule="auto"/>
        <w:rPr>
          <w:rFonts w:ascii="Arial" w:eastAsiaTheme="minorEastAsia" w:hAnsi="Arial" w:cs="Arial"/>
          <w:lang w:eastAsia="ja-JP"/>
        </w:rPr>
      </w:pPr>
      <w:r w:rsidRPr="00F302F7">
        <w:rPr>
          <w:rFonts w:ascii="Arial" w:hAnsi="Arial"/>
        </w:rPr>
        <w:t>Lask (2004</w:t>
      </w:r>
      <w:r w:rsidR="002B5B6F" w:rsidRPr="00F302F7">
        <w:rPr>
          <w:rFonts w:ascii="Arial" w:eastAsiaTheme="minorEastAsia" w:hAnsi="Arial" w:cs="Arial"/>
          <w:lang w:eastAsia="ja-JP"/>
        </w:rPr>
        <w:t>) offers</w:t>
      </w:r>
      <w:r w:rsidRPr="00F302F7">
        <w:rPr>
          <w:rFonts w:ascii="Arial" w:eastAsiaTheme="minorEastAsia" w:hAnsi="Arial" w:cs="Arial"/>
          <w:lang w:eastAsia="ja-JP"/>
        </w:rPr>
        <w:t xml:space="preserve"> a somewhat briefer outline of key ma</w:t>
      </w:r>
      <w:r w:rsidR="00D1185F" w:rsidRPr="00F302F7">
        <w:rPr>
          <w:rFonts w:ascii="Arial" w:eastAsiaTheme="minorEastAsia" w:hAnsi="Arial" w:cs="Arial"/>
          <w:lang w:eastAsia="ja-JP"/>
        </w:rPr>
        <w:t>nagement principles as follows:</w:t>
      </w:r>
      <w:r w:rsidRPr="00F302F7">
        <w:rPr>
          <w:rFonts w:ascii="Arial" w:eastAsiaTheme="minorEastAsia" w:hAnsi="Arial" w:cs="Arial"/>
          <w:lang w:eastAsia="ja-JP"/>
        </w:rPr>
        <w:t xml:space="preserve"> the use of the ward milieu; patience, time and sympathy; basic nursing care offered by skilled staff; ph</w:t>
      </w:r>
      <w:r w:rsidR="00D1185F" w:rsidRPr="00F302F7">
        <w:rPr>
          <w:rFonts w:ascii="Arial" w:eastAsiaTheme="minorEastAsia" w:hAnsi="Arial" w:cs="Arial"/>
          <w:lang w:eastAsia="ja-JP"/>
        </w:rPr>
        <w:t>ysiotherapy; individual therapy;</w:t>
      </w:r>
      <w:r w:rsidRPr="00F302F7">
        <w:rPr>
          <w:rFonts w:ascii="Arial" w:eastAsiaTheme="minorEastAsia" w:hAnsi="Arial" w:cs="Arial"/>
          <w:lang w:eastAsia="ja-JP"/>
        </w:rPr>
        <w:t xml:space="preserve"> and parental counselling or family therapy. </w:t>
      </w:r>
      <w:r w:rsidR="00C37BD0" w:rsidRPr="00F302F7">
        <w:rPr>
          <w:rFonts w:ascii="Arial" w:eastAsiaTheme="minorEastAsia" w:hAnsi="Arial" w:cs="Arial"/>
          <w:lang w:eastAsia="ja-JP"/>
        </w:rPr>
        <w:t>Rehabilitation</w:t>
      </w:r>
      <w:r w:rsidRPr="00F302F7">
        <w:rPr>
          <w:rFonts w:ascii="Arial" w:eastAsiaTheme="minorEastAsia" w:hAnsi="Arial" w:cs="Arial"/>
          <w:lang w:eastAsia="ja-JP"/>
        </w:rPr>
        <w:t xml:space="preserve"> attempts</w:t>
      </w:r>
      <w:r w:rsidR="00C37BD0" w:rsidRPr="00F302F7">
        <w:rPr>
          <w:rFonts w:ascii="Arial" w:eastAsiaTheme="minorEastAsia" w:hAnsi="Arial" w:cs="Arial"/>
          <w:lang w:eastAsia="ja-JP"/>
        </w:rPr>
        <w:t xml:space="preserve"> are suggested to be</w:t>
      </w:r>
      <w:r w:rsidRPr="00F302F7">
        <w:rPr>
          <w:rFonts w:ascii="Arial" w:eastAsiaTheme="minorEastAsia" w:hAnsi="Arial" w:cs="Arial"/>
          <w:lang w:eastAsia="ja-JP"/>
        </w:rPr>
        <w:t xml:space="preserve"> </w:t>
      </w:r>
      <w:r w:rsidR="00C37BD0" w:rsidRPr="00F302F7">
        <w:rPr>
          <w:rFonts w:ascii="Arial" w:eastAsiaTheme="minorEastAsia" w:hAnsi="Arial" w:cs="Arial"/>
          <w:lang w:eastAsia="ja-JP"/>
        </w:rPr>
        <w:t xml:space="preserve">better placed </w:t>
      </w:r>
      <w:r w:rsidRPr="00F302F7">
        <w:rPr>
          <w:rFonts w:ascii="Arial" w:eastAsiaTheme="minorEastAsia" w:hAnsi="Arial" w:cs="Arial"/>
          <w:lang w:eastAsia="ja-JP"/>
        </w:rPr>
        <w:t>once the admission moves into a recovery phase</w:t>
      </w:r>
      <w:r w:rsidR="002B5B6F" w:rsidRPr="00F302F7">
        <w:rPr>
          <w:rFonts w:ascii="Arial" w:eastAsiaTheme="minorEastAsia" w:hAnsi="Arial" w:cs="Arial"/>
          <w:lang w:eastAsia="ja-JP"/>
        </w:rPr>
        <w:t>,</w:t>
      </w:r>
      <w:r w:rsidRPr="00F302F7">
        <w:rPr>
          <w:rFonts w:ascii="Arial" w:eastAsiaTheme="minorEastAsia" w:hAnsi="Arial" w:cs="Arial"/>
          <w:lang w:eastAsia="ja-JP"/>
        </w:rPr>
        <w:t xml:space="preserve"> as initial attempts commonly result in </w:t>
      </w:r>
      <w:r w:rsidR="00C37BD0" w:rsidRPr="00F302F7">
        <w:rPr>
          <w:rFonts w:ascii="Arial" w:eastAsiaTheme="minorEastAsia" w:hAnsi="Arial" w:cs="Arial"/>
          <w:lang w:eastAsia="ja-JP"/>
        </w:rPr>
        <w:t>setbacks</w:t>
      </w:r>
      <w:r w:rsidRPr="00F302F7">
        <w:rPr>
          <w:rFonts w:ascii="Arial" w:eastAsiaTheme="minorEastAsia" w:hAnsi="Arial" w:cs="Arial"/>
          <w:lang w:eastAsia="ja-JP"/>
        </w:rPr>
        <w:t xml:space="preserve">. </w:t>
      </w:r>
    </w:p>
    <w:p w14:paraId="0688BF4D" w14:textId="77777777" w:rsidR="00505874" w:rsidRPr="00F302F7" w:rsidRDefault="00505874" w:rsidP="00505874">
      <w:pPr>
        <w:spacing w:line="360" w:lineRule="auto"/>
        <w:rPr>
          <w:rFonts w:ascii="Arial" w:eastAsiaTheme="minorEastAsia" w:hAnsi="Arial" w:cs="Arial"/>
          <w:lang w:eastAsia="ja-JP"/>
        </w:rPr>
      </w:pPr>
    </w:p>
    <w:p w14:paraId="471FAC10" w14:textId="77777777" w:rsidR="00505874" w:rsidRPr="00F302F7" w:rsidRDefault="00505874" w:rsidP="00505874">
      <w:pPr>
        <w:spacing w:line="360" w:lineRule="auto"/>
        <w:rPr>
          <w:rFonts w:ascii="Arial" w:hAnsi="Arial"/>
          <w:u w:val="single"/>
        </w:rPr>
      </w:pPr>
      <w:r w:rsidRPr="00F302F7">
        <w:rPr>
          <w:rFonts w:ascii="Arial" w:hAnsi="Arial"/>
          <w:u w:val="single"/>
        </w:rPr>
        <w:t>1.5.4. Profession specific involvement</w:t>
      </w:r>
    </w:p>
    <w:p w14:paraId="2518B968" w14:textId="77777777" w:rsidR="00505874" w:rsidRPr="00F302F7" w:rsidRDefault="00505874" w:rsidP="00505874">
      <w:pPr>
        <w:spacing w:line="360" w:lineRule="auto"/>
        <w:rPr>
          <w:rFonts w:ascii="Arial" w:hAnsi="Arial"/>
          <w:u w:val="single"/>
        </w:rPr>
      </w:pPr>
    </w:p>
    <w:p w14:paraId="408D8B38" w14:textId="78DF807E" w:rsidR="00505874" w:rsidRPr="00F302F7" w:rsidRDefault="00505874" w:rsidP="00505874">
      <w:pPr>
        <w:spacing w:line="360" w:lineRule="auto"/>
        <w:rPr>
          <w:rFonts w:ascii="Arial" w:hAnsi="Arial"/>
        </w:rPr>
      </w:pPr>
      <w:r w:rsidRPr="00F302F7">
        <w:rPr>
          <w:rFonts w:ascii="Arial" w:hAnsi="Arial"/>
        </w:rPr>
        <w:t>A limited amount of literature has el</w:t>
      </w:r>
      <w:r w:rsidR="00573935" w:rsidRPr="00F302F7">
        <w:rPr>
          <w:rFonts w:ascii="Arial" w:hAnsi="Arial"/>
        </w:rPr>
        <w:t xml:space="preserve">ucidated the specific roles of </w:t>
      </w:r>
      <w:r w:rsidRPr="00F302F7">
        <w:rPr>
          <w:rFonts w:ascii="Arial" w:hAnsi="Arial"/>
        </w:rPr>
        <w:t>professionals</w:t>
      </w:r>
      <w:r w:rsidR="00573935" w:rsidRPr="00F302F7">
        <w:rPr>
          <w:rFonts w:ascii="Arial" w:hAnsi="Arial"/>
        </w:rPr>
        <w:t xml:space="preserve"> working with the presentation</w:t>
      </w:r>
      <w:r w:rsidRPr="00F302F7">
        <w:rPr>
          <w:rFonts w:ascii="Arial" w:hAnsi="Arial"/>
        </w:rPr>
        <w:t xml:space="preserve">. </w:t>
      </w:r>
    </w:p>
    <w:p w14:paraId="1122C547" w14:textId="77777777" w:rsidR="00505874" w:rsidRPr="00F302F7" w:rsidRDefault="00505874" w:rsidP="00505874">
      <w:pPr>
        <w:spacing w:line="360" w:lineRule="auto"/>
        <w:rPr>
          <w:rFonts w:ascii="Arial" w:hAnsi="Arial"/>
        </w:rPr>
      </w:pPr>
    </w:p>
    <w:p w14:paraId="7DF6F7C7" w14:textId="77777777" w:rsidR="00505874" w:rsidRPr="00F302F7" w:rsidRDefault="00505874" w:rsidP="00505874">
      <w:pPr>
        <w:spacing w:line="360" w:lineRule="auto"/>
        <w:rPr>
          <w:rFonts w:ascii="Arial" w:eastAsia="Arial" w:hAnsi="Arial"/>
          <w:i/>
        </w:rPr>
      </w:pPr>
      <w:r w:rsidRPr="00F302F7">
        <w:rPr>
          <w:rFonts w:ascii="Arial" w:eastAsia="Arial" w:hAnsi="Arial"/>
          <w:i/>
        </w:rPr>
        <w:t>1.5.4.1. Nursing</w:t>
      </w:r>
    </w:p>
    <w:p w14:paraId="068C75F9" w14:textId="77777777" w:rsidR="00505874" w:rsidRPr="00F302F7" w:rsidRDefault="00505874" w:rsidP="00505874">
      <w:pPr>
        <w:spacing w:line="360" w:lineRule="auto"/>
        <w:rPr>
          <w:rFonts w:ascii="Arial" w:eastAsia="Arial" w:hAnsi="Arial"/>
          <w:i/>
          <w:u w:val="single"/>
        </w:rPr>
      </w:pPr>
    </w:p>
    <w:p w14:paraId="55967B7E" w14:textId="67470937" w:rsidR="00505874" w:rsidRPr="00F302F7" w:rsidRDefault="00505874" w:rsidP="00505874">
      <w:pPr>
        <w:spacing w:line="360" w:lineRule="auto"/>
        <w:rPr>
          <w:rFonts w:ascii="Arial" w:hAnsi="Arial"/>
        </w:rPr>
      </w:pPr>
      <w:r w:rsidRPr="00F302F7">
        <w:rPr>
          <w:rFonts w:ascii="Arial" w:hAnsi="Arial"/>
        </w:rPr>
        <w:t>The l</w:t>
      </w:r>
      <w:r w:rsidR="00C37BD0" w:rsidRPr="00F302F7">
        <w:rPr>
          <w:rFonts w:ascii="Arial" w:hAnsi="Arial"/>
        </w:rPr>
        <w:t>iterature stresses that the l</w:t>
      </w:r>
      <w:r w:rsidRPr="00F302F7">
        <w:rPr>
          <w:rFonts w:ascii="Arial" w:hAnsi="Arial"/>
        </w:rPr>
        <w:t>evel of nursing provision required for thi</w:t>
      </w:r>
      <w:r w:rsidR="00C37BD0" w:rsidRPr="00F302F7">
        <w:rPr>
          <w:rFonts w:ascii="Arial" w:hAnsi="Arial"/>
        </w:rPr>
        <w:t>s population is extremely high (</w:t>
      </w:r>
      <w:r w:rsidRPr="00F302F7">
        <w:rPr>
          <w:rFonts w:ascii="Arial" w:hAnsi="Arial"/>
        </w:rPr>
        <w:t xml:space="preserve">Lask </w:t>
      </w:r>
      <w:r w:rsidRPr="00F302F7">
        <w:rPr>
          <w:rFonts w:ascii="Arial" w:hAnsi="Arial"/>
          <w:i/>
        </w:rPr>
        <w:t>et al.,</w:t>
      </w:r>
      <w:r w:rsidR="00C37BD0" w:rsidRPr="00F302F7">
        <w:rPr>
          <w:rFonts w:ascii="Arial" w:hAnsi="Arial"/>
        </w:rPr>
        <w:t xml:space="preserve"> </w:t>
      </w:r>
      <w:r w:rsidRPr="00F302F7">
        <w:rPr>
          <w:rFonts w:ascii="Arial" w:hAnsi="Arial"/>
        </w:rPr>
        <w:t xml:space="preserve">1991). Nunn </w:t>
      </w:r>
      <w:r w:rsidRPr="00F302F7">
        <w:rPr>
          <w:rFonts w:ascii="Arial" w:hAnsi="Arial"/>
          <w:i/>
        </w:rPr>
        <w:t>et al.,</w:t>
      </w:r>
      <w:r w:rsidRPr="00F302F7">
        <w:rPr>
          <w:rFonts w:ascii="Arial" w:hAnsi="Arial"/>
        </w:rPr>
        <w:t xml:space="preserve"> (1998) suggest that more than one child or young person with a clinical diagnosis of PRS should not be admitted concurrently due to the demands on staff resources, both physically </w:t>
      </w:r>
      <w:r w:rsidRPr="00F302F7">
        <w:rPr>
          <w:rFonts w:ascii="Arial" w:hAnsi="Arial"/>
        </w:rPr>
        <w:lastRenderedPageBreak/>
        <w:t>and emotionally. The most fundamental of nursing requ</w:t>
      </w:r>
      <w:r w:rsidR="00573935" w:rsidRPr="00F302F7">
        <w:rPr>
          <w:rFonts w:ascii="Arial" w:hAnsi="Arial"/>
        </w:rPr>
        <w:t>irements is ensuring</w:t>
      </w:r>
      <w:r w:rsidR="00D1185F" w:rsidRPr="00F302F7">
        <w:rPr>
          <w:rFonts w:ascii="Arial" w:hAnsi="Arial"/>
        </w:rPr>
        <w:t xml:space="preserve"> survival – </w:t>
      </w:r>
      <w:r w:rsidRPr="00F302F7">
        <w:rPr>
          <w:rFonts w:ascii="Arial" w:hAnsi="Arial"/>
        </w:rPr>
        <w:t xml:space="preserve">nasogastric </w:t>
      </w:r>
      <w:r w:rsidR="00C37BD0" w:rsidRPr="00F302F7">
        <w:rPr>
          <w:rFonts w:ascii="Arial" w:hAnsi="Arial"/>
        </w:rPr>
        <w:t xml:space="preserve">tube </w:t>
      </w:r>
      <w:r w:rsidRPr="00F302F7">
        <w:rPr>
          <w:rFonts w:ascii="Arial" w:hAnsi="Arial"/>
        </w:rPr>
        <w:t>feeding is usually required</w:t>
      </w:r>
      <w:r w:rsidR="009B00AD" w:rsidRPr="00F302F7">
        <w:rPr>
          <w:rFonts w:ascii="Arial" w:hAnsi="Arial"/>
        </w:rPr>
        <w:t xml:space="preserve"> – and foster</w:t>
      </w:r>
      <w:r w:rsidR="00573935" w:rsidRPr="00F302F7">
        <w:rPr>
          <w:rFonts w:ascii="Arial" w:hAnsi="Arial"/>
        </w:rPr>
        <w:t>ing</w:t>
      </w:r>
      <w:r w:rsidR="009B00AD" w:rsidRPr="00F302F7">
        <w:rPr>
          <w:rFonts w:ascii="Arial" w:hAnsi="Arial"/>
        </w:rPr>
        <w:t xml:space="preserve"> activity, such as eating and self-care </w:t>
      </w:r>
      <w:r w:rsidRPr="00F302F7">
        <w:rPr>
          <w:rFonts w:ascii="Arial" w:hAnsi="Arial"/>
        </w:rPr>
        <w:t xml:space="preserve">(Nunn </w:t>
      </w:r>
      <w:r w:rsidRPr="00F302F7">
        <w:rPr>
          <w:rFonts w:ascii="Arial" w:hAnsi="Arial"/>
          <w:i/>
        </w:rPr>
        <w:t>et al.,</w:t>
      </w:r>
      <w:r w:rsidRPr="00F302F7">
        <w:rPr>
          <w:rFonts w:ascii="Arial" w:hAnsi="Arial"/>
        </w:rPr>
        <w:t xml:space="preserve"> 1998). </w:t>
      </w:r>
      <w:r w:rsidR="009B00AD" w:rsidRPr="00F302F7">
        <w:rPr>
          <w:rFonts w:ascii="Arial" w:eastAsiaTheme="minorEastAsia" w:hAnsi="Arial" w:cs="Arial"/>
          <w:lang w:eastAsia="ja-JP"/>
        </w:rPr>
        <w:t xml:space="preserve">Jaspers </w:t>
      </w:r>
      <w:r w:rsidR="009B00AD" w:rsidRPr="00F302F7">
        <w:rPr>
          <w:rFonts w:ascii="Arial" w:eastAsiaTheme="minorEastAsia" w:hAnsi="Arial" w:cs="Arial"/>
          <w:i/>
          <w:lang w:eastAsia="ja-JP"/>
        </w:rPr>
        <w:t>et al.,</w:t>
      </w:r>
      <w:r w:rsidR="009B00AD" w:rsidRPr="00F302F7">
        <w:rPr>
          <w:rFonts w:ascii="Arial" w:eastAsiaTheme="minorEastAsia" w:hAnsi="Arial" w:cs="Arial"/>
          <w:lang w:eastAsia="ja-JP"/>
        </w:rPr>
        <w:t xml:space="preserve"> (2009) highlight the need for tender loving care, patience and sensitivity in working with this population. </w:t>
      </w:r>
      <w:r w:rsidRPr="00F302F7">
        <w:rPr>
          <w:rFonts w:ascii="Arial" w:hAnsi="Arial"/>
        </w:rPr>
        <w:t xml:space="preserve">The use of the therapeutic ward milieu </w:t>
      </w:r>
      <w:r w:rsidR="00C37BD0" w:rsidRPr="00F302F7">
        <w:rPr>
          <w:rFonts w:ascii="Arial" w:hAnsi="Arial"/>
        </w:rPr>
        <w:t xml:space="preserve">has been described as a means of </w:t>
      </w:r>
      <w:r w:rsidRPr="00F302F7">
        <w:rPr>
          <w:rFonts w:ascii="Arial" w:hAnsi="Arial"/>
        </w:rPr>
        <w:t xml:space="preserve">providing a safe, consistent and secure therapeutic environment. Guirney (2012) states that, aside from those that are non-negotiable, expectations should be minimised and communicated clearly and simply. Lee </w:t>
      </w:r>
      <w:r w:rsidRPr="00F302F7">
        <w:rPr>
          <w:rFonts w:ascii="Arial" w:hAnsi="Arial"/>
          <w:i/>
        </w:rPr>
        <w:t>et al.,</w:t>
      </w:r>
      <w:r w:rsidR="009B00AD" w:rsidRPr="00F302F7">
        <w:rPr>
          <w:rFonts w:ascii="Arial" w:hAnsi="Arial"/>
        </w:rPr>
        <w:t xml:space="preserve"> (2013) highlight</w:t>
      </w:r>
      <w:r w:rsidRPr="00F302F7">
        <w:rPr>
          <w:rFonts w:ascii="Arial" w:hAnsi="Arial"/>
        </w:rPr>
        <w:t xml:space="preserve"> the benefits of using a communication file in terms of increasing communication</w:t>
      </w:r>
      <w:r w:rsidR="00923970" w:rsidRPr="00F302F7">
        <w:rPr>
          <w:rFonts w:ascii="Arial" w:hAnsi="Arial"/>
        </w:rPr>
        <w:t xml:space="preserve"> and consistency between nursing staff. The need for consistency has been described as </w:t>
      </w:r>
      <w:r w:rsidR="006D6FB8" w:rsidRPr="00F302F7">
        <w:rPr>
          <w:rFonts w:ascii="Arial" w:hAnsi="Arial"/>
        </w:rPr>
        <w:t>necessary</w:t>
      </w:r>
      <w:r w:rsidR="00923970" w:rsidRPr="00F302F7">
        <w:rPr>
          <w:rFonts w:ascii="Arial" w:hAnsi="Arial"/>
        </w:rPr>
        <w:t xml:space="preserve"> in order to reduce interpretation and possible manipulation, by both parents and </w:t>
      </w:r>
      <w:r w:rsidR="00573935" w:rsidRPr="00F302F7">
        <w:rPr>
          <w:rFonts w:ascii="Arial" w:hAnsi="Arial"/>
        </w:rPr>
        <w:t xml:space="preserve">their </w:t>
      </w:r>
      <w:r w:rsidR="00923970" w:rsidRPr="00F302F7">
        <w:rPr>
          <w:rFonts w:ascii="Arial" w:hAnsi="Arial"/>
        </w:rPr>
        <w:t>children (</w:t>
      </w:r>
      <w:r w:rsidR="000D6758" w:rsidRPr="00F302F7">
        <w:rPr>
          <w:rFonts w:ascii="Arial" w:hAnsi="Arial"/>
        </w:rPr>
        <w:t>Edwards &amp; Done, 2004</w:t>
      </w:r>
      <w:r w:rsidR="000D6758">
        <w:rPr>
          <w:rFonts w:ascii="Arial" w:hAnsi="Arial"/>
        </w:rPr>
        <w:t xml:space="preserve">; </w:t>
      </w:r>
      <w:r w:rsidR="00923970" w:rsidRPr="00F302F7">
        <w:rPr>
          <w:rFonts w:ascii="Arial" w:hAnsi="Arial"/>
        </w:rPr>
        <w:t xml:space="preserve">Nunn </w:t>
      </w:r>
      <w:r w:rsidR="00923970" w:rsidRPr="00F302F7">
        <w:rPr>
          <w:rFonts w:ascii="Arial" w:hAnsi="Arial"/>
          <w:i/>
        </w:rPr>
        <w:t>et al.</w:t>
      </w:r>
      <w:r w:rsidR="00291D4D">
        <w:rPr>
          <w:rFonts w:ascii="Arial" w:hAnsi="Arial"/>
          <w:i/>
        </w:rPr>
        <w:t xml:space="preserve">, </w:t>
      </w:r>
      <w:r w:rsidR="00923970" w:rsidRPr="00F302F7">
        <w:rPr>
          <w:rFonts w:ascii="Arial" w:hAnsi="Arial"/>
        </w:rPr>
        <w:t>1998).</w:t>
      </w:r>
    </w:p>
    <w:p w14:paraId="090C66CB" w14:textId="77777777" w:rsidR="00505874" w:rsidRPr="00F302F7" w:rsidRDefault="00505874" w:rsidP="00505874">
      <w:pPr>
        <w:spacing w:line="360" w:lineRule="auto"/>
        <w:rPr>
          <w:rFonts w:ascii="Arial" w:hAnsi="Arial"/>
          <w:i/>
        </w:rPr>
      </w:pPr>
    </w:p>
    <w:p w14:paraId="3BD0414E" w14:textId="77777777" w:rsidR="00505874" w:rsidRPr="00F302F7" w:rsidRDefault="00505874" w:rsidP="00505874">
      <w:pPr>
        <w:spacing w:line="360" w:lineRule="auto"/>
        <w:rPr>
          <w:rFonts w:ascii="Arial" w:hAnsi="Arial"/>
          <w:i/>
        </w:rPr>
      </w:pPr>
      <w:r w:rsidRPr="00F302F7">
        <w:rPr>
          <w:rFonts w:ascii="Arial" w:eastAsiaTheme="minorEastAsia" w:hAnsi="Arial" w:cs="Arial"/>
          <w:i/>
          <w:lang w:eastAsia="ja-JP"/>
        </w:rPr>
        <w:t>1.5.4.2. Physiotherapy</w:t>
      </w:r>
    </w:p>
    <w:p w14:paraId="3F6612B8" w14:textId="77777777" w:rsidR="00505874" w:rsidRPr="00F302F7" w:rsidRDefault="00505874" w:rsidP="00505874">
      <w:pPr>
        <w:spacing w:line="360" w:lineRule="auto"/>
        <w:rPr>
          <w:rFonts w:ascii="Arial" w:hAnsi="Arial"/>
          <w:i/>
          <w:u w:val="single"/>
        </w:rPr>
      </w:pPr>
    </w:p>
    <w:p w14:paraId="49E8FE53" w14:textId="0E212517" w:rsidR="00505874" w:rsidRPr="00F302F7" w:rsidRDefault="00505874" w:rsidP="00505874">
      <w:pPr>
        <w:spacing w:line="360" w:lineRule="auto"/>
        <w:rPr>
          <w:rFonts w:ascii="Arial" w:hAnsi="Arial"/>
        </w:rPr>
      </w:pPr>
      <w:r w:rsidRPr="00F302F7">
        <w:rPr>
          <w:rFonts w:ascii="Arial" w:eastAsiaTheme="minorEastAsia" w:hAnsi="Arial" w:cs="Arial"/>
          <w:lang w:eastAsia="ja-JP"/>
        </w:rPr>
        <w:t xml:space="preserve">The </w:t>
      </w:r>
      <w:r w:rsidRPr="00F302F7">
        <w:rPr>
          <w:rFonts w:ascii="Arial" w:hAnsi="Arial"/>
        </w:rPr>
        <w:t>essential</w:t>
      </w:r>
      <w:r w:rsidRPr="00F302F7">
        <w:rPr>
          <w:rFonts w:ascii="Arial" w:eastAsiaTheme="minorEastAsia" w:hAnsi="Arial" w:cs="Arial"/>
          <w:lang w:eastAsia="ja-JP"/>
        </w:rPr>
        <w:t xml:space="preserve"> role of physiotherapy has been emphasised (Lask, 2004; Nunn </w:t>
      </w:r>
      <w:r w:rsidRPr="00F302F7">
        <w:rPr>
          <w:rFonts w:ascii="Arial" w:eastAsiaTheme="minorEastAsia" w:hAnsi="Arial" w:cs="Arial"/>
          <w:i/>
          <w:lang w:eastAsia="ja-JP"/>
        </w:rPr>
        <w:t>et al.,</w:t>
      </w:r>
      <w:r w:rsidRPr="00F302F7">
        <w:rPr>
          <w:rFonts w:ascii="Arial" w:eastAsiaTheme="minorEastAsia" w:hAnsi="Arial" w:cs="Arial"/>
          <w:lang w:eastAsia="ja-JP"/>
        </w:rPr>
        <w:t xml:space="preserve"> 1998). Nunn </w:t>
      </w:r>
      <w:r w:rsidRPr="00F302F7">
        <w:rPr>
          <w:rFonts w:ascii="Arial" w:eastAsiaTheme="minorEastAsia" w:hAnsi="Arial" w:cs="Arial"/>
          <w:i/>
          <w:lang w:eastAsia="ja-JP"/>
        </w:rPr>
        <w:t>et al.,</w:t>
      </w:r>
      <w:r w:rsidRPr="00F302F7">
        <w:rPr>
          <w:rFonts w:ascii="Arial" w:eastAsiaTheme="minorEastAsia" w:hAnsi="Arial" w:cs="Arial"/>
          <w:lang w:eastAsia="ja-JP"/>
        </w:rPr>
        <w:t xml:space="preserve"> (1998) d</w:t>
      </w:r>
      <w:r w:rsidR="009B00AD" w:rsidRPr="00F302F7">
        <w:rPr>
          <w:rFonts w:ascii="Arial" w:eastAsiaTheme="minorEastAsia" w:hAnsi="Arial" w:cs="Arial"/>
          <w:lang w:eastAsia="ja-JP"/>
        </w:rPr>
        <w:t>escribe three phases involved in</w:t>
      </w:r>
      <w:r w:rsidRPr="00F302F7">
        <w:rPr>
          <w:rFonts w:ascii="Arial" w:eastAsiaTheme="minorEastAsia" w:hAnsi="Arial" w:cs="Arial"/>
          <w:lang w:eastAsia="ja-JP"/>
        </w:rPr>
        <w:t xml:space="preserve"> intensive physiotherapy</w:t>
      </w:r>
      <w:r w:rsidR="009B00AD" w:rsidRPr="00F302F7">
        <w:rPr>
          <w:rFonts w:ascii="Arial" w:eastAsiaTheme="minorEastAsia" w:hAnsi="Arial" w:cs="Arial"/>
          <w:lang w:eastAsia="ja-JP"/>
        </w:rPr>
        <w:t>,</w:t>
      </w:r>
      <w:r w:rsidRPr="00F302F7">
        <w:rPr>
          <w:rFonts w:ascii="Arial" w:eastAsiaTheme="minorEastAsia" w:hAnsi="Arial" w:cs="Arial"/>
          <w:lang w:eastAsia="ja-JP"/>
        </w:rPr>
        <w:t xml:space="preserve"> progressing from passive involvement, through </w:t>
      </w:r>
      <w:r w:rsidR="006D6FB8" w:rsidRPr="00F302F7">
        <w:rPr>
          <w:rFonts w:ascii="Arial" w:eastAsiaTheme="minorEastAsia" w:hAnsi="Arial" w:cs="Arial"/>
          <w:lang w:eastAsia="ja-JP"/>
        </w:rPr>
        <w:t xml:space="preserve">to </w:t>
      </w:r>
      <w:r w:rsidRPr="00F302F7">
        <w:rPr>
          <w:rFonts w:ascii="Arial" w:eastAsiaTheme="minorEastAsia" w:hAnsi="Arial" w:cs="Arial"/>
          <w:lang w:eastAsia="ja-JP"/>
        </w:rPr>
        <w:t>minimal active involvement and finally to active mobilisation</w:t>
      </w:r>
      <w:r w:rsidR="00573935" w:rsidRPr="00F302F7">
        <w:rPr>
          <w:rFonts w:ascii="Arial" w:eastAsiaTheme="minorEastAsia" w:hAnsi="Arial" w:cs="Arial"/>
          <w:lang w:eastAsia="ja-JP"/>
        </w:rPr>
        <w:t>,</w:t>
      </w:r>
      <w:r w:rsidRPr="00F302F7">
        <w:rPr>
          <w:rFonts w:ascii="Arial" w:eastAsiaTheme="minorEastAsia" w:hAnsi="Arial" w:cs="Arial"/>
          <w:lang w:eastAsia="ja-JP"/>
        </w:rPr>
        <w:t xml:space="preserve"> such as walking. Magagna and Bladen (2012), a psychotherapist and physiotherapist respectively, describe their work with a 14-year-old girl in a British psychiatric inpatient context. They </w:t>
      </w:r>
      <w:r w:rsidR="00573935" w:rsidRPr="00F302F7">
        <w:rPr>
          <w:rFonts w:ascii="Arial" w:eastAsiaTheme="minorEastAsia" w:hAnsi="Arial" w:cs="Arial"/>
          <w:lang w:eastAsia="ja-JP"/>
        </w:rPr>
        <w:t>portray</w:t>
      </w:r>
      <w:r w:rsidRPr="00F302F7">
        <w:rPr>
          <w:rFonts w:ascii="Arial" w:eastAsiaTheme="minorEastAsia" w:hAnsi="Arial" w:cs="Arial"/>
          <w:lang w:eastAsia="ja-JP"/>
        </w:rPr>
        <w:t xml:space="preserve"> an approach underpinned by principles of </w:t>
      </w:r>
      <w:r w:rsidRPr="00F302F7">
        <w:rPr>
          <w:rFonts w:ascii="Arial" w:eastAsia="Arial" w:hAnsi="Arial" w:cs="Arial"/>
          <w:lang w:eastAsia="ja-JP"/>
        </w:rPr>
        <w:t>collaboration, curiosity, containment, confidence, creative imagination and surprise. The authors also describe some of t</w:t>
      </w:r>
      <w:r w:rsidR="006D6FB8" w:rsidRPr="00F302F7">
        <w:rPr>
          <w:rFonts w:ascii="Arial" w:eastAsia="Arial" w:hAnsi="Arial" w:cs="Arial"/>
          <w:lang w:eastAsia="ja-JP"/>
        </w:rPr>
        <w:t>he challenges a physiotherapist</w:t>
      </w:r>
      <w:r w:rsidRPr="00F302F7">
        <w:rPr>
          <w:rFonts w:ascii="Arial" w:eastAsia="Arial" w:hAnsi="Arial" w:cs="Arial"/>
          <w:lang w:eastAsia="ja-JP"/>
        </w:rPr>
        <w:t xml:space="preserve"> </w:t>
      </w:r>
      <w:r w:rsidR="006D6FB8" w:rsidRPr="00F302F7">
        <w:rPr>
          <w:rFonts w:ascii="Arial" w:eastAsia="Arial" w:hAnsi="Arial" w:cs="Arial"/>
          <w:lang w:eastAsia="ja-JP"/>
        </w:rPr>
        <w:t>working with this population</w:t>
      </w:r>
      <w:r w:rsidRPr="00F302F7">
        <w:rPr>
          <w:rFonts w:ascii="Arial" w:eastAsia="Arial" w:hAnsi="Arial" w:cs="Arial"/>
          <w:lang w:eastAsia="ja-JP"/>
        </w:rPr>
        <w:t xml:space="preserve"> may face, such as being </w:t>
      </w:r>
      <w:r w:rsidR="006D6FB8" w:rsidRPr="00F302F7">
        <w:rPr>
          <w:rFonts w:ascii="Arial" w:eastAsia="Arial" w:hAnsi="Arial" w:cs="Arial"/>
          <w:lang w:eastAsia="ja-JP"/>
        </w:rPr>
        <w:t>perceived</w:t>
      </w:r>
      <w:r w:rsidRPr="00F302F7">
        <w:rPr>
          <w:rFonts w:ascii="Arial" w:eastAsia="Arial" w:hAnsi="Arial" w:cs="Arial"/>
          <w:lang w:eastAsia="ja-JP"/>
        </w:rPr>
        <w:t xml:space="preserve"> as a threat to the child or young person’s </w:t>
      </w:r>
      <w:r w:rsidR="006D6FB8" w:rsidRPr="00F302F7">
        <w:rPr>
          <w:rFonts w:ascii="Arial" w:eastAsia="Arial" w:hAnsi="Arial" w:cs="Arial"/>
          <w:lang w:eastAsia="ja-JP"/>
        </w:rPr>
        <w:t>‘</w:t>
      </w:r>
      <w:r w:rsidRPr="00F302F7">
        <w:rPr>
          <w:rFonts w:ascii="Arial" w:eastAsia="Arial" w:hAnsi="Arial" w:cs="Arial"/>
          <w:lang w:eastAsia="ja-JP"/>
        </w:rPr>
        <w:t>need</w:t>
      </w:r>
      <w:r w:rsidR="006D6FB8" w:rsidRPr="00F302F7">
        <w:rPr>
          <w:rFonts w:ascii="Arial" w:eastAsia="Arial" w:hAnsi="Arial" w:cs="Arial"/>
          <w:lang w:eastAsia="ja-JP"/>
        </w:rPr>
        <w:t>’</w:t>
      </w:r>
      <w:r w:rsidRPr="00F302F7">
        <w:rPr>
          <w:rFonts w:ascii="Arial" w:eastAsia="Arial" w:hAnsi="Arial" w:cs="Arial"/>
          <w:lang w:eastAsia="ja-JP"/>
        </w:rPr>
        <w:t xml:space="preserve"> to be </w:t>
      </w:r>
      <w:r w:rsidR="006D6FB8" w:rsidRPr="00F302F7">
        <w:rPr>
          <w:rFonts w:ascii="Arial" w:eastAsia="Arial" w:hAnsi="Arial" w:cs="Arial"/>
          <w:lang w:eastAsia="ja-JP"/>
        </w:rPr>
        <w:t>unwell</w:t>
      </w:r>
      <w:r w:rsidRPr="00F302F7">
        <w:rPr>
          <w:rFonts w:ascii="Arial" w:eastAsia="Arial" w:hAnsi="Arial" w:cs="Arial"/>
          <w:lang w:eastAsia="ja-JP"/>
        </w:rPr>
        <w:t xml:space="preserve"> and feeling isolated from the wider MDT.</w:t>
      </w:r>
    </w:p>
    <w:p w14:paraId="0A719C0F" w14:textId="77777777" w:rsidR="00505874" w:rsidRPr="00F302F7" w:rsidRDefault="00505874" w:rsidP="00505874">
      <w:pPr>
        <w:spacing w:line="360" w:lineRule="auto"/>
        <w:rPr>
          <w:rFonts w:ascii="Arial" w:eastAsia="Arial" w:hAnsi="Arial"/>
        </w:rPr>
      </w:pPr>
    </w:p>
    <w:p w14:paraId="437CA020" w14:textId="77777777" w:rsidR="00505874" w:rsidRPr="00F302F7" w:rsidRDefault="00505874" w:rsidP="00505874">
      <w:pPr>
        <w:pStyle w:val="Body"/>
        <w:spacing w:line="360" w:lineRule="auto"/>
        <w:rPr>
          <w:rFonts w:ascii="Arial" w:eastAsia="Arial" w:hAnsi="Arial" w:cs="Arial"/>
          <w:i/>
          <w:color w:val="auto"/>
          <w:bdr w:val="none" w:sz="0" w:space="0" w:color="auto"/>
          <w:lang w:val="en-GB" w:eastAsia="ja-JP"/>
        </w:rPr>
      </w:pPr>
      <w:r w:rsidRPr="00F302F7">
        <w:rPr>
          <w:rFonts w:ascii="Arial" w:eastAsia="Arial" w:hAnsi="Arial" w:cs="Arial"/>
          <w:i/>
          <w:color w:val="auto"/>
          <w:bdr w:val="none" w:sz="0" w:space="0" w:color="auto"/>
          <w:lang w:val="en-GB" w:eastAsia="ja-JP"/>
        </w:rPr>
        <w:t>1.5.4.3. Individual therapy</w:t>
      </w:r>
    </w:p>
    <w:p w14:paraId="1F17B9B4" w14:textId="77777777" w:rsidR="00505874" w:rsidRPr="00F302F7" w:rsidRDefault="00505874" w:rsidP="00505874">
      <w:pPr>
        <w:pStyle w:val="Body"/>
        <w:spacing w:line="360" w:lineRule="auto"/>
        <w:rPr>
          <w:rFonts w:ascii="Arial" w:eastAsia="Arial" w:hAnsi="Arial" w:cs="Arial"/>
          <w:color w:val="auto"/>
          <w:bdr w:val="none" w:sz="0" w:space="0" w:color="auto"/>
          <w:lang w:val="en-GB" w:eastAsia="ja-JP"/>
        </w:rPr>
      </w:pPr>
    </w:p>
    <w:p w14:paraId="6C3BEC34" w14:textId="2D44127F" w:rsidR="00505874" w:rsidRPr="00F302F7" w:rsidRDefault="00505874" w:rsidP="00505874">
      <w:pPr>
        <w:pStyle w:val="Body"/>
        <w:spacing w:line="360" w:lineRule="auto"/>
        <w:rPr>
          <w:rFonts w:ascii="Arial" w:eastAsia="Arial" w:hAnsi="Arial" w:cs="Arial"/>
          <w:color w:val="auto"/>
          <w:bdr w:val="none" w:sz="0" w:space="0" w:color="auto"/>
          <w:lang w:val="en-GB" w:eastAsia="ja-JP"/>
        </w:rPr>
      </w:pPr>
      <w:r w:rsidRPr="00F302F7">
        <w:rPr>
          <w:rFonts w:ascii="Arial" w:eastAsia="Arial" w:hAnsi="Arial" w:cs="Arial"/>
          <w:color w:val="auto"/>
          <w:bdr w:val="none" w:sz="0" w:space="0" w:color="auto"/>
          <w:lang w:val="en-GB" w:eastAsia="ja-JP"/>
        </w:rPr>
        <w:t xml:space="preserve">Nunn </w:t>
      </w:r>
      <w:r w:rsidRPr="00F302F7">
        <w:rPr>
          <w:rFonts w:ascii="Arial" w:eastAsia="Arial" w:hAnsi="Arial" w:cs="Arial"/>
          <w:i/>
          <w:color w:val="auto"/>
          <w:bdr w:val="none" w:sz="0" w:space="0" w:color="auto"/>
          <w:lang w:val="en-GB" w:eastAsia="ja-JP"/>
        </w:rPr>
        <w:t>et al.,</w:t>
      </w:r>
      <w:r w:rsidRPr="00F302F7">
        <w:rPr>
          <w:rFonts w:ascii="Arial" w:eastAsia="Arial" w:hAnsi="Arial" w:cs="Arial"/>
          <w:color w:val="auto"/>
          <w:bdr w:val="none" w:sz="0" w:space="0" w:color="auto"/>
          <w:lang w:val="en-GB" w:eastAsia="ja-JP"/>
        </w:rPr>
        <w:t xml:space="preserve"> (1998) suggest that individual work should aim to strengthen inner perceptions and promote personal coping strategies. If a child is not able to communicate verbally then </w:t>
      </w:r>
      <w:r w:rsidR="009B00AD" w:rsidRPr="00F302F7">
        <w:rPr>
          <w:rFonts w:ascii="Arial" w:eastAsia="Arial" w:hAnsi="Arial" w:cs="Arial"/>
          <w:color w:val="auto"/>
          <w:bdr w:val="none" w:sz="0" w:space="0" w:color="auto"/>
          <w:lang w:val="en-GB" w:eastAsia="ja-JP"/>
        </w:rPr>
        <w:t xml:space="preserve">therapy </w:t>
      </w:r>
      <w:r w:rsidRPr="00F302F7">
        <w:rPr>
          <w:rFonts w:ascii="Arial" w:eastAsia="Arial" w:hAnsi="Arial" w:cs="Arial"/>
          <w:color w:val="auto"/>
          <w:bdr w:val="none" w:sz="0" w:space="0" w:color="auto"/>
          <w:lang w:val="en-GB" w:eastAsia="ja-JP"/>
        </w:rPr>
        <w:t xml:space="preserve">sessions should comprise a monologue speculating on the child’s emotions and communicating that they are valued. If </w:t>
      </w:r>
      <w:r w:rsidRPr="00F302F7">
        <w:rPr>
          <w:rFonts w:ascii="Arial" w:eastAsia="Arial" w:hAnsi="Arial" w:cs="Arial"/>
          <w:color w:val="auto"/>
          <w:bdr w:val="none" w:sz="0" w:space="0" w:color="auto"/>
          <w:lang w:val="en-GB" w:eastAsia="ja-JP"/>
        </w:rPr>
        <w:lastRenderedPageBreak/>
        <w:t xml:space="preserve">the child expresses a wish to end the session prematurely this wish should be respected. </w:t>
      </w:r>
      <w:r w:rsidR="006D6FB8" w:rsidRPr="00F302F7">
        <w:rPr>
          <w:rFonts w:ascii="Arial" w:hAnsi="Arial" w:cs="Arial"/>
          <w:lang w:val="en-GB"/>
        </w:rPr>
        <w:t>Magagna (2004;</w:t>
      </w:r>
      <w:r w:rsidRPr="00F302F7">
        <w:rPr>
          <w:rFonts w:ascii="Arial" w:hAnsi="Arial" w:cs="Arial"/>
          <w:lang w:val="en-GB"/>
        </w:rPr>
        <w:t xml:space="preserve"> 2012) reflects on her experiences of offering intensive </w:t>
      </w:r>
      <w:r w:rsidR="006D6FB8" w:rsidRPr="00F302F7">
        <w:rPr>
          <w:rFonts w:ascii="Arial" w:hAnsi="Arial" w:cs="Arial"/>
          <w:lang w:val="en-GB"/>
        </w:rPr>
        <w:t xml:space="preserve">individual </w:t>
      </w:r>
      <w:r w:rsidRPr="00F302F7">
        <w:rPr>
          <w:rFonts w:ascii="Arial" w:hAnsi="Arial" w:cs="Arial"/>
          <w:lang w:val="en-GB"/>
        </w:rPr>
        <w:t>psychotherapy to this population</w:t>
      </w:r>
      <w:r w:rsidR="009B00AD" w:rsidRPr="00F302F7">
        <w:rPr>
          <w:rFonts w:ascii="Arial" w:hAnsi="Arial" w:cs="Arial"/>
          <w:lang w:val="en-GB"/>
        </w:rPr>
        <w:t>,</w:t>
      </w:r>
      <w:r w:rsidRPr="00F302F7">
        <w:rPr>
          <w:rFonts w:ascii="Arial" w:hAnsi="Arial" w:cs="Arial"/>
          <w:lang w:val="en-GB"/>
        </w:rPr>
        <w:t xml:space="preserve"> based</w:t>
      </w:r>
      <w:r w:rsidR="009B00AD" w:rsidRPr="00F302F7">
        <w:rPr>
          <w:rFonts w:ascii="Arial" w:hAnsi="Arial" w:cs="Arial"/>
          <w:lang w:val="en-GB"/>
        </w:rPr>
        <w:t xml:space="preserve"> on a psychodynamic </w:t>
      </w:r>
      <w:r w:rsidR="00573935" w:rsidRPr="00F302F7">
        <w:rPr>
          <w:rFonts w:ascii="Arial" w:hAnsi="Arial" w:cs="Arial"/>
          <w:lang w:val="en-GB"/>
        </w:rPr>
        <w:t>hypothesis</w:t>
      </w:r>
      <w:r w:rsidRPr="00F302F7">
        <w:rPr>
          <w:rFonts w:ascii="Arial" w:hAnsi="Arial" w:cs="Arial"/>
          <w:lang w:val="en-GB"/>
        </w:rPr>
        <w:t xml:space="preserve"> that these children and young people</w:t>
      </w:r>
      <w:r w:rsidRPr="00F302F7">
        <w:rPr>
          <w:rFonts w:ascii="Arial" w:eastAsia="Arial" w:hAnsi="Arial" w:cs="Arial"/>
          <w:lang w:val="en-GB"/>
        </w:rPr>
        <w:t xml:space="preserve"> lack a strong, benevolent ‘internal parent’ to</w:t>
      </w:r>
      <w:r w:rsidR="00573935" w:rsidRPr="00F302F7">
        <w:rPr>
          <w:rFonts w:ascii="Arial" w:eastAsia="Arial" w:hAnsi="Arial" w:cs="Arial"/>
          <w:lang w:val="en-GB"/>
        </w:rPr>
        <w:t xml:space="preserve"> support them and the</w:t>
      </w:r>
      <w:r w:rsidRPr="00F302F7">
        <w:rPr>
          <w:rFonts w:ascii="Arial" w:eastAsia="Arial" w:hAnsi="Arial" w:cs="Arial"/>
          <w:lang w:val="en-GB"/>
        </w:rPr>
        <w:t xml:space="preserve"> psychic structure</w:t>
      </w:r>
      <w:r w:rsidR="00573935" w:rsidRPr="00F302F7">
        <w:rPr>
          <w:rFonts w:ascii="Arial" w:eastAsia="Arial" w:hAnsi="Arial" w:cs="Arial"/>
          <w:lang w:val="en-GB"/>
        </w:rPr>
        <w:t xml:space="preserve"> of their family members</w:t>
      </w:r>
      <w:r w:rsidRPr="00F302F7">
        <w:rPr>
          <w:rFonts w:ascii="Arial" w:eastAsia="Arial" w:hAnsi="Arial" w:cs="Arial"/>
          <w:lang w:val="en-GB"/>
        </w:rPr>
        <w:t xml:space="preserve"> is too weak to contain</w:t>
      </w:r>
      <w:r w:rsidR="00573935" w:rsidRPr="00F302F7">
        <w:rPr>
          <w:rFonts w:ascii="Arial" w:eastAsia="Arial" w:hAnsi="Arial" w:cs="Arial"/>
          <w:lang w:val="en-GB"/>
        </w:rPr>
        <w:t xml:space="preserve"> their</w:t>
      </w:r>
      <w:r w:rsidRPr="00F302F7">
        <w:rPr>
          <w:rFonts w:ascii="Arial" w:eastAsia="Arial" w:hAnsi="Arial" w:cs="Arial"/>
          <w:lang w:val="en-GB"/>
        </w:rPr>
        <w:t xml:space="preserve"> immense feelings.</w:t>
      </w:r>
      <w:r w:rsidRPr="00F302F7">
        <w:rPr>
          <w:rFonts w:ascii="Arial" w:hAnsi="Arial" w:cs="Arial"/>
          <w:lang w:val="en-GB"/>
        </w:rPr>
        <w:t xml:space="preserve"> </w:t>
      </w:r>
      <w:r w:rsidR="00573935" w:rsidRPr="00F302F7">
        <w:rPr>
          <w:rFonts w:ascii="Arial" w:eastAsia="Arial" w:hAnsi="Arial" w:cs="Arial"/>
          <w:lang w:val="en-GB"/>
        </w:rPr>
        <w:t>P</w:t>
      </w:r>
      <w:r w:rsidRPr="00F302F7">
        <w:rPr>
          <w:rFonts w:ascii="Arial" w:eastAsia="Arial" w:hAnsi="Arial" w:cs="Arial"/>
          <w:lang w:val="en-GB"/>
        </w:rPr>
        <w:t xml:space="preserve">lay, </w:t>
      </w:r>
      <w:r w:rsidR="006D6FB8" w:rsidRPr="00F302F7">
        <w:rPr>
          <w:rFonts w:ascii="Arial" w:eastAsia="Arial" w:hAnsi="Arial" w:cs="Arial"/>
          <w:lang w:val="en-GB"/>
        </w:rPr>
        <w:t>dream interpretation</w:t>
      </w:r>
      <w:r w:rsidRPr="00F302F7">
        <w:rPr>
          <w:rFonts w:ascii="Arial" w:eastAsia="Arial" w:hAnsi="Arial" w:cs="Arial"/>
          <w:lang w:val="en-GB"/>
        </w:rPr>
        <w:t xml:space="preserve"> and drawing are advocated</w:t>
      </w:r>
      <w:r w:rsidR="009B00AD" w:rsidRPr="00F302F7">
        <w:rPr>
          <w:rFonts w:ascii="Arial" w:eastAsia="Arial" w:hAnsi="Arial" w:cs="Arial"/>
          <w:lang w:val="en-GB"/>
        </w:rPr>
        <w:t xml:space="preserve"> as part of this work</w:t>
      </w:r>
      <w:r w:rsidRPr="00F302F7">
        <w:rPr>
          <w:rFonts w:ascii="Arial" w:eastAsia="Arial" w:hAnsi="Arial" w:cs="Arial"/>
          <w:lang w:val="en-GB"/>
        </w:rPr>
        <w:t xml:space="preserve">. </w:t>
      </w:r>
      <w:r w:rsidR="006D6FB8" w:rsidRPr="00F302F7">
        <w:rPr>
          <w:rFonts w:ascii="Arial" w:eastAsia="Arial" w:hAnsi="Arial" w:cs="Arial"/>
          <w:lang w:val="en-GB"/>
        </w:rPr>
        <w:t xml:space="preserve">However, </w:t>
      </w:r>
      <w:r w:rsidRPr="00F302F7">
        <w:rPr>
          <w:rFonts w:ascii="Arial" w:hAnsi="Arial" w:cs="Arial"/>
          <w:lang w:val="en-GB"/>
        </w:rPr>
        <w:t xml:space="preserve">Lask (1996) and Thompson </w:t>
      </w:r>
      <w:r w:rsidR="000342C7">
        <w:rPr>
          <w:rFonts w:ascii="Arial" w:hAnsi="Arial" w:cs="Arial"/>
          <w:lang w:val="en-GB"/>
        </w:rPr>
        <w:t>and</w:t>
      </w:r>
      <w:r w:rsidRPr="00F302F7">
        <w:rPr>
          <w:rFonts w:ascii="Arial" w:hAnsi="Arial" w:cs="Arial"/>
          <w:lang w:val="en-GB"/>
        </w:rPr>
        <w:t xml:space="preserve"> Nunn (1997) suggest that individual therapy is best offered in a cognitive</w:t>
      </w:r>
      <w:r w:rsidR="00DB5345" w:rsidRPr="00F302F7">
        <w:rPr>
          <w:rFonts w:ascii="Arial" w:hAnsi="Arial" w:cs="Arial"/>
          <w:lang w:val="en-GB"/>
        </w:rPr>
        <w:t>,</w:t>
      </w:r>
      <w:r w:rsidRPr="00F302F7">
        <w:rPr>
          <w:rFonts w:ascii="Arial" w:hAnsi="Arial" w:cs="Arial"/>
          <w:lang w:val="en-GB"/>
        </w:rPr>
        <w:t xml:space="preserve"> rather than psychodynamic</w:t>
      </w:r>
      <w:r w:rsidR="00DB5345" w:rsidRPr="00F302F7">
        <w:rPr>
          <w:rFonts w:ascii="Arial" w:hAnsi="Arial" w:cs="Arial"/>
          <w:lang w:val="en-GB"/>
        </w:rPr>
        <w:t>,</w:t>
      </w:r>
      <w:r w:rsidRPr="00F302F7">
        <w:rPr>
          <w:rFonts w:ascii="Arial" w:hAnsi="Arial" w:cs="Arial"/>
          <w:lang w:val="en-GB"/>
        </w:rPr>
        <w:t xml:space="preserve"> framework. A role for individual therapists to facilitate reflection within the MDT (</w:t>
      </w:r>
      <w:r w:rsidRPr="00F302F7">
        <w:rPr>
          <w:rFonts w:ascii="Arial" w:eastAsia="Arial" w:hAnsi="Arial" w:cs="Arial"/>
          <w:color w:val="auto"/>
          <w:bdr w:val="none" w:sz="0" w:space="0" w:color="auto"/>
          <w:lang w:val="en-GB" w:eastAsia="ja-JP"/>
        </w:rPr>
        <w:t xml:space="preserve">Nunn </w:t>
      </w:r>
      <w:r w:rsidRPr="00F302F7">
        <w:rPr>
          <w:rFonts w:ascii="Arial" w:eastAsia="Arial" w:hAnsi="Arial" w:cs="Arial"/>
          <w:i/>
          <w:color w:val="auto"/>
          <w:bdr w:val="none" w:sz="0" w:space="0" w:color="auto"/>
          <w:lang w:val="en-GB" w:eastAsia="ja-JP"/>
        </w:rPr>
        <w:t xml:space="preserve">et al., </w:t>
      </w:r>
      <w:r w:rsidRPr="00F302F7">
        <w:rPr>
          <w:rFonts w:ascii="Arial" w:eastAsia="Arial" w:hAnsi="Arial" w:cs="Arial"/>
          <w:color w:val="auto"/>
          <w:bdr w:val="none" w:sz="0" w:space="0" w:color="auto"/>
          <w:lang w:val="en-GB" w:eastAsia="ja-JP"/>
        </w:rPr>
        <w:t xml:space="preserve">1998) and </w:t>
      </w:r>
      <w:r w:rsidR="00B447D2" w:rsidRPr="00F302F7">
        <w:rPr>
          <w:rFonts w:ascii="Arial" w:eastAsia="Arial" w:hAnsi="Arial" w:cs="Arial"/>
          <w:color w:val="auto"/>
          <w:bdr w:val="none" w:sz="0" w:space="0" w:color="auto"/>
          <w:lang w:val="en-GB" w:eastAsia="ja-JP"/>
        </w:rPr>
        <w:t xml:space="preserve">provide individual psychology sessions to </w:t>
      </w:r>
      <w:r w:rsidRPr="00F302F7">
        <w:rPr>
          <w:rFonts w:ascii="Arial" w:eastAsia="Arial" w:hAnsi="Arial" w:cs="Arial"/>
          <w:color w:val="auto"/>
          <w:bdr w:val="none" w:sz="0" w:space="0" w:color="auto"/>
          <w:lang w:val="en-GB" w:eastAsia="ja-JP"/>
        </w:rPr>
        <w:t>parents</w:t>
      </w:r>
      <w:r w:rsidR="00B447D2" w:rsidRPr="00F302F7">
        <w:rPr>
          <w:rFonts w:ascii="Arial" w:eastAsia="Arial" w:hAnsi="Arial" w:cs="Arial"/>
          <w:color w:val="auto"/>
          <w:bdr w:val="none" w:sz="0" w:space="0" w:color="auto"/>
          <w:lang w:val="en-GB" w:eastAsia="ja-JP"/>
        </w:rPr>
        <w:t xml:space="preserve">, both </w:t>
      </w:r>
      <w:r w:rsidRPr="00F302F7">
        <w:rPr>
          <w:rFonts w:ascii="Arial" w:eastAsia="Arial" w:hAnsi="Arial" w:cs="Arial"/>
          <w:lang w:val="en-GB"/>
        </w:rPr>
        <w:t>during and post</w:t>
      </w:r>
      <w:r w:rsidR="005F1127">
        <w:rPr>
          <w:rFonts w:ascii="Arial" w:eastAsia="Arial" w:hAnsi="Arial" w:cs="Arial"/>
          <w:lang w:val="en-GB"/>
        </w:rPr>
        <w:t>-</w:t>
      </w:r>
      <w:r w:rsidRPr="00F302F7">
        <w:rPr>
          <w:rFonts w:ascii="Arial" w:eastAsia="Arial" w:hAnsi="Arial" w:cs="Arial"/>
          <w:lang w:val="en-GB"/>
        </w:rPr>
        <w:t>admission has also been suggested</w:t>
      </w:r>
      <w:r w:rsidR="00B447D2" w:rsidRPr="00F302F7">
        <w:rPr>
          <w:rFonts w:ascii="Arial" w:eastAsia="Arial" w:hAnsi="Arial" w:cs="Arial"/>
          <w:lang w:val="en-GB"/>
        </w:rPr>
        <w:t xml:space="preserve"> (Lee </w:t>
      </w:r>
      <w:r w:rsidR="00B447D2" w:rsidRPr="00F302F7">
        <w:rPr>
          <w:rFonts w:ascii="Arial" w:eastAsia="Arial" w:hAnsi="Arial" w:cs="Arial"/>
          <w:i/>
          <w:lang w:val="en-GB"/>
        </w:rPr>
        <w:t>et al.,</w:t>
      </w:r>
      <w:r w:rsidR="00B447D2" w:rsidRPr="00F302F7">
        <w:rPr>
          <w:rFonts w:ascii="Arial" w:eastAsia="Arial" w:hAnsi="Arial" w:cs="Arial"/>
          <w:lang w:val="en-GB"/>
        </w:rPr>
        <w:t xml:space="preserve"> 2013).</w:t>
      </w:r>
    </w:p>
    <w:p w14:paraId="51E18179" w14:textId="77777777" w:rsidR="00505874" w:rsidRPr="00F302F7" w:rsidRDefault="00505874" w:rsidP="00505874">
      <w:pPr>
        <w:pStyle w:val="Body"/>
        <w:rPr>
          <w:rFonts w:ascii="Arial" w:eastAsia="Arial" w:hAnsi="Arial" w:cs="Arial"/>
          <w:lang w:val="en-GB"/>
        </w:rPr>
      </w:pPr>
    </w:p>
    <w:p w14:paraId="5330DF17" w14:textId="05B5D6D4" w:rsidR="00505874" w:rsidRPr="00F302F7" w:rsidRDefault="00505874" w:rsidP="00505874">
      <w:pPr>
        <w:pStyle w:val="Body"/>
        <w:spacing w:line="360" w:lineRule="auto"/>
        <w:rPr>
          <w:rFonts w:ascii="Arial" w:eastAsia="Arial" w:hAnsi="Arial" w:cs="Arial"/>
          <w:lang w:val="en-GB"/>
        </w:rPr>
      </w:pPr>
      <w:r w:rsidRPr="00F302F7">
        <w:rPr>
          <w:rFonts w:ascii="Arial" w:eastAsia="Arial" w:hAnsi="Arial" w:cs="Arial"/>
          <w:lang w:val="en-GB"/>
        </w:rPr>
        <w:t xml:space="preserve">Play and drama therapy (Lee </w:t>
      </w:r>
      <w:r w:rsidRPr="00F302F7">
        <w:rPr>
          <w:rFonts w:ascii="Arial" w:eastAsia="Arial" w:hAnsi="Arial" w:cs="Arial"/>
          <w:i/>
          <w:lang w:val="en-GB"/>
        </w:rPr>
        <w:t>et al.,</w:t>
      </w:r>
      <w:r w:rsidRPr="00F302F7">
        <w:rPr>
          <w:rFonts w:ascii="Arial" w:eastAsia="Arial" w:hAnsi="Arial" w:cs="Arial"/>
          <w:lang w:val="en-GB"/>
        </w:rPr>
        <w:t xml:space="preserve"> 2013</w:t>
      </w:r>
      <w:r w:rsidR="00A44240" w:rsidRPr="00F302F7">
        <w:rPr>
          <w:rFonts w:ascii="Arial" w:eastAsia="Arial" w:hAnsi="Arial" w:cs="Arial"/>
          <w:lang w:val="en-GB"/>
        </w:rPr>
        <w:t xml:space="preserve">; Taylor </w:t>
      </w:r>
      <w:r w:rsidR="00A44240" w:rsidRPr="00F302F7">
        <w:rPr>
          <w:rFonts w:ascii="Arial" w:eastAsia="Arial" w:hAnsi="Arial" w:cs="Arial"/>
          <w:i/>
          <w:lang w:val="en-GB"/>
        </w:rPr>
        <w:t>et al.,</w:t>
      </w:r>
      <w:r w:rsidR="00A44240" w:rsidRPr="00F302F7">
        <w:rPr>
          <w:rFonts w:ascii="Arial" w:eastAsia="Arial" w:hAnsi="Arial" w:cs="Arial"/>
          <w:lang w:val="en-GB"/>
        </w:rPr>
        <w:t xml:space="preserve"> 2000</w:t>
      </w:r>
      <w:r w:rsidRPr="00F302F7">
        <w:rPr>
          <w:rFonts w:ascii="Arial" w:eastAsia="Arial" w:hAnsi="Arial" w:cs="Arial"/>
          <w:lang w:val="en-GB"/>
        </w:rPr>
        <w:t xml:space="preserve">) and music therapy (Van der Walt &amp; Baron, 2006) have also been </w:t>
      </w:r>
      <w:r w:rsidR="006D6FB8" w:rsidRPr="00F302F7">
        <w:rPr>
          <w:rFonts w:ascii="Arial" w:eastAsia="Arial" w:hAnsi="Arial" w:cs="Arial"/>
          <w:lang w:val="en-GB"/>
        </w:rPr>
        <w:t xml:space="preserve">incorporated into an intervention for </w:t>
      </w:r>
      <w:r w:rsidRPr="00F302F7">
        <w:rPr>
          <w:rFonts w:ascii="Arial" w:eastAsia="Arial" w:hAnsi="Arial" w:cs="Arial"/>
          <w:lang w:val="en-GB"/>
        </w:rPr>
        <w:t xml:space="preserve">PRS. Lee </w:t>
      </w:r>
      <w:r w:rsidRPr="00F302F7">
        <w:rPr>
          <w:rFonts w:ascii="Arial" w:eastAsia="Arial" w:hAnsi="Arial" w:cs="Arial"/>
          <w:i/>
          <w:lang w:val="en-GB"/>
        </w:rPr>
        <w:t>et al.,</w:t>
      </w:r>
      <w:r w:rsidRPr="00F302F7">
        <w:rPr>
          <w:rFonts w:ascii="Arial" w:eastAsia="Arial" w:hAnsi="Arial" w:cs="Arial"/>
          <w:lang w:val="en-GB"/>
        </w:rPr>
        <w:t xml:space="preserve"> (2013) suggest that these professionals may be seen as </w:t>
      </w:r>
      <w:r w:rsidR="00B447D2" w:rsidRPr="00F302F7">
        <w:rPr>
          <w:rFonts w:ascii="Arial" w:eastAsia="Arial" w:hAnsi="Arial" w:cs="Arial"/>
          <w:lang w:val="en-GB"/>
        </w:rPr>
        <w:t xml:space="preserve">slightly </w:t>
      </w:r>
      <w:r w:rsidRPr="00F302F7">
        <w:rPr>
          <w:rFonts w:ascii="Arial" w:eastAsia="Arial" w:hAnsi="Arial" w:cs="Arial"/>
          <w:lang w:val="en-GB"/>
        </w:rPr>
        <w:t xml:space="preserve">separate to the rest of the team by the child or young person, and as such they might be somebody with whom they first ‘test out’ reactions to increases in improvement. </w:t>
      </w:r>
    </w:p>
    <w:p w14:paraId="14EB50EC" w14:textId="77777777" w:rsidR="00505874" w:rsidRPr="00F302F7" w:rsidRDefault="00505874" w:rsidP="009F65DB">
      <w:pPr>
        <w:pStyle w:val="Body"/>
        <w:spacing w:line="360" w:lineRule="auto"/>
        <w:rPr>
          <w:rFonts w:ascii="Arial" w:eastAsia="Arial" w:hAnsi="Arial" w:cs="Arial"/>
          <w:lang w:val="en-GB"/>
        </w:rPr>
      </w:pPr>
    </w:p>
    <w:p w14:paraId="228C1FDD" w14:textId="77777777" w:rsidR="00505874" w:rsidRPr="00F302F7" w:rsidRDefault="00505874" w:rsidP="00505874">
      <w:pPr>
        <w:pStyle w:val="Body"/>
        <w:spacing w:line="360" w:lineRule="auto"/>
        <w:rPr>
          <w:rFonts w:ascii="Arial" w:eastAsia="Arial" w:hAnsi="Arial" w:cs="Arial"/>
          <w:i/>
          <w:color w:val="auto"/>
          <w:bdr w:val="none" w:sz="0" w:space="0" w:color="auto"/>
          <w:lang w:val="en-GB" w:eastAsia="ja-JP"/>
        </w:rPr>
      </w:pPr>
      <w:r w:rsidRPr="00F302F7">
        <w:rPr>
          <w:rFonts w:ascii="Arial" w:eastAsia="Arial" w:hAnsi="Arial" w:cs="Arial"/>
          <w:i/>
          <w:color w:val="auto"/>
          <w:bdr w:val="none" w:sz="0" w:space="0" w:color="auto"/>
          <w:lang w:val="en-GB" w:eastAsia="ja-JP"/>
        </w:rPr>
        <w:t xml:space="preserve">1.5.4.4. Family therapy </w:t>
      </w:r>
    </w:p>
    <w:p w14:paraId="74AF289D" w14:textId="77777777" w:rsidR="00505874" w:rsidRPr="00F302F7" w:rsidRDefault="00505874" w:rsidP="009F65DB">
      <w:pPr>
        <w:pStyle w:val="Body"/>
        <w:spacing w:line="360" w:lineRule="auto"/>
        <w:rPr>
          <w:rFonts w:ascii="Arial" w:eastAsia="Arial" w:hAnsi="Arial" w:cs="Arial"/>
          <w:color w:val="auto"/>
          <w:u w:val="single"/>
          <w:bdr w:val="none" w:sz="0" w:space="0" w:color="auto"/>
          <w:lang w:val="en-GB" w:eastAsia="ja-JP"/>
        </w:rPr>
      </w:pPr>
    </w:p>
    <w:p w14:paraId="7EB60C3D" w14:textId="2B9A6097" w:rsidR="00505874" w:rsidRPr="00F302F7" w:rsidRDefault="00B447D2" w:rsidP="00505874">
      <w:pPr>
        <w:spacing w:line="360" w:lineRule="auto"/>
        <w:rPr>
          <w:rFonts w:ascii="Arial" w:eastAsia="Arial" w:hAnsi="Arial" w:cs="Arial"/>
          <w:lang w:eastAsia="ja-JP"/>
        </w:rPr>
      </w:pPr>
      <w:r w:rsidRPr="00F302F7">
        <w:rPr>
          <w:rFonts w:ascii="Arial" w:eastAsia="Arial" w:hAnsi="Arial"/>
        </w:rPr>
        <w:t xml:space="preserve">Less has been written specifically detailing the role of </w:t>
      </w:r>
      <w:r w:rsidR="00505874" w:rsidRPr="00F302F7">
        <w:rPr>
          <w:rFonts w:ascii="Arial" w:eastAsia="Arial" w:hAnsi="Arial"/>
        </w:rPr>
        <w:t xml:space="preserve">family therapy. However, Nunn </w:t>
      </w:r>
      <w:r w:rsidR="00505874" w:rsidRPr="00F302F7">
        <w:rPr>
          <w:rFonts w:ascii="Arial" w:eastAsia="Arial" w:hAnsi="Arial"/>
          <w:i/>
        </w:rPr>
        <w:t>et al.,</w:t>
      </w:r>
      <w:r w:rsidR="00505874" w:rsidRPr="00F302F7">
        <w:rPr>
          <w:rFonts w:ascii="Arial" w:eastAsia="Arial" w:hAnsi="Arial" w:cs="Arial"/>
          <w:lang w:eastAsia="ja-JP"/>
        </w:rPr>
        <w:t xml:space="preserve"> (1998) suggest that the work should focus on improving family dynamics and extricating enmeshed relationships. Additionally, family therapists may support the family through the process of transferring their care providing role </w:t>
      </w:r>
      <w:r w:rsidR="006D6FB8" w:rsidRPr="00F302F7">
        <w:rPr>
          <w:rFonts w:ascii="Arial" w:eastAsia="Arial" w:hAnsi="Arial" w:cs="Arial"/>
          <w:lang w:eastAsia="ja-JP"/>
        </w:rPr>
        <w:t xml:space="preserve">to the team </w:t>
      </w:r>
      <w:r w:rsidR="00505874" w:rsidRPr="00F302F7">
        <w:rPr>
          <w:rFonts w:ascii="Arial" w:eastAsia="Arial" w:hAnsi="Arial" w:cs="Arial"/>
          <w:lang w:eastAsia="ja-JP"/>
        </w:rPr>
        <w:t>and adjusting to a strictly social relationship</w:t>
      </w:r>
      <w:r w:rsidR="006D6FB8" w:rsidRPr="00F302F7">
        <w:rPr>
          <w:rFonts w:ascii="Arial" w:eastAsia="Arial" w:hAnsi="Arial" w:cs="Arial"/>
          <w:lang w:eastAsia="ja-JP"/>
        </w:rPr>
        <w:t xml:space="preserve"> with their child (Nunn </w:t>
      </w:r>
      <w:r w:rsidR="006D6FB8" w:rsidRPr="00F302F7">
        <w:rPr>
          <w:rFonts w:ascii="Arial" w:eastAsia="Arial" w:hAnsi="Arial" w:cs="Arial"/>
          <w:i/>
          <w:lang w:eastAsia="ja-JP"/>
        </w:rPr>
        <w:t>et al.,</w:t>
      </w:r>
      <w:r w:rsidR="006D6FB8" w:rsidRPr="00F302F7">
        <w:rPr>
          <w:rFonts w:ascii="Arial" w:eastAsia="Arial" w:hAnsi="Arial" w:cs="Arial"/>
          <w:lang w:eastAsia="ja-JP"/>
        </w:rPr>
        <w:t xml:space="preserve"> 1998)</w:t>
      </w:r>
      <w:r w:rsidR="00505874" w:rsidRPr="00F302F7">
        <w:rPr>
          <w:rFonts w:ascii="Arial" w:eastAsia="Arial" w:hAnsi="Arial" w:cs="Arial"/>
          <w:lang w:eastAsia="ja-JP"/>
        </w:rPr>
        <w:t xml:space="preserve">. </w:t>
      </w:r>
    </w:p>
    <w:p w14:paraId="29006E15" w14:textId="77777777" w:rsidR="00505874" w:rsidRPr="00F302F7" w:rsidRDefault="00505874" w:rsidP="009F65DB">
      <w:pPr>
        <w:pStyle w:val="Body"/>
        <w:spacing w:line="360" w:lineRule="auto"/>
        <w:rPr>
          <w:rFonts w:ascii="Arial" w:eastAsia="Arial" w:hAnsi="Arial" w:cs="Arial"/>
          <w:lang w:val="en-GB"/>
        </w:rPr>
      </w:pPr>
    </w:p>
    <w:p w14:paraId="108BE117" w14:textId="77777777" w:rsidR="00505874" w:rsidRPr="00F302F7" w:rsidRDefault="00505874" w:rsidP="00505874">
      <w:pPr>
        <w:pStyle w:val="Body"/>
        <w:spacing w:line="360" w:lineRule="auto"/>
        <w:rPr>
          <w:rFonts w:ascii="Arial" w:eastAsia="Arial" w:hAnsi="Arial" w:cs="Arial"/>
          <w:u w:val="single"/>
          <w:lang w:val="en-GB"/>
        </w:rPr>
      </w:pPr>
      <w:r w:rsidRPr="00F302F7">
        <w:rPr>
          <w:rFonts w:ascii="Arial" w:eastAsia="Arial" w:hAnsi="Arial" w:cs="Arial"/>
          <w:u w:val="single"/>
          <w:lang w:val="en-GB"/>
        </w:rPr>
        <w:t xml:space="preserve">1.5.5. Challenges and dilemmas </w:t>
      </w:r>
    </w:p>
    <w:p w14:paraId="6146F171" w14:textId="77777777" w:rsidR="00505874" w:rsidRPr="00F302F7" w:rsidRDefault="00505874" w:rsidP="009F65DB">
      <w:pPr>
        <w:pStyle w:val="Body"/>
        <w:spacing w:line="360" w:lineRule="auto"/>
        <w:rPr>
          <w:rFonts w:ascii="Arial" w:eastAsia="Arial" w:hAnsi="Arial" w:cs="Arial"/>
          <w:lang w:val="en-GB"/>
        </w:rPr>
      </w:pPr>
    </w:p>
    <w:p w14:paraId="79A95DD4" w14:textId="77777777" w:rsidR="00505874" w:rsidRPr="00F302F7" w:rsidRDefault="00505874" w:rsidP="00505874">
      <w:pPr>
        <w:pStyle w:val="Body"/>
        <w:spacing w:line="360" w:lineRule="auto"/>
        <w:rPr>
          <w:rFonts w:ascii="Arial" w:eastAsia="Arial" w:hAnsi="Arial" w:cs="Arial"/>
          <w:lang w:val="en-GB"/>
        </w:rPr>
      </w:pPr>
      <w:r w:rsidRPr="00F302F7">
        <w:rPr>
          <w:rFonts w:ascii="Arial" w:eastAsia="Arial" w:hAnsi="Arial" w:cs="Arial"/>
          <w:lang w:val="en-GB"/>
        </w:rPr>
        <w:t xml:space="preserve">Several challenges and dilemmas involved in working with this population from a professional perspective have been reported in the literature. </w:t>
      </w:r>
    </w:p>
    <w:p w14:paraId="71818FCA" w14:textId="77777777" w:rsidR="00505874" w:rsidRPr="00F302F7" w:rsidRDefault="00505874" w:rsidP="009F65DB">
      <w:pPr>
        <w:pStyle w:val="Body"/>
        <w:spacing w:line="360" w:lineRule="auto"/>
        <w:rPr>
          <w:rFonts w:ascii="Arial" w:eastAsia="Arial" w:hAnsi="Arial" w:cs="Arial"/>
          <w:lang w:val="en-GB"/>
        </w:rPr>
      </w:pPr>
    </w:p>
    <w:p w14:paraId="1276294E" w14:textId="77777777" w:rsidR="00505874" w:rsidRPr="00F302F7" w:rsidRDefault="00505874" w:rsidP="00505874">
      <w:pPr>
        <w:pStyle w:val="Body"/>
        <w:spacing w:line="360" w:lineRule="auto"/>
        <w:rPr>
          <w:rFonts w:ascii="Arial" w:eastAsia="Arial" w:hAnsi="Arial" w:cs="Arial"/>
          <w:i/>
          <w:lang w:val="en-GB"/>
        </w:rPr>
      </w:pPr>
      <w:r w:rsidRPr="00F302F7">
        <w:rPr>
          <w:rFonts w:ascii="Arial" w:eastAsia="Arial" w:hAnsi="Arial" w:cs="Arial"/>
          <w:i/>
          <w:lang w:val="en-GB"/>
        </w:rPr>
        <w:lastRenderedPageBreak/>
        <w:t xml:space="preserve">1.5.5.1. Child and young person behaviours </w:t>
      </w:r>
    </w:p>
    <w:p w14:paraId="5A1B3E9F" w14:textId="77777777" w:rsidR="00505874" w:rsidRPr="00F302F7" w:rsidRDefault="00505874" w:rsidP="00505874">
      <w:pPr>
        <w:pStyle w:val="Body"/>
        <w:rPr>
          <w:rFonts w:ascii="Arial" w:eastAsia="Arial" w:hAnsi="Arial" w:cs="Arial"/>
          <w:i/>
          <w:lang w:val="en-GB"/>
        </w:rPr>
      </w:pPr>
    </w:p>
    <w:p w14:paraId="16E5E9DA" w14:textId="27864EE8" w:rsidR="00D82CD2" w:rsidRPr="00F302F7" w:rsidRDefault="00505874" w:rsidP="00505874">
      <w:pPr>
        <w:spacing w:line="360" w:lineRule="auto"/>
        <w:rPr>
          <w:rFonts w:ascii="Arial" w:hAnsi="Arial"/>
        </w:rPr>
      </w:pPr>
      <w:r w:rsidRPr="00F302F7">
        <w:rPr>
          <w:rFonts w:ascii="Arial" w:hAnsi="Arial"/>
        </w:rPr>
        <w:t xml:space="preserve">Nunn </w:t>
      </w:r>
      <w:r w:rsidRPr="00F302F7">
        <w:rPr>
          <w:rFonts w:ascii="Arial" w:hAnsi="Arial"/>
          <w:i/>
        </w:rPr>
        <w:t>et al.,</w:t>
      </w:r>
      <w:r w:rsidRPr="00F302F7">
        <w:rPr>
          <w:rFonts w:ascii="Arial" w:hAnsi="Arial"/>
        </w:rPr>
        <w:t xml:space="preserve"> (1998) list behaviours that are often experienced as challenging by professionals</w:t>
      </w:r>
      <w:r w:rsidR="00DB5345" w:rsidRPr="00F302F7">
        <w:rPr>
          <w:rFonts w:ascii="Arial" w:hAnsi="Arial"/>
        </w:rPr>
        <w:t>,</w:t>
      </w:r>
      <w:r w:rsidRPr="00F302F7">
        <w:rPr>
          <w:rFonts w:ascii="Arial" w:hAnsi="Arial"/>
        </w:rPr>
        <w:t xml:space="preserve"> including targeted mutism and aggressive outbursts. Lee </w:t>
      </w:r>
      <w:r w:rsidRPr="00F302F7">
        <w:rPr>
          <w:rFonts w:ascii="Arial" w:hAnsi="Arial"/>
          <w:i/>
        </w:rPr>
        <w:t>et al.,</w:t>
      </w:r>
      <w:r w:rsidRPr="00F302F7">
        <w:rPr>
          <w:rFonts w:ascii="Arial" w:hAnsi="Arial"/>
        </w:rPr>
        <w:t xml:space="preserve"> (2013) also highlight the difficulties managing self-injurious behaviour. A pattern of regression and deterioration in the face of praise and the need for thoughtful communication which does not involve open praise or direct requests has also been documented (Edwards &amp; Done, 2004; Anonymous, 2001; Lee </w:t>
      </w:r>
      <w:r w:rsidRPr="00F302F7">
        <w:rPr>
          <w:rFonts w:ascii="Arial" w:hAnsi="Arial"/>
          <w:i/>
        </w:rPr>
        <w:t xml:space="preserve">et al., </w:t>
      </w:r>
      <w:r w:rsidRPr="00F302F7">
        <w:rPr>
          <w:rFonts w:ascii="Arial" w:hAnsi="Arial"/>
        </w:rPr>
        <w:t xml:space="preserve">2013). Nunn </w:t>
      </w:r>
      <w:r w:rsidRPr="00F302F7">
        <w:rPr>
          <w:rFonts w:ascii="Arial" w:hAnsi="Arial"/>
          <w:i/>
        </w:rPr>
        <w:t xml:space="preserve">et al., </w:t>
      </w:r>
      <w:r w:rsidRPr="00F302F7">
        <w:rPr>
          <w:rFonts w:ascii="Arial" w:hAnsi="Arial"/>
        </w:rPr>
        <w:t xml:space="preserve">(1998) </w:t>
      </w:r>
      <w:r w:rsidR="00B447D2" w:rsidRPr="00F302F7">
        <w:rPr>
          <w:rFonts w:ascii="Arial" w:hAnsi="Arial"/>
        </w:rPr>
        <w:t>suggested</w:t>
      </w:r>
      <w:r w:rsidRPr="00F302F7">
        <w:rPr>
          <w:rFonts w:ascii="Arial" w:hAnsi="Arial"/>
        </w:rPr>
        <w:t xml:space="preserve"> that praise should be specific and designed not to fuel the perception of increased expectation. </w:t>
      </w:r>
    </w:p>
    <w:p w14:paraId="6C7D8C16" w14:textId="77777777" w:rsidR="00505874" w:rsidRPr="00F302F7" w:rsidRDefault="00505874" w:rsidP="00505874">
      <w:pPr>
        <w:spacing w:line="360" w:lineRule="auto"/>
        <w:rPr>
          <w:rFonts w:ascii="Arial" w:eastAsiaTheme="minorEastAsia" w:hAnsi="Arial" w:cs="Arial"/>
          <w:i/>
          <w:lang w:eastAsia="ja-JP"/>
        </w:rPr>
      </w:pPr>
      <w:r w:rsidRPr="00F302F7">
        <w:rPr>
          <w:rFonts w:ascii="Arial" w:hAnsi="Arial"/>
          <w:i/>
        </w:rPr>
        <w:t>1.5.</w:t>
      </w:r>
      <w:r w:rsidRPr="00F302F7">
        <w:rPr>
          <w:rFonts w:ascii="Arial" w:eastAsiaTheme="minorEastAsia" w:hAnsi="Arial" w:cs="Arial"/>
          <w:i/>
          <w:lang w:eastAsia="ja-JP"/>
        </w:rPr>
        <w:t>5.2. Family behaviours</w:t>
      </w:r>
    </w:p>
    <w:p w14:paraId="27740654" w14:textId="77777777" w:rsidR="00505874" w:rsidRPr="00F302F7" w:rsidRDefault="00505874" w:rsidP="00505874">
      <w:pPr>
        <w:pStyle w:val="Body"/>
        <w:spacing w:line="360" w:lineRule="auto"/>
        <w:rPr>
          <w:rFonts w:ascii="Arial" w:eastAsia="Arial" w:hAnsi="Arial" w:cs="Arial"/>
          <w:i/>
          <w:lang w:val="en-GB"/>
        </w:rPr>
      </w:pPr>
    </w:p>
    <w:p w14:paraId="2923925E" w14:textId="0B8206C9" w:rsidR="00505874" w:rsidRPr="00F302F7" w:rsidRDefault="00505874" w:rsidP="00505874">
      <w:pPr>
        <w:pStyle w:val="Body"/>
        <w:spacing w:line="360" w:lineRule="auto"/>
        <w:rPr>
          <w:rFonts w:ascii="Arial" w:eastAsia="Arial" w:hAnsi="Arial" w:cs="Arial"/>
          <w:lang w:val="en-GB"/>
        </w:rPr>
      </w:pPr>
      <w:r w:rsidRPr="00F302F7">
        <w:rPr>
          <w:rFonts w:ascii="Arial" w:eastAsia="Arial" w:hAnsi="Arial" w:cs="Arial"/>
          <w:lang w:val="en-GB"/>
        </w:rPr>
        <w:t xml:space="preserve">Nunn </w:t>
      </w:r>
      <w:r w:rsidRPr="00F302F7">
        <w:rPr>
          <w:rFonts w:ascii="Arial" w:eastAsia="Arial" w:hAnsi="Arial" w:cs="Arial"/>
          <w:i/>
          <w:lang w:val="en-GB"/>
        </w:rPr>
        <w:t>et al.,</w:t>
      </w:r>
      <w:r w:rsidRPr="00F302F7">
        <w:rPr>
          <w:rFonts w:ascii="Arial" w:eastAsia="Arial" w:hAnsi="Arial" w:cs="Arial"/>
          <w:lang w:val="en-GB"/>
        </w:rPr>
        <w:t xml:space="preserve"> (1998) described some of the challenges of involving parents in the admission from a pro</w:t>
      </w:r>
      <w:r w:rsidR="00DB5345" w:rsidRPr="00F302F7">
        <w:rPr>
          <w:rFonts w:ascii="Arial" w:eastAsia="Arial" w:hAnsi="Arial" w:cs="Arial"/>
          <w:lang w:val="en-GB"/>
        </w:rPr>
        <w:t>fessional perspective including:</w:t>
      </w:r>
      <w:r w:rsidR="006D6FB8" w:rsidRPr="00F302F7">
        <w:rPr>
          <w:rFonts w:ascii="Arial" w:eastAsia="Arial" w:hAnsi="Arial" w:cs="Arial"/>
          <w:lang w:val="en-GB"/>
        </w:rPr>
        <w:t xml:space="preserve"> </w:t>
      </w:r>
      <w:r w:rsidRPr="00F302F7">
        <w:rPr>
          <w:rFonts w:ascii="Arial" w:eastAsia="Arial" w:hAnsi="Arial" w:cs="Arial"/>
          <w:lang w:val="en-GB"/>
        </w:rPr>
        <w:t>failure to adhere to restrictions, denial and minimi</w:t>
      </w:r>
      <w:r w:rsidR="007D7F22">
        <w:rPr>
          <w:rFonts w:ascii="Arial" w:eastAsia="Arial" w:hAnsi="Arial" w:cs="Arial"/>
          <w:lang w:val="en-GB"/>
        </w:rPr>
        <w:t>s</w:t>
      </w:r>
      <w:r w:rsidRPr="00F302F7">
        <w:rPr>
          <w:rFonts w:ascii="Arial" w:eastAsia="Arial" w:hAnsi="Arial" w:cs="Arial"/>
          <w:lang w:val="en-GB"/>
        </w:rPr>
        <w:t xml:space="preserve">ation of </w:t>
      </w:r>
      <w:r w:rsidR="009B3677" w:rsidRPr="00F302F7">
        <w:rPr>
          <w:rFonts w:ascii="Arial" w:eastAsia="Arial" w:hAnsi="Arial" w:cs="Arial"/>
          <w:lang w:val="en-GB"/>
        </w:rPr>
        <w:t>difficulties within the family</w:t>
      </w:r>
      <w:r w:rsidRPr="00F302F7">
        <w:rPr>
          <w:rFonts w:ascii="Arial" w:eastAsia="Arial" w:hAnsi="Arial" w:cs="Arial"/>
          <w:lang w:val="en-GB"/>
        </w:rPr>
        <w:t xml:space="preserve"> and reluctance to accept a psychiatric diagnosis and care. Parents may </w:t>
      </w:r>
      <w:r w:rsidR="009B3677" w:rsidRPr="00F302F7">
        <w:rPr>
          <w:rFonts w:ascii="Arial" w:eastAsia="Arial" w:hAnsi="Arial" w:cs="Arial"/>
          <w:lang w:val="en-GB"/>
        </w:rPr>
        <w:t xml:space="preserve">also harbour feelings of </w:t>
      </w:r>
      <w:r w:rsidRPr="00F302F7">
        <w:rPr>
          <w:rFonts w:ascii="Arial" w:eastAsia="Arial" w:hAnsi="Arial" w:cs="Arial"/>
          <w:lang w:val="en-GB"/>
        </w:rPr>
        <w:t>resent</w:t>
      </w:r>
      <w:r w:rsidR="009B3677" w:rsidRPr="00F302F7">
        <w:rPr>
          <w:rFonts w:ascii="Arial" w:eastAsia="Arial" w:hAnsi="Arial" w:cs="Arial"/>
          <w:lang w:val="en-GB"/>
        </w:rPr>
        <w:t>ment towards</w:t>
      </w:r>
      <w:r w:rsidRPr="00F302F7">
        <w:rPr>
          <w:rFonts w:ascii="Arial" w:eastAsia="Arial" w:hAnsi="Arial" w:cs="Arial"/>
          <w:lang w:val="en-GB"/>
        </w:rPr>
        <w:t xml:space="preserve"> nursing staff for taking away their ability to look after their child</w:t>
      </w:r>
      <w:r w:rsidR="00DB5345" w:rsidRPr="00F302F7">
        <w:rPr>
          <w:rFonts w:ascii="Arial" w:eastAsia="Arial" w:hAnsi="Arial" w:cs="Arial"/>
          <w:lang w:val="en-GB"/>
        </w:rPr>
        <w:t>,</w:t>
      </w:r>
      <w:r w:rsidRPr="00F302F7">
        <w:rPr>
          <w:rFonts w:ascii="Arial" w:eastAsia="Arial" w:hAnsi="Arial" w:cs="Arial"/>
          <w:lang w:val="en-GB"/>
        </w:rPr>
        <w:t xml:space="preserve"> and/or experience them as punitive and inflexible</w:t>
      </w:r>
      <w:r w:rsidR="00DB5345" w:rsidRPr="00F302F7">
        <w:rPr>
          <w:rFonts w:ascii="Arial" w:eastAsia="Arial" w:hAnsi="Arial" w:cs="Arial"/>
          <w:lang w:val="en-GB"/>
        </w:rPr>
        <w:t>,</w:t>
      </w:r>
      <w:r w:rsidRPr="00F302F7">
        <w:rPr>
          <w:rFonts w:ascii="Arial" w:eastAsia="Arial" w:hAnsi="Arial" w:cs="Arial"/>
          <w:lang w:val="en-GB"/>
        </w:rPr>
        <w:t xml:space="preserve"> resulting in power battles. Families may also decline family work o</w:t>
      </w:r>
      <w:r w:rsidR="007D7F22">
        <w:rPr>
          <w:rFonts w:ascii="Arial" w:eastAsia="Arial" w:hAnsi="Arial" w:cs="Arial"/>
          <w:lang w:val="en-GB"/>
        </w:rPr>
        <w:t>ffered i</w:t>
      </w:r>
      <w:r w:rsidRPr="00F302F7">
        <w:rPr>
          <w:rFonts w:ascii="Arial" w:eastAsia="Arial" w:hAnsi="Arial" w:cs="Arial"/>
          <w:lang w:val="en-GB"/>
        </w:rPr>
        <w:t>n paediatric units (Edwards &amp; Done, 2004).</w:t>
      </w:r>
    </w:p>
    <w:p w14:paraId="54B2EF6C" w14:textId="77777777" w:rsidR="00505874" w:rsidRPr="00F302F7" w:rsidRDefault="00505874" w:rsidP="009B3677">
      <w:pPr>
        <w:pStyle w:val="Body"/>
        <w:spacing w:line="360" w:lineRule="auto"/>
        <w:rPr>
          <w:rFonts w:ascii="Arial" w:eastAsia="Arial" w:hAnsi="Arial" w:cs="Arial"/>
          <w:lang w:val="en-GB"/>
        </w:rPr>
      </w:pPr>
    </w:p>
    <w:p w14:paraId="6F97E2D0" w14:textId="4AD57049" w:rsidR="00505874" w:rsidRPr="00F302F7" w:rsidRDefault="00505874" w:rsidP="00505874">
      <w:pPr>
        <w:pStyle w:val="Body"/>
        <w:spacing w:line="360" w:lineRule="auto"/>
        <w:rPr>
          <w:rFonts w:ascii="Arial" w:eastAsia="Arial" w:hAnsi="Arial" w:cs="Arial"/>
          <w:i/>
          <w:lang w:val="en-GB"/>
        </w:rPr>
      </w:pPr>
      <w:r w:rsidRPr="00F302F7">
        <w:rPr>
          <w:rFonts w:ascii="Arial" w:eastAsia="Arial" w:hAnsi="Arial" w:cs="Arial"/>
          <w:i/>
          <w:lang w:val="en-GB"/>
        </w:rPr>
        <w:t xml:space="preserve">1.5.5.3. Challenges for </w:t>
      </w:r>
      <w:r w:rsidR="00B447D2" w:rsidRPr="00F302F7">
        <w:rPr>
          <w:rFonts w:ascii="Arial" w:eastAsia="Arial" w:hAnsi="Arial" w:cs="Arial"/>
          <w:i/>
          <w:lang w:val="en-GB"/>
        </w:rPr>
        <w:t>the</w:t>
      </w:r>
      <w:r w:rsidRPr="00F302F7">
        <w:rPr>
          <w:rFonts w:ascii="Arial" w:eastAsia="Arial" w:hAnsi="Arial" w:cs="Arial"/>
          <w:i/>
          <w:lang w:val="en-GB"/>
        </w:rPr>
        <w:t xml:space="preserve"> team</w:t>
      </w:r>
    </w:p>
    <w:p w14:paraId="30E54AF0" w14:textId="77777777" w:rsidR="00505874" w:rsidRPr="00F302F7" w:rsidRDefault="00505874" w:rsidP="00505874">
      <w:pPr>
        <w:pStyle w:val="Body"/>
        <w:spacing w:line="360" w:lineRule="auto"/>
        <w:rPr>
          <w:rFonts w:ascii="Arial" w:eastAsia="Arial" w:hAnsi="Arial" w:cs="Arial"/>
          <w:lang w:val="en-GB"/>
        </w:rPr>
      </w:pPr>
    </w:p>
    <w:p w14:paraId="677898F3" w14:textId="57982BB6" w:rsidR="00505874" w:rsidRPr="00F302F7" w:rsidRDefault="00505874" w:rsidP="00505874">
      <w:pPr>
        <w:pStyle w:val="Body"/>
        <w:spacing w:line="360" w:lineRule="auto"/>
        <w:rPr>
          <w:rFonts w:ascii="Arial" w:hAnsi="Arial"/>
          <w:lang w:val="en-GB"/>
        </w:rPr>
      </w:pPr>
      <w:r w:rsidRPr="00F302F7">
        <w:rPr>
          <w:rFonts w:ascii="Arial" w:eastAsia="Arial" w:hAnsi="Arial"/>
          <w:lang w:val="en-GB"/>
        </w:rPr>
        <w:t>Several challenges for the team have been elucidated</w:t>
      </w:r>
      <w:r w:rsidR="00DB5345" w:rsidRPr="00F302F7">
        <w:rPr>
          <w:rFonts w:ascii="Arial" w:eastAsia="Arial" w:hAnsi="Arial"/>
          <w:lang w:val="en-GB"/>
        </w:rPr>
        <w:t>,</w:t>
      </w:r>
      <w:r w:rsidRPr="00F302F7">
        <w:rPr>
          <w:rFonts w:ascii="Arial" w:eastAsia="Arial" w:hAnsi="Arial"/>
          <w:lang w:val="en-GB"/>
        </w:rPr>
        <w:t xml:space="preserve"> including dilemmas encountered when working with compromised consent </w:t>
      </w:r>
      <w:r w:rsidR="009B3677" w:rsidRPr="00F302F7">
        <w:rPr>
          <w:rFonts w:ascii="Arial" w:eastAsia="Arial" w:hAnsi="Arial"/>
          <w:lang w:val="en-GB"/>
        </w:rPr>
        <w:t xml:space="preserve">(Graham &amp; Foreman, </w:t>
      </w:r>
      <w:r w:rsidRPr="00F302F7">
        <w:rPr>
          <w:rFonts w:ascii="Arial" w:eastAsia="Arial" w:hAnsi="Arial"/>
          <w:lang w:val="en-GB"/>
        </w:rPr>
        <w:t xml:space="preserve">1995), refraining from positive reinforcement (Lee </w:t>
      </w:r>
      <w:r w:rsidRPr="00F302F7">
        <w:rPr>
          <w:rFonts w:ascii="Arial" w:eastAsia="Arial" w:hAnsi="Arial"/>
          <w:i/>
          <w:lang w:val="en-GB"/>
        </w:rPr>
        <w:t>et al.,</w:t>
      </w:r>
      <w:r w:rsidRPr="00F302F7">
        <w:rPr>
          <w:rFonts w:ascii="Arial" w:eastAsia="Arial" w:hAnsi="Arial"/>
          <w:lang w:val="en-GB"/>
        </w:rPr>
        <w:t xml:space="preserve"> 2013) and maintaining team cohesion (Nunn </w:t>
      </w:r>
      <w:r w:rsidRPr="00F302F7">
        <w:rPr>
          <w:rFonts w:ascii="Arial" w:eastAsia="Arial" w:hAnsi="Arial"/>
          <w:i/>
          <w:lang w:val="en-GB"/>
        </w:rPr>
        <w:t>et al.,</w:t>
      </w:r>
      <w:r w:rsidRPr="00F302F7">
        <w:rPr>
          <w:rFonts w:ascii="Arial" w:eastAsia="Arial" w:hAnsi="Arial"/>
          <w:lang w:val="en-GB"/>
        </w:rPr>
        <w:t xml:space="preserve"> 1998). A small amount of literature has made reference to the emotional impact of working with these children. Rejection, frustration and feeling redundant and hopeless are common features in descriptive accounts (Edwards &amp; Done, 200</w:t>
      </w:r>
      <w:r w:rsidR="00B447D2" w:rsidRPr="00F302F7">
        <w:rPr>
          <w:rFonts w:ascii="Arial" w:eastAsia="Arial" w:hAnsi="Arial"/>
          <w:lang w:val="en-GB"/>
        </w:rPr>
        <w:t>4; Magagna, 2012; Guirney, 2012;</w:t>
      </w:r>
      <w:r w:rsidRPr="00F302F7">
        <w:rPr>
          <w:rFonts w:ascii="Arial" w:eastAsia="Arial" w:hAnsi="Arial"/>
          <w:lang w:val="en-GB"/>
        </w:rPr>
        <w:t xml:space="preserve"> Bladen &amp; Magagna, 2012). Such emotions </w:t>
      </w:r>
      <w:r w:rsidR="009B3677" w:rsidRPr="00F302F7">
        <w:rPr>
          <w:rFonts w:ascii="Arial" w:eastAsia="Arial" w:hAnsi="Arial"/>
          <w:lang w:val="en-GB"/>
        </w:rPr>
        <w:t>have been described as decreasing empathy and cultivating</w:t>
      </w:r>
      <w:r w:rsidRPr="00F302F7">
        <w:rPr>
          <w:rFonts w:ascii="Arial" w:eastAsia="Arial" w:hAnsi="Arial"/>
          <w:lang w:val="en-GB"/>
        </w:rPr>
        <w:t xml:space="preserve"> a desire to ‘retaliate’ (Guirney, 2012). Nunn </w:t>
      </w:r>
      <w:r w:rsidRPr="00F302F7">
        <w:rPr>
          <w:rFonts w:ascii="Arial" w:eastAsia="Arial" w:hAnsi="Arial"/>
          <w:i/>
          <w:lang w:val="en-GB"/>
        </w:rPr>
        <w:t xml:space="preserve">et al., </w:t>
      </w:r>
      <w:r w:rsidRPr="00F302F7">
        <w:rPr>
          <w:rFonts w:ascii="Arial" w:eastAsia="Arial" w:hAnsi="Arial"/>
          <w:lang w:val="en-GB"/>
        </w:rPr>
        <w:t>(1998) highlight the importance of self-reflection in order to ensure treatment is not punitive, particularly given the vicarious nature of learned helplessness</w:t>
      </w:r>
      <w:r w:rsidRPr="00F302F7">
        <w:rPr>
          <w:rFonts w:ascii="Arial" w:hAnsi="Arial"/>
          <w:lang w:val="en-GB"/>
        </w:rPr>
        <w:t>.</w:t>
      </w:r>
      <w:r w:rsidRPr="00F302F7">
        <w:rPr>
          <w:rFonts w:ascii="Arial" w:eastAsia="Arial" w:hAnsi="Arial"/>
          <w:lang w:val="en-GB"/>
        </w:rPr>
        <w:t xml:space="preserve"> </w:t>
      </w:r>
      <w:r w:rsidRPr="00F302F7">
        <w:rPr>
          <w:rFonts w:ascii="Arial" w:hAnsi="Arial"/>
          <w:lang w:val="en-GB"/>
        </w:rPr>
        <w:t>Menzies-</w:t>
      </w:r>
      <w:r w:rsidRPr="00F302F7">
        <w:rPr>
          <w:rFonts w:ascii="Arial" w:hAnsi="Arial"/>
          <w:lang w:val="en-GB"/>
        </w:rPr>
        <w:lastRenderedPageBreak/>
        <w:t>Lyt</w:t>
      </w:r>
      <w:r w:rsidR="007D7F22">
        <w:rPr>
          <w:rFonts w:ascii="Arial" w:hAnsi="Arial"/>
          <w:lang w:val="en-GB"/>
        </w:rPr>
        <w:t xml:space="preserve">h </w:t>
      </w:r>
      <w:r w:rsidRPr="00F302F7">
        <w:rPr>
          <w:rFonts w:ascii="Arial" w:hAnsi="Arial"/>
          <w:lang w:val="en-GB"/>
        </w:rPr>
        <w:t>(1960) highlights</w:t>
      </w:r>
      <w:r w:rsidR="005C7BA4" w:rsidRPr="00F302F7">
        <w:rPr>
          <w:rFonts w:ascii="Arial" w:hAnsi="Arial"/>
          <w:lang w:val="en-GB"/>
        </w:rPr>
        <w:t xml:space="preserve"> how professionals can develop social defences</w:t>
      </w:r>
      <w:r w:rsidRPr="00F302F7">
        <w:rPr>
          <w:rFonts w:ascii="Arial" w:hAnsi="Arial"/>
          <w:lang w:val="en-GB"/>
        </w:rPr>
        <w:t>, such as depersonali</w:t>
      </w:r>
      <w:r w:rsidR="007D7F22">
        <w:rPr>
          <w:rFonts w:ascii="Arial" w:hAnsi="Arial"/>
          <w:lang w:val="en-GB"/>
        </w:rPr>
        <w:t>s</w:t>
      </w:r>
      <w:r w:rsidRPr="00F302F7">
        <w:rPr>
          <w:rFonts w:ascii="Arial" w:hAnsi="Arial"/>
          <w:lang w:val="en-GB"/>
        </w:rPr>
        <w:t>ation, detachment and resistanc</w:t>
      </w:r>
      <w:r w:rsidR="008C7FA6" w:rsidRPr="00F302F7">
        <w:rPr>
          <w:rFonts w:ascii="Arial" w:hAnsi="Arial"/>
          <w:lang w:val="en-GB"/>
        </w:rPr>
        <w:t xml:space="preserve">e to change, when faced with </w:t>
      </w:r>
      <w:r w:rsidRPr="00F302F7">
        <w:rPr>
          <w:rFonts w:ascii="Arial" w:hAnsi="Arial"/>
          <w:lang w:val="en-GB"/>
        </w:rPr>
        <w:t xml:space="preserve">overwhelming anxiety, sadness and discomfort. </w:t>
      </w:r>
      <w:r w:rsidRPr="00F302F7">
        <w:rPr>
          <w:rFonts w:ascii="Arial" w:eastAsia="Arial" w:hAnsi="Arial"/>
          <w:lang w:val="en-GB"/>
        </w:rPr>
        <w:t>Working with children and young people who ostensibly reject help</w:t>
      </w:r>
      <w:r w:rsidRPr="00F302F7">
        <w:rPr>
          <w:rFonts w:ascii="Arial" w:hAnsi="Arial"/>
          <w:lang w:val="en-GB"/>
        </w:rPr>
        <w:t xml:space="preserve"> – despite a significantly high level of need – also challenges engra</w:t>
      </w:r>
      <w:r w:rsidR="008C7FA6" w:rsidRPr="00F302F7">
        <w:rPr>
          <w:rFonts w:ascii="Arial" w:hAnsi="Arial"/>
          <w:lang w:val="en-GB"/>
        </w:rPr>
        <w:t>ined institutional, and likely</w:t>
      </w:r>
      <w:r w:rsidRPr="00F302F7">
        <w:rPr>
          <w:rFonts w:ascii="Arial" w:hAnsi="Arial"/>
          <w:lang w:val="en-GB"/>
        </w:rPr>
        <w:t xml:space="preserve"> personal, assumptions about helping.</w:t>
      </w:r>
    </w:p>
    <w:p w14:paraId="03EDA11F" w14:textId="77777777" w:rsidR="005C7BA4" w:rsidRDefault="005C7BA4" w:rsidP="00505874">
      <w:pPr>
        <w:pStyle w:val="Body"/>
        <w:spacing w:line="360" w:lineRule="auto"/>
        <w:rPr>
          <w:rFonts w:ascii="Arial" w:hAnsi="Arial"/>
          <w:lang w:val="en-GB"/>
        </w:rPr>
      </w:pPr>
    </w:p>
    <w:p w14:paraId="19BBDBE7" w14:textId="77777777" w:rsidR="00086586" w:rsidRDefault="00086586" w:rsidP="00505874">
      <w:pPr>
        <w:pStyle w:val="Body"/>
        <w:spacing w:line="360" w:lineRule="auto"/>
        <w:rPr>
          <w:rFonts w:ascii="Arial" w:hAnsi="Arial"/>
          <w:lang w:val="en-GB"/>
        </w:rPr>
      </w:pPr>
    </w:p>
    <w:p w14:paraId="3F90E0E6" w14:textId="77777777" w:rsidR="00786B75" w:rsidRDefault="00786B75" w:rsidP="00505874">
      <w:pPr>
        <w:pStyle w:val="Body"/>
        <w:spacing w:line="360" w:lineRule="auto"/>
        <w:rPr>
          <w:rFonts w:ascii="Arial" w:hAnsi="Arial"/>
          <w:lang w:val="en-GB"/>
        </w:rPr>
      </w:pPr>
    </w:p>
    <w:p w14:paraId="56EFEF01" w14:textId="77777777" w:rsidR="00086586" w:rsidRPr="00F302F7" w:rsidRDefault="00086586" w:rsidP="00505874">
      <w:pPr>
        <w:pStyle w:val="Body"/>
        <w:spacing w:line="360" w:lineRule="auto"/>
        <w:rPr>
          <w:rFonts w:ascii="Arial" w:hAnsi="Arial"/>
          <w:lang w:val="en-GB"/>
        </w:rPr>
      </w:pPr>
    </w:p>
    <w:p w14:paraId="0E6E2C2D" w14:textId="22F92CB1" w:rsidR="00505874" w:rsidRPr="00F302F7" w:rsidRDefault="005C7BA4" w:rsidP="00505874">
      <w:pPr>
        <w:spacing w:line="360" w:lineRule="auto"/>
        <w:rPr>
          <w:rFonts w:ascii="Arial" w:eastAsia="Arial" w:hAnsi="Arial"/>
          <w:b/>
        </w:rPr>
      </w:pPr>
      <w:r w:rsidRPr="00F302F7">
        <w:rPr>
          <w:rFonts w:ascii="Arial" w:eastAsia="Arial" w:hAnsi="Arial"/>
          <w:b/>
        </w:rPr>
        <w:t>1.6. Differentiating PRS</w:t>
      </w:r>
    </w:p>
    <w:p w14:paraId="33A18401" w14:textId="77777777" w:rsidR="00505874" w:rsidRPr="00F302F7" w:rsidRDefault="00505874" w:rsidP="009B3677">
      <w:pPr>
        <w:spacing w:line="360" w:lineRule="auto"/>
        <w:rPr>
          <w:rFonts w:ascii="Arial" w:eastAsia="Arial" w:hAnsi="Arial"/>
        </w:rPr>
      </w:pPr>
    </w:p>
    <w:p w14:paraId="5651E30B" w14:textId="0938B614" w:rsidR="00505874" w:rsidRPr="00F302F7" w:rsidRDefault="005C7BA4" w:rsidP="00505874">
      <w:pPr>
        <w:spacing w:line="360" w:lineRule="auto"/>
        <w:rPr>
          <w:rFonts w:ascii="Arial" w:eastAsiaTheme="minorEastAsia" w:hAnsi="Arial"/>
          <w:color w:val="000000"/>
          <w:lang w:eastAsia="en-US"/>
        </w:rPr>
      </w:pPr>
      <w:r w:rsidRPr="00F302F7">
        <w:rPr>
          <w:rFonts w:ascii="Arial" w:hAnsi="Arial"/>
          <w:color w:val="000000"/>
          <w:lang w:eastAsia="en-US"/>
        </w:rPr>
        <w:t xml:space="preserve">The volitional and pervasive nature of the refusal behaviour has been taken to be the principal distinguishing feature of a separate and discrete entity of PRS (Lask </w:t>
      </w:r>
      <w:r w:rsidRPr="00F302F7">
        <w:rPr>
          <w:rFonts w:ascii="Arial" w:hAnsi="Arial"/>
          <w:i/>
          <w:color w:val="000000"/>
          <w:lang w:eastAsia="en-US"/>
        </w:rPr>
        <w:t>et al.,</w:t>
      </w:r>
      <w:r w:rsidRPr="00F302F7">
        <w:rPr>
          <w:rFonts w:ascii="Arial" w:hAnsi="Arial"/>
          <w:color w:val="000000"/>
          <w:lang w:eastAsia="en-US"/>
        </w:rPr>
        <w:t xml:space="preserve"> 1991; 2004; Jaspers </w:t>
      </w:r>
      <w:r w:rsidRPr="00F302F7">
        <w:rPr>
          <w:rFonts w:ascii="Arial" w:hAnsi="Arial"/>
          <w:i/>
          <w:color w:val="000000"/>
          <w:lang w:eastAsia="en-US"/>
        </w:rPr>
        <w:t>et al.,</w:t>
      </w:r>
      <w:r w:rsidRPr="00F302F7">
        <w:rPr>
          <w:rFonts w:ascii="Arial" w:hAnsi="Arial"/>
          <w:color w:val="000000"/>
          <w:lang w:eastAsia="en-US"/>
        </w:rPr>
        <w:t xml:space="preserve"> 2009; Thompson &amp; Nunn, 1997). However, many authors have detailed</w:t>
      </w:r>
      <w:r w:rsidR="00102F34" w:rsidRPr="00F302F7">
        <w:rPr>
          <w:rFonts w:ascii="Arial" w:hAnsi="Arial"/>
          <w:color w:val="000000"/>
          <w:lang w:eastAsia="en-US"/>
        </w:rPr>
        <w:t xml:space="preserve"> significant similarities to other presentations of both an organic and psychiatric nature </w:t>
      </w:r>
      <w:r w:rsidR="00102F34" w:rsidRPr="00F302F7">
        <w:rPr>
          <w:rFonts w:ascii="Arial" w:hAnsi="Arial"/>
          <w:lang w:eastAsia="en-US"/>
        </w:rPr>
        <w:t>(Lask</w:t>
      </w:r>
      <w:r w:rsidR="00102F34" w:rsidRPr="00F302F7">
        <w:rPr>
          <w:rFonts w:ascii="Arial" w:hAnsi="Arial"/>
          <w:color w:val="000000"/>
          <w:lang w:eastAsia="en-US"/>
        </w:rPr>
        <w:t xml:space="preserve">, 2004; Lee </w:t>
      </w:r>
      <w:r w:rsidR="00102F34" w:rsidRPr="00F302F7">
        <w:rPr>
          <w:rFonts w:ascii="Arial" w:hAnsi="Arial"/>
          <w:i/>
          <w:color w:val="000000"/>
          <w:lang w:eastAsia="en-US"/>
        </w:rPr>
        <w:t>et al.,</w:t>
      </w:r>
      <w:r w:rsidR="00102F34" w:rsidRPr="00F302F7">
        <w:rPr>
          <w:rFonts w:ascii="Arial" w:hAnsi="Arial"/>
          <w:color w:val="000000"/>
          <w:lang w:eastAsia="en-US"/>
        </w:rPr>
        <w:t xml:space="preserve"> 2013; McNicholas </w:t>
      </w:r>
      <w:r w:rsidR="00102F34" w:rsidRPr="00F302F7">
        <w:rPr>
          <w:rFonts w:ascii="Arial" w:hAnsi="Arial"/>
          <w:i/>
          <w:color w:val="000000"/>
          <w:lang w:eastAsia="en-US"/>
        </w:rPr>
        <w:t>et al.,</w:t>
      </w:r>
      <w:r w:rsidR="00102F34" w:rsidRPr="00F302F7">
        <w:rPr>
          <w:rFonts w:ascii="Arial" w:hAnsi="Arial"/>
          <w:color w:val="000000"/>
          <w:lang w:eastAsia="en-US"/>
        </w:rPr>
        <w:t xml:space="preserve"> 2013; Nunn </w:t>
      </w:r>
      <w:r w:rsidR="00102F34" w:rsidRPr="00F302F7">
        <w:rPr>
          <w:rFonts w:ascii="Arial" w:hAnsi="Arial"/>
          <w:i/>
          <w:color w:val="000000"/>
          <w:lang w:eastAsia="en-US"/>
        </w:rPr>
        <w:t>et al.,</w:t>
      </w:r>
      <w:r w:rsidR="00102F34" w:rsidRPr="00F302F7">
        <w:rPr>
          <w:rFonts w:ascii="Arial" w:hAnsi="Arial"/>
          <w:color w:val="000000"/>
          <w:lang w:eastAsia="en-US"/>
        </w:rPr>
        <w:t xml:space="preserve"> 2014; Thompson &amp; Nunn, 1997). </w:t>
      </w:r>
      <w:r w:rsidR="00505874" w:rsidRPr="00F302F7">
        <w:rPr>
          <w:rFonts w:ascii="Arial" w:hAnsi="Arial"/>
          <w:color w:val="000000"/>
          <w:lang w:eastAsia="en-US"/>
        </w:rPr>
        <w:t xml:space="preserve">Jaspers </w:t>
      </w:r>
      <w:r w:rsidR="00505874" w:rsidRPr="00F302F7">
        <w:rPr>
          <w:rFonts w:ascii="Arial" w:hAnsi="Arial"/>
          <w:i/>
          <w:color w:val="000000"/>
          <w:lang w:eastAsia="en-US"/>
        </w:rPr>
        <w:t>et al</w:t>
      </w:r>
      <w:r w:rsidR="00505874" w:rsidRPr="00F302F7">
        <w:rPr>
          <w:rFonts w:ascii="Arial" w:hAnsi="Arial"/>
          <w:color w:val="000000"/>
          <w:lang w:eastAsia="en-US"/>
        </w:rPr>
        <w:t>., (2009) provide an overview of the main differential diagnoses</w:t>
      </w:r>
      <w:r w:rsidRPr="00F302F7">
        <w:rPr>
          <w:rFonts w:ascii="Arial" w:hAnsi="Arial"/>
          <w:color w:val="000000"/>
          <w:lang w:eastAsia="en-US"/>
        </w:rPr>
        <w:t xml:space="preserve"> considered in the process of identifying PRS </w:t>
      </w:r>
      <w:r w:rsidR="00505874" w:rsidRPr="00F302F7">
        <w:rPr>
          <w:rFonts w:ascii="Arial" w:hAnsi="Arial"/>
          <w:color w:val="000000"/>
          <w:lang w:eastAsia="en-US"/>
        </w:rPr>
        <w:t xml:space="preserve">in their </w:t>
      </w:r>
      <w:r w:rsidRPr="00F302F7">
        <w:rPr>
          <w:rFonts w:ascii="Arial" w:hAnsi="Arial"/>
          <w:color w:val="000000"/>
          <w:lang w:eastAsia="en-US"/>
        </w:rPr>
        <w:t xml:space="preserve">comprehensive </w:t>
      </w:r>
      <w:r w:rsidR="00505874" w:rsidRPr="00F302F7">
        <w:rPr>
          <w:rFonts w:ascii="Arial" w:hAnsi="Arial"/>
          <w:color w:val="000000"/>
          <w:lang w:eastAsia="en-US"/>
        </w:rPr>
        <w:t>literature review. These diagnoses</w:t>
      </w:r>
      <w:r w:rsidR="00102F34" w:rsidRPr="00F302F7">
        <w:rPr>
          <w:rFonts w:ascii="Arial" w:hAnsi="Arial"/>
          <w:color w:val="000000"/>
          <w:lang w:eastAsia="en-US"/>
        </w:rPr>
        <w:t>,</w:t>
      </w:r>
      <w:r w:rsidR="00505874" w:rsidRPr="00F302F7">
        <w:rPr>
          <w:rFonts w:ascii="Arial" w:hAnsi="Arial"/>
          <w:color w:val="000000"/>
          <w:lang w:eastAsia="en-US"/>
        </w:rPr>
        <w:t xml:space="preserve"> alongside reasons for exclusion offered by Nunn </w:t>
      </w:r>
      <w:r w:rsidR="00505874" w:rsidRPr="00F302F7">
        <w:rPr>
          <w:rFonts w:ascii="Arial" w:hAnsi="Arial"/>
          <w:i/>
          <w:color w:val="000000"/>
          <w:lang w:eastAsia="en-US"/>
        </w:rPr>
        <w:t>et al.,</w:t>
      </w:r>
      <w:r w:rsidR="00505874" w:rsidRPr="00F302F7">
        <w:rPr>
          <w:rFonts w:ascii="Arial" w:hAnsi="Arial"/>
          <w:color w:val="000000"/>
          <w:lang w:eastAsia="en-US"/>
        </w:rPr>
        <w:t xml:space="preserve"> (2014)</w:t>
      </w:r>
      <w:r w:rsidR="00102F34" w:rsidRPr="00F302F7">
        <w:rPr>
          <w:rFonts w:ascii="Arial" w:hAnsi="Arial"/>
          <w:color w:val="000000"/>
          <w:lang w:eastAsia="en-US"/>
        </w:rPr>
        <w:t>,</w:t>
      </w:r>
      <w:r w:rsidR="00505874" w:rsidRPr="00F302F7">
        <w:rPr>
          <w:rFonts w:ascii="Arial" w:hAnsi="Arial"/>
          <w:color w:val="000000"/>
          <w:lang w:eastAsia="en-US"/>
        </w:rPr>
        <w:t xml:space="preserve"> can be found in Table 1</w:t>
      </w:r>
      <w:r w:rsidR="00505874" w:rsidRPr="00F302F7">
        <w:rPr>
          <w:rStyle w:val="FootnoteReference"/>
          <w:rFonts w:ascii="Arial" w:eastAsia="Arial" w:hAnsi="Arial"/>
          <w:color w:val="000000"/>
          <w:lang w:eastAsia="en-US"/>
        </w:rPr>
        <w:footnoteReference w:id="15"/>
      </w:r>
      <w:r w:rsidR="00505874" w:rsidRPr="00F302F7">
        <w:rPr>
          <w:rFonts w:ascii="Arial" w:hAnsi="Arial"/>
          <w:color w:val="000000"/>
          <w:lang w:eastAsia="en-US"/>
        </w:rPr>
        <w:t>.</w:t>
      </w:r>
    </w:p>
    <w:p w14:paraId="1E7FFE2E" w14:textId="77777777" w:rsidR="00505874" w:rsidRPr="00F302F7" w:rsidRDefault="00505874" w:rsidP="00505874">
      <w:pPr>
        <w:rPr>
          <w:rFonts w:ascii="Arial" w:eastAsia="Arial" w:hAnsi="Arial"/>
        </w:rPr>
      </w:pPr>
    </w:p>
    <w:p w14:paraId="2F46F4BE" w14:textId="59EA2E4F" w:rsidR="00505874" w:rsidRPr="00F302F7" w:rsidRDefault="00505874" w:rsidP="00505874">
      <w:pPr>
        <w:spacing w:line="360" w:lineRule="auto"/>
        <w:rPr>
          <w:rFonts w:ascii="Arial" w:eastAsia="Arial" w:hAnsi="Arial"/>
          <w:u w:val="single"/>
        </w:rPr>
      </w:pPr>
      <w:r w:rsidRPr="00F302F7">
        <w:rPr>
          <w:rFonts w:ascii="Arial" w:eastAsia="Arial" w:hAnsi="Arial"/>
          <w:u w:val="single"/>
        </w:rPr>
        <w:t xml:space="preserve">1.6.1. </w:t>
      </w:r>
      <w:r w:rsidR="009F65DB" w:rsidRPr="00F302F7">
        <w:rPr>
          <w:rFonts w:ascii="Arial" w:eastAsia="Arial" w:hAnsi="Arial"/>
          <w:u w:val="single"/>
        </w:rPr>
        <w:t>Organic</w:t>
      </w:r>
      <w:r w:rsidRPr="00F302F7">
        <w:rPr>
          <w:rFonts w:ascii="Arial" w:eastAsia="Arial" w:hAnsi="Arial"/>
          <w:u w:val="single"/>
        </w:rPr>
        <w:t xml:space="preserve"> differential diagnoses</w:t>
      </w:r>
    </w:p>
    <w:p w14:paraId="5027E22E" w14:textId="77777777" w:rsidR="00505874" w:rsidRPr="00F302F7" w:rsidRDefault="00505874" w:rsidP="00505874">
      <w:pPr>
        <w:spacing w:line="360" w:lineRule="auto"/>
        <w:rPr>
          <w:rFonts w:ascii="Arial" w:eastAsia="Arial" w:hAnsi="Arial"/>
        </w:rPr>
      </w:pPr>
    </w:p>
    <w:p w14:paraId="251CF1A7" w14:textId="03D1C9AD" w:rsidR="00505874" w:rsidRPr="00F302F7" w:rsidRDefault="00505874" w:rsidP="00505874">
      <w:pPr>
        <w:spacing w:line="360" w:lineRule="auto"/>
        <w:rPr>
          <w:rFonts w:ascii="Arial" w:hAnsi="Arial"/>
          <w:color w:val="000000"/>
          <w:lang w:eastAsia="en-US"/>
        </w:rPr>
      </w:pPr>
      <w:r w:rsidRPr="00F302F7">
        <w:rPr>
          <w:rFonts w:ascii="Arial" w:hAnsi="Arial"/>
          <w:color w:val="000000"/>
          <w:lang w:eastAsia="en-US"/>
        </w:rPr>
        <w:t xml:space="preserve">It is acknowledged that the clinical diagnosis of PRS will necessarily follow the exclusion of an underlying organic cause (Jaspers </w:t>
      </w:r>
      <w:r w:rsidRPr="00F302F7">
        <w:rPr>
          <w:rFonts w:ascii="Arial" w:hAnsi="Arial"/>
          <w:i/>
          <w:color w:val="000000"/>
          <w:lang w:eastAsia="en-US"/>
        </w:rPr>
        <w:t>et al.,</w:t>
      </w:r>
      <w:r w:rsidRPr="00F302F7">
        <w:rPr>
          <w:rFonts w:ascii="Arial" w:hAnsi="Arial"/>
          <w:color w:val="000000"/>
          <w:lang w:eastAsia="en-US"/>
        </w:rPr>
        <w:t xml:space="preserve"> 2009; Lee </w:t>
      </w:r>
      <w:r w:rsidRPr="00F302F7">
        <w:rPr>
          <w:rFonts w:ascii="Arial" w:hAnsi="Arial"/>
          <w:i/>
          <w:color w:val="000000"/>
          <w:lang w:eastAsia="en-US"/>
        </w:rPr>
        <w:t>et al.,</w:t>
      </w:r>
      <w:r w:rsidRPr="00F302F7">
        <w:rPr>
          <w:rFonts w:ascii="Arial" w:hAnsi="Arial"/>
          <w:color w:val="000000"/>
          <w:lang w:eastAsia="en-US"/>
        </w:rPr>
        <w:t xml:space="preserve"> 2013). Amongst medical conditions investigated are </w:t>
      </w:r>
      <w:r w:rsidR="00102F34" w:rsidRPr="00F302F7">
        <w:rPr>
          <w:rFonts w:ascii="Arial" w:hAnsi="Arial"/>
          <w:color w:val="000000"/>
          <w:lang w:eastAsia="en-US"/>
        </w:rPr>
        <w:t xml:space="preserve">leukodystrophy, </w:t>
      </w:r>
      <w:r w:rsidRPr="00F302F7">
        <w:rPr>
          <w:rFonts w:ascii="Arial" w:hAnsi="Arial"/>
          <w:color w:val="000000"/>
          <w:lang w:eastAsia="en-US"/>
        </w:rPr>
        <w:t>frontal</w:t>
      </w:r>
      <w:r w:rsidR="00A14EDD" w:rsidRPr="00F302F7">
        <w:rPr>
          <w:rFonts w:ascii="Arial" w:hAnsi="Arial"/>
          <w:color w:val="000000"/>
          <w:lang w:eastAsia="en-US"/>
        </w:rPr>
        <w:t xml:space="preserve"> lobe disorder and</w:t>
      </w:r>
      <w:r w:rsidRPr="00F302F7">
        <w:rPr>
          <w:rFonts w:ascii="Arial" w:hAnsi="Arial"/>
          <w:color w:val="000000"/>
          <w:lang w:eastAsia="en-US"/>
        </w:rPr>
        <w:t xml:space="preserve"> various types of encephalitis</w:t>
      </w:r>
      <w:r w:rsidR="00A14EDD" w:rsidRPr="00F302F7">
        <w:rPr>
          <w:rFonts w:ascii="Arial" w:hAnsi="Arial"/>
          <w:color w:val="000000"/>
          <w:lang w:eastAsia="en-US"/>
        </w:rPr>
        <w:t>.</w:t>
      </w:r>
      <w:r w:rsidRPr="00F302F7">
        <w:rPr>
          <w:rFonts w:ascii="Arial" w:hAnsi="Arial"/>
          <w:color w:val="000000"/>
          <w:lang w:eastAsia="en-US"/>
        </w:rPr>
        <w:t xml:space="preserve"> </w:t>
      </w:r>
      <w:r w:rsidRPr="00F302F7">
        <w:rPr>
          <w:rFonts w:ascii="Arial" w:eastAsia="Arial" w:hAnsi="Arial"/>
        </w:rPr>
        <w:t xml:space="preserve">An inaccurate medical diagnosis can have significant implications for management. For example, </w:t>
      </w:r>
      <w:r w:rsidR="00102F34" w:rsidRPr="00F302F7">
        <w:rPr>
          <w:rFonts w:ascii="Arial" w:hAnsi="Arial"/>
        </w:rPr>
        <w:t>Wright and</w:t>
      </w:r>
      <w:r w:rsidRPr="00F302F7">
        <w:rPr>
          <w:rFonts w:ascii="Arial" w:hAnsi="Arial"/>
        </w:rPr>
        <w:t xml:space="preserve"> Beve</w:t>
      </w:r>
      <w:r w:rsidR="00102F34" w:rsidRPr="00F302F7">
        <w:rPr>
          <w:rFonts w:ascii="Arial" w:hAnsi="Arial"/>
        </w:rPr>
        <w:t xml:space="preserve">rley (2012) highlighted how an </w:t>
      </w:r>
      <w:r w:rsidRPr="00F302F7">
        <w:rPr>
          <w:rFonts w:ascii="Arial" w:hAnsi="Arial"/>
        </w:rPr>
        <w:t xml:space="preserve">incorrect diagnosis of </w:t>
      </w:r>
      <w:r w:rsidRPr="00F302F7">
        <w:rPr>
          <w:rFonts w:ascii="Arial" w:hAnsi="Arial"/>
          <w:color w:val="000000"/>
          <w:lang w:eastAsia="en-US"/>
        </w:rPr>
        <w:t>encephalitis lethargica</w:t>
      </w:r>
      <w:r w:rsidRPr="00F302F7">
        <w:rPr>
          <w:rFonts w:ascii="Arial" w:hAnsi="Arial"/>
        </w:rPr>
        <w:t xml:space="preserve"> led to a limited and hands</w:t>
      </w:r>
      <w:r w:rsidR="007D7F22">
        <w:rPr>
          <w:rFonts w:ascii="Arial" w:hAnsi="Arial"/>
        </w:rPr>
        <w:t>-</w:t>
      </w:r>
      <w:r w:rsidRPr="00F302F7">
        <w:rPr>
          <w:rFonts w:ascii="Arial" w:hAnsi="Arial"/>
        </w:rPr>
        <w:t>off approach</w:t>
      </w:r>
      <w:r w:rsidR="00DB5345" w:rsidRPr="00F302F7">
        <w:rPr>
          <w:rFonts w:ascii="Arial" w:hAnsi="Arial"/>
        </w:rPr>
        <w:t>,</w:t>
      </w:r>
      <w:r w:rsidRPr="00F302F7">
        <w:rPr>
          <w:rFonts w:ascii="Arial" w:hAnsi="Arial"/>
        </w:rPr>
        <w:t xml:space="preserve"> in direct contrast to the more active management needed to promote gradual recovery in PRS.</w:t>
      </w:r>
    </w:p>
    <w:p w14:paraId="626F5F92" w14:textId="77777777" w:rsidR="00505874" w:rsidRPr="00F302F7" w:rsidRDefault="00505874" w:rsidP="00505874">
      <w:pPr>
        <w:rPr>
          <w:rFonts w:ascii="Arial" w:eastAsia="Arial" w:hAnsi="Arial"/>
        </w:rPr>
      </w:pPr>
    </w:p>
    <w:p w14:paraId="65B23DF3" w14:textId="6D10422A" w:rsidR="00505874" w:rsidRPr="00F302F7" w:rsidRDefault="00505874" w:rsidP="00505874">
      <w:pPr>
        <w:spacing w:line="360" w:lineRule="auto"/>
        <w:rPr>
          <w:rFonts w:ascii="Arial" w:eastAsia="Arial" w:hAnsi="Arial"/>
          <w:u w:val="single"/>
        </w:rPr>
      </w:pPr>
      <w:r w:rsidRPr="00F302F7">
        <w:rPr>
          <w:rFonts w:ascii="Arial" w:eastAsia="Arial" w:hAnsi="Arial"/>
          <w:u w:val="single"/>
        </w:rPr>
        <w:t xml:space="preserve">1.6.2. </w:t>
      </w:r>
      <w:r w:rsidR="009F65DB" w:rsidRPr="00F302F7">
        <w:rPr>
          <w:rFonts w:ascii="Arial" w:eastAsia="Arial" w:hAnsi="Arial"/>
          <w:u w:val="single"/>
        </w:rPr>
        <w:t>Functional</w:t>
      </w:r>
      <w:r w:rsidRPr="00F302F7">
        <w:rPr>
          <w:rFonts w:ascii="Arial" w:eastAsia="Arial" w:hAnsi="Arial"/>
          <w:u w:val="single"/>
        </w:rPr>
        <w:t xml:space="preserve"> differential diagnoses</w:t>
      </w:r>
    </w:p>
    <w:p w14:paraId="01FF9249" w14:textId="77777777" w:rsidR="00505874" w:rsidRPr="00F302F7" w:rsidRDefault="00505874" w:rsidP="00505874">
      <w:pPr>
        <w:spacing w:line="360" w:lineRule="auto"/>
        <w:rPr>
          <w:rFonts w:ascii="Arial" w:hAnsi="Arial"/>
          <w:color w:val="000000"/>
          <w:lang w:eastAsia="en-US"/>
        </w:rPr>
      </w:pPr>
    </w:p>
    <w:p w14:paraId="22BF8934" w14:textId="668DD9AB" w:rsidR="00505874" w:rsidRPr="00F302F7" w:rsidRDefault="00824A38" w:rsidP="00505874">
      <w:pPr>
        <w:spacing w:line="360" w:lineRule="auto"/>
        <w:rPr>
          <w:rFonts w:ascii="Arial" w:hAnsi="Arial"/>
          <w:color w:val="000000"/>
          <w:lang w:eastAsia="en-US"/>
        </w:rPr>
        <w:sectPr w:rsidR="00505874" w:rsidRPr="00F302F7" w:rsidSect="00950517">
          <w:footerReference w:type="even" r:id="rId10"/>
          <w:footerReference w:type="default" r:id="rId11"/>
          <w:pgSz w:w="11901" w:h="16817"/>
          <w:pgMar w:top="1440" w:right="1440" w:bottom="1276" w:left="1797" w:header="709" w:footer="709" w:gutter="0"/>
          <w:pgNumType w:start="1"/>
          <w:cols w:space="708"/>
          <w:docGrid w:linePitch="360"/>
        </w:sectPr>
      </w:pPr>
      <w:r w:rsidRPr="00F302F7">
        <w:rPr>
          <w:rFonts w:ascii="Arial" w:hAnsi="Arial"/>
          <w:color w:val="000000"/>
          <w:lang w:eastAsia="en-US"/>
        </w:rPr>
        <w:t xml:space="preserve">Many of those </w:t>
      </w:r>
      <w:r w:rsidR="00505874" w:rsidRPr="00F302F7">
        <w:rPr>
          <w:rFonts w:ascii="Arial" w:hAnsi="Arial"/>
          <w:color w:val="000000"/>
          <w:lang w:eastAsia="en-US"/>
        </w:rPr>
        <w:t>who are given a clinical diagnosis of PRS are initially given a different psychiatric diagnosis (</w:t>
      </w:r>
      <w:r w:rsidR="00102F34" w:rsidRPr="00F302F7">
        <w:rPr>
          <w:rFonts w:ascii="Arial" w:hAnsi="Arial"/>
          <w:color w:val="000000"/>
          <w:lang w:eastAsia="en-US"/>
        </w:rPr>
        <w:t xml:space="preserve">Jaspers </w:t>
      </w:r>
      <w:r w:rsidR="00102F34" w:rsidRPr="00F302F7">
        <w:rPr>
          <w:rFonts w:ascii="Arial" w:hAnsi="Arial"/>
          <w:i/>
          <w:color w:val="000000"/>
          <w:lang w:eastAsia="en-US"/>
        </w:rPr>
        <w:t>et al.,</w:t>
      </w:r>
      <w:r w:rsidR="00102F34" w:rsidRPr="00F302F7">
        <w:rPr>
          <w:rFonts w:ascii="Arial" w:hAnsi="Arial"/>
          <w:color w:val="000000"/>
          <w:lang w:eastAsia="en-US"/>
        </w:rPr>
        <w:t xml:space="preserve"> 2009; </w:t>
      </w:r>
      <w:r w:rsidR="00505874" w:rsidRPr="00F302F7">
        <w:rPr>
          <w:rFonts w:ascii="Arial" w:hAnsi="Arial"/>
          <w:color w:val="000000"/>
          <w:lang w:eastAsia="en-US"/>
        </w:rPr>
        <w:t xml:space="preserve">Wright &amp; Beverley, 2012). McNicholas </w:t>
      </w:r>
      <w:r w:rsidR="00505874" w:rsidRPr="00F302F7">
        <w:rPr>
          <w:rFonts w:ascii="Arial" w:hAnsi="Arial"/>
          <w:i/>
          <w:color w:val="000000"/>
          <w:lang w:eastAsia="en-US"/>
        </w:rPr>
        <w:t>et al.,</w:t>
      </w:r>
      <w:r w:rsidR="00505874" w:rsidRPr="00F302F7">
        <w:rPr>
          <w:rFonts w:ascii="Arial" w:hAnsi="Arial"/>
          <w:color w:val="000000"/>
          <w:lang w:eastAsia="en-US"/>
        </w:rPr>
        <w:t xml:space="preserve"> (2013) also highlight a case whereby a </w:t>
      </w:r>
      <w:r w:rsidRPr="00F302F7">
        <w:rPr>
          <w:rFonts w:ascii="Arial" w:hAnsi="Arial"/>
          <w:color w:val="000000"/>
          <w:lang w:eastAsia="en-US"/>
        </w:rPr>
        <w:t xml:space="preserve">diagnosis of PRS was superseded by a diagnosis of </w:t>
      </w:r>
      <w:r w:rsidR="00505874" w:rsidRPr="00F302F7">
        <w:rPr>
          <w:rFonts w:ascii="Arial" w:hAnsi="Arial"/>
          <w:color w:val="000000"/>
          <w:lang w:eastAsia="en-US"/>
        </w:rPr>
        <w:t xml:space="preserve">catatonia </w:t>
      </w:r>
      <w:r w:rsidR="00505874" w:rsidRPr="00F302F7">
        <w:rPr>
          <w:rFonts w:ascii="Arial" w:hAnsi="Arial"/>
          <w:i/>
          <w:color w:val="000000"/>
          <w:lang w:eastAsia="en-US"/>
        </w:rPr>
        <w:t>after</w:t>
      </w:r>
      <w:r w:rsidR="00505874" w:rsidRPr="00F302F7">
        <w:rPr>
          <w:rFonts w:ascii="Arial" w:hAnsi="Arial"/>
          <w:color w:val="000000"/>
          <w:lang w:eastAsia="en-US"/>
        </w:rPr>
        <w:t xml:space="preserve"> </w:t>
      </w:r>
      <w:r w:rsidRPr="00F302F7">
        <w:rPr>
          <w:rFonts w:ascii="Arial" w:hAnsi="Arial"/>
          <w:color w:val="000000"/>
          <w:lang w:eastAsia="en-US"/>
        </w:rPr>
        <w:t>an intervention for</w:t>
      </w:r>
      <w:r w:rsidR="00505874" w:rsidRPr="00F302F7">
        <w:rPr>
          <w:rFonts w:ascii="Arial" w:hAnsi="Arial"/>
          <w:color w:val="000000"/>
          <w:lang w:eastAsia="en-US"/>
        </w:rPr>
        <w:t xml:space="preserve"> PRS was not seemingly effective. This has important implications</w:t>
      </w:r>
      <w:r w:rsidR="00DB5345" w:rsidRPr="00F302F7">
        <w:rPr>
          <w:rFonts w:ascii="Arial" w:hAnsi="Arial"/>
          <w:color w:val="000000"/>
          <w:lang w:eastAsia="en-US"/>
        </w:rPr>
        <w:t>,</w:t>
      </w:r>
      <w:r w:rsidR="00505874" w:rsidRPr="00F302F7">
        <w:rPr>
          <w:rFonts w:ascii="Arial" w:hAnsi="Arial"/>
          <w:color w:val="000000"/>
          <w:lang w:eastAsia="en-US"/>
        </w:rPr>
        <w:t xml:space="preserve"> as different diagnoses </w:t>
      </w:r>
      <w:r w:rsidRPr="00F302F7">
        <w:rPr>
          <w:rFonts w:ascii="Arial" w:hAnsi="Arial"/>
          <w:color w:val="000000"/>
          <w:lang w:eastAsia="en-US"/>
        </w:rPr>
        <w:t xml:space="preserve">may lead to substantially </w:t>
      </w:r>
      <w:r w:rsidR="00505874" w:rsidRPr="00F302F7">
        <w:rPr>
          <w:rFonts w:ascii="Arial" w:hAnsi="Arial"/>
          <w:color w:val="000000"/>
          <w:lang w:eastAsia="en-US"/>
        </w:rPr>
        <w:t>different approaches to intervention.</w:t>
      </w:r>
    </w:p>
    <w:p w14:paraId="6917B75B" w14:textId="77777777" w:rsidR="00B10740" w:rsidRPr="00F302F7" w:rsidRDefault="00B10740" w:rsidP="00505874">
      <w:pPr>
        <w:spacing w:line="360" w:lineRule="auto"/>
        <w:rPr>
          <w:rFonts w:ascii="Arial" w:hAnsi="Arial"/>
          <w:i/>
          <w:color w:val="000000"/>
          <w:lang w:eastAsia="en-US"/>
        </w:rPr>
      </w:pPr>
    </w:p>
    <w:p w14:paraId="28FF48C3" w14:textId="77777777" w:rsidR="00505874" w:rsidRPr="00F302F7" w:rsidRDefault="00505874" w:rsidP="00505874">
      <w:pPr>
        <w:spacing w:line="360" w:lineRule="auto"/>
        <w:rPr>
          <w:rFonts w:ascii="Arial" w:hAnsi="Arial"/>
          <w:i/>
          <w:color w:val="000000"/>
          <w:lang w:eastAsia="en-US"/>
        </w:rPr>
      </w:pPr>
      <w:r w:rsidRPr="00F302F7">
        <w:rPr>
          <w:rFonts w:ascii="Arial" w:hAnsi="Arial"/>
          <w:i/>
          <w:color w:val="000000"/>
          <w:lang w:eastAsia="en-US"/>
        </w:rPr>
        <w:t>Table 1: Differential diagnoses</w:t>
      </w:r>
      <w:r w:rsidRPr="00F302F7">
        <w:rPr>
          <w:rStyle w:val="FootnoteReference"/>
          <w:rFonts w:ascii="Arial" w:eastAsia="Arial" w:hAnsi="Arial"/>
          <w:color w:val="000000"/>
          <w:lang w:eastAsia="en-US"/>
        </w:rPr>
        <w:footnoteReference w:id="16"/>
      </w:r>
    </w:p>
    <w:p w14:paraId="3084A3C5" w14:textId="77777777" w:rsidR="003E70AD" w:rsidRPr="00F302F7" w:rsidRDefault="003E70AD" w:rsidP="00505874">
      <w:pPr>
        <w:spacing w:line="360" w:lineRule="auto"/>
        <w:rPr>
          <w:rFonts w:ascii="Arial" w:hAnsi="Arial"/>
          <w:color w:val="000000"/>
          <w:lang w:eastAsia="en-US"/>
        </w:rPr>
      </w:pPr>
    </w:p>
    <w:tbl>
      <w:tblPr>
        <w:tblW w:w="14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388"/>
        <w:gridCol w:w="11907"/>
      </w:tblGrid>
      <w:tr w:rsidR="00505874" w:rsidRPr="00F302F7" w14:paraId="6BBB8B08" w14:textId="77777777" w:rsidTr="004C5654">
        <w:tc>
          <w:tcPr>
            <w:tcW w:w="2388" w:type="dxa"/>
            <w:tcMar>
              <w:top w:w="0" w:type="dxa"/>
              <w:left w:w="120" w:type="dxa"/>
              <w:bottom w:w="0" w:type="dxa"/>
              <w:right w:w="120" w:type="dxa"/>
            </w:tcMar>
            <w:hideMark/>
          </w:tcPr>
          <w:p w14:paraId="64973582" w14:textId="77777777" w:rsidR="00505874" w:rsidRPr="00174790" w:rsidRDefault="00505874" w:rsidP="004C5654">
            <w:pPr>
              <w:spacing w:line="276" w:lineRule="auto"/>
              <w:jc w:val="center"/>
              <w:rPr>
                <w:rFonts w:ascii="Arial" w:hAnsi="Arial"/>
                <w:sz w:val="22"/>
                <w:szCs w:val="22"/>
                <w:lang w:eastAsia="en-US"/>
              </w:rPr>
            </w:pPr>
            <w:r w:rsidRPr="00174790">
              <w:rPr>
                <w:rFonts w:ascii="Arial" w:hAnsi="Arial"/>
                <w:color w:val="000000"/>
                <w:sz w:val="22"/>
                <w:szCs w:val="22"/>
                <w:lang w:eastAsia="en-US"/>
              </w:rPr>
              <w:t>Presentation</w:t>
            </w:r>
          </w:p>
        </w:tc>
        <w:tc>
          <w:tcPr>
            <w:tcW w:w="11907" w:type="dxa"/>
            <w:tcMar>
              <w:top w:w="0" w:type="dxa"/>
              <w:left w:w="120" w:type="dxa"/>
              <w:bottom w:w="0" w:type="dxa"/>
              <w:right w:w="120" w:type="dxa"/>
            </w:tcMar>
            <w:hideMark/>
          </w:tcPr>
          <w:p w14:paraId="17EC9FCF" w14:textId="77777777" w:rsidR="00505874" w:rsidRPr="00F302F7" w:rsidRDefault="00505874" w:rsidP="004C5654">
            <w:pPr>
              <w:spacing w:line="276" w:lineRule="auto"/>
              <w:jc w:val="center"/>
              <w:rPr>
                <w:rFonts w:ascii="Arial" w:hAnsi="Arial"/>
                <w:sz w:val="22"/>
                <w:szCs w:val="22"/>
                <w:lang w:eastAsia="en-US"/>
              </w:rPr>
            </w:pPr>
            <w:r w:rsidRPr="00F302F7">
              <w:rPr>
                <w:rFonts w:ascii="Arial" w:hAnsi="Arial"/>
                <w:color w:val="000000"/>
                <w:sz w:val="22"/>
                <w:szCs w:val="22"/>
                <w:lang w:eastAsia="en-US"/>
              </w:rPr>
              <w:t>Reasons for exclusion</w:t>
            </w:r>
          </w:p>
        </w:tc>
      </w:tr>
      <w:tr w:rsidR="00505874" w:rsidRPr="00F302F7" w14:paraId="42866430" w14:textId="77777777" w:rsidTr="004C5654">
        <w:tc>
          <w:tcPr>
            <w:tcW w:w="2388" w:type="dxa"/>
            <w:tcMar>
              <w:top w:w="0" w:type="dxa"/>
              <w:left w:w="120" w:type="dxa"/>
              <w:bottom w:w="0" w:type="dxa"/>
              <w:right w:w="120" w:type="dxa"/>
            </w:tcMar>
            <w:hideMark/>
          </w:tcPr>
          <w:p w14:paraId="14D1B303" w14:textId="77777777" w:rsidR="00505874" w:rsidRPr="00F302F7" w:rsidRDefault="00505874" w:rsidP="004C5654">
            <w:pPr>
              <w:spacing w:line="276" w:lineRule="auto"/>
              <w:rPr>
                <w:rFonts w:ascii="Arial" w:hAnsi="Arial"/>
                <w:sz w:val="22"/>
                <w:szCs w:val="22"/>
                <w:lang w:eastAsia="en-US"/>
              </w:rPr>
            </w:pPr>
            <w:r w:rsidRPr="00F302F7">
              <w:rPr>
                <w:rFonts w:ascii="Arial" w:hAnsi="Arial"/>
                <w:color w:val="000000"/>
                <w:sz w:val="22"/>
                <w:szCs w:val="22"/>
                <w:lang w:eastAsia="en-US"/>
              </w:rPr>
              <w:t>Depression (54%)</w:t>
            </w:r>
          </w:p>
        </w:tc>
        <w:tc>
          <w:tcPr>
            <w:tcW w:w="11907" w:type="dxa"/>
            <w:tcMar>
              <w:top w:w="0" w:type="dxa"/>
              <w:left w:w="120" w:type="dxa"/>
              <w:bottom w:w="0" w:type="dxa"/>
              <w:right w:w="120" w:type="dxa"/>
            </w:tcMar>
            <w:hideMark/>
          </w:tcPr>
          <w:p w14:paraId="4BCD2C5E" w14:textId="39E4BB72" w:rsidR="00505874" w:rsidRPr="00F302F7" w:rsidRDefault="00505874" w:rsidP="004C5654">
            <w:pPr>
              <w:spacing w:line="276" w:lineRule="auto"/>
              <w:jc w:val="both"/>
              <w:rPr>
                <w:rFonts w:ascii="Arial" w:hAnsi="Arial"/>
                <w:sz w:val="22"/>
                <w:szCs w:val="22"/>
                <w:lang w:eastAsia="en-US"/>
              </w:rPr>
            </w:pPr>
            <w:r w:rsidRPr="00F302F7">
              <w:rPr>
                <w:rFonts w:ascii="Arial" w:hAnsi="Arial"/>
                <w:color w:val="000000"/>
                <w:sz w:val="22"/>
                <w:szCs w:val="22"/>
                <w:lang w:eastAsia="en-US"/>
              </w:rPr>
              <w:t>Range and in</w:t>
            </w:r>
            <w:r w:rsidR="00824A38" w:rsidRPr="00F302F7">
              <w:rPr>
                <w:rFonts w:ascii="Arial" w:hAnsi="Arial"/>
                <w:color w:val="000000"/>
                <w:sz w:val="22"/>
                <w:szCs w:val="22"/>
                <w:lang w:eastAsia="en-US"/>
              </w:rPr>
              <w:t>tensity of PRS symptoms exclude</w:t>
            </w:r>
            <w:r w:rsidRPr="00F302F7">
              <w:rPr>
                <w:rFonts w:ascii="Arial" w:hAnsi="Arial"/>
                <w:color w:val="000000"/>
                <w:sz w:val="22"/>
                <w:szCs w:val="22"/>
                <w:lang w:eastAsia="en-US"/>
              </w:rPr>
              <w:t xml:space="preserve"> diagnosis.</w:t>
            </w:r>
          </w:p>
          <w:p w14:paraId="192BE76B" w14:textId="69501CB4" w:rsidR="00505874" w:rsidRPr="00F302F7" w:rsidRDefault="00505874" w:rsidP="004C5654">
            <w:pPr>
              <w:spacing w:line="276" w:lineRule="auto"/>
              <w:jc w:val="both"/>
              <w:rPr>
                <w:rFonts w:ascii="Arial" w:hAnsi="Arial"/>
                <w:sz w:val="22"/>
                <w:szCs w:val="22"/>
              </w:rPr>
            </w:pPr>
            <w:r w:rsidRPr="00F302F7">
              <w:rPr>
                <w:rFonts w:ascii="Arial" w:hAnsi="Arial"/>
                <w:sz w:val="22"/>
                <w:szCs w:val="22"/>
              </w:rPr>
              <w:t xml:space="preserve">PRS can present without any definite sign of </w:t>
            </w:r>
            <w:r w:rsidR="00824A38" w:rsidRPr="00F302F7">
              <w:rPr>
                <w:rFonts w:ascii="Arial" w:hAnsi="Arial"/>
                <w:sz w:val="22"/>
                <w:szCs w:val="22"/>
              </w:rPr>
              <w:t>low</w:t>
            </w:r>
            <w:r w:rsidRPr="00F302F7">
              <w:rPr>
                <w:rFonts w:ascii="Arial" w:hAnsi="Arial"/>
                <w:sz w:val="22"/>
                <w:szCs w:val="22"/>
              </w:rPr>
              <w:t xml:space="preserve"> mood, psychomotor slowing or agitation</w:t>
            </w:r>
            <w:r w:rsidR="00A14EDD" w:rsidRPr="00F302F7">
              <w:rPr>
                <w:rFonts w:ascii="Arial" w:hAnsi="Arial"/>
                <w:sz w:val="22"/>
                <w:szCs w:val="22"/>
              </w:rPr>
              <w:t xml:space="preserve"> and there is u</w:t>
            </w:r>
            <w:r w:rsidRPr="00F302F7">
              <w:rPr>
                <w:rFonts w:ascii="Arial" w:hAnsi="Arial"/>
                <w:sz w:val="22"/>
                <w:szCs w:val="22"/>
              </w:rPr>
              <w:t>sually no diurnal variation.</w:t>
            </w:r>
          </w:p>
          <w:p w14:paraId="4459C279" w14:textId="77777777" w:rsidR="00505874" w:rsidRPr="00F302F7" w:rsidRDefault="00505874" w:rsidP="004C5654">
            <w:pPr>
              <w:spacing w:line="276" w:lineRule="auto"/>
              <w:jc w:val="both"/>
              <w:rPr>
                <w:rFonts w:ascii="Arial" w:hAnsi="Arial"/>
                <w:sz w:val="22"/>
                <w:szCs w:val="22"/>
              </w:rPr>
            </w:pPr>
            <w:r w:rsidRPr="00F302F7">
              <w:rPr>
                <w:rFonts w:ascii="Arial" w:hAnsi="Arial"/>
                <w:color w:val="000000"/>
                <w:sz w:val="22"/>
                <w:szCs w:val="22"/>
                <w:lang w:eastAsia="en-US"/>
              </w:rPr>
              <w:t>Response to treatment for PRS can occur with a volatility of improvement and deterioration rarely seen in depression.</w:t>
            </w:r>
          </w:p>
        </w:tc>
      </w:tr>
      <w:tr w:rsidR="00505874" w:rsidRPr="00F302F7" w14:paraId="1FE04EC3" w14:textId="77777777" w:rsidTr="004C5654">
        <w:tc>
          <w:tcPr>
            <w:tcW w:w="2388" w:type="dxa"/>
            <w:tcMar>
              <w:top w:w="0" w:type="dxa"/>
              <w:left w:w="120" w:type="dxa"/>
              <w:bottom w:w="0" w:type="dxa"/>
              <w:right w:w="120" w:type="dxa"/>
            </w:tcMar>
          </w:tcPr>
          <w:p w14:paraId="38BE632C" w14:textId="2595661D" w:rsidR="00505874" w:rsidRPr="00F302F7" w:rsidRDefault="00A14EDD" w:rsidP="004C5654">
            <w:pPr>
              <w:spacing w:line="276" w:lineRule="auto"/>
              <w:rPr>
                <w:rFonts w:ascii="Arial" w:hAnsi="Arial"/>
                <w:sz w:val="22"/>
                <w:szCs w:val="22"/>
                <w:lang w:eastAsia="en-US"/>
              </w:rPr>
            </w:pPr>
            <w:r w:rsidRPr="00F302F7">
              <w:rPr>
                <w:rFonts w:ascii="Arial" w:hAnsi="Arial"/>
                <w:color w:val="000000"/>
                <w:sz w:val="22"/>
                <w:szCs w:val="22"/>
                <w:lang w:eastAsia="en-US"/>
              </w:rPr>
              <w:t>Somatoform d</w:t>
            </w:r>
            <w:r w:rsidR="00505874" w:rsidRPr="00F302F7">
              <w:rPr>
                <w:rFonts w:ascii="Arial" w:hAnsi="Arial"/>
                <w:color w:val="000000"/>
                <w:sz w:val="22"/>
                <w:szCs w:val="22"/>
                <w:lang w:eastAsia="en-US"/>
              </w:rPr>
              <w:t>isorder (42%)</w:t>
            </w:r>
          </w:p>
          <w:p w14:paraId="7AEF71BD" w14:textId="77777777" w:rsidR="00505874" w:rsidRPr="00F302F7" w:rsidRDefault="00505874" w:rsidP="004C5654">
            <w:pPr>
              <w:spacing w:line="276" w:lineRule="auto"/>
              <w:rPr>
                <w:rFonts w:ascii="Arial" w:hAnsi="Arial"/>
                <w:color w:val="000000"/>
                <w:sz w:val="22"/>
                <w:szCs w:val="22"/>
                <w:lang w:eastAsia="en-US"/>
              </w:rPr>
            </w:pPr>
          </w:p>
        </w:tc>
        <w:tc>
          <w:tcPr>
            <w:tcW w:w="11907" w:type="dxa"/>
            <w:tcMar>
              <w:top w:w="0" w:type="dxa"/>
              <w:left w:w="120" w:type="dxa"/>
              <w:bottom w:w="0" w:type="dxa"/>
              <w:right w:w="120" w:type="dxa"/>
            </w:tcMar>
          </w:tcPr>
          <w:p w14:paraId="4EEB48EF" w14:textId="77777777" w:rsidR="00505874" w:rsidRPr="00F302F7" w:rsidRDefault="00505874" w:rsidP="004C5654">
            <w:pPr>
              <w:spacing w:line="276" w:lineRule="auto"/>
              <w:jc w:val="both"/>
              <w:rPr>
                <w:rFonts w:ascii="Arial" w:hAnsi="Arial"/>
                <w:sz w:val="22"/>
                <w:szCs w:val="22"/>
                <w:lang w:eastAsia="en-US"/>
              </w:rPr>
            </w:pPr>
            <w:r w:rsidRPr="00F302F7">
              <w:rPr>
                <w:rFonts w:ascii="Arial" w:hAnsi="Arial"/>
                <w:color w:val="000000"/>
                <w:sz w:val="22"/>
                <w:szCs w:val="22"/>
                <w:lang w:eastAsia="en-US"/>
              </w:rPr>
              <w:t>Range and intensity of PRS symptoms excludes diagnosis.</w:t>
            </w:r>
          </w:p>
          <w:p w14:paraId="3359DA9B" w14:textId="4ED0EB54" w:rsidR="00505874" w:rsidRPr="00F302F7" w:rsidRDefault="00505874" w:rsidP="004C5654">
            <w:pPr>
              <w:spacing w:line="276" w:lineRule="auto"/>
              <w:jc w:val="both"/>
              <w:rPr>
                <w:rFonts w:ascii="Arial" w:hAnsi="Arial"/>
                <w:color w:val="000000"/>
                <w:sz w:val="22"/>
                <w:szCs w:val="22"/>
                <w:lang w:eastAsia="en-US"/>
              </w:rPr>
            </w:pPr>
            <w:r w:rsidRPr="00F302F7">
              <w:rPr>
                <w:rFonts w:ascii="Arial" w:hAnsi="Arial"/>
                <w:sz w:val="22"/>
                <w:szCs w:val="22"/>
                <w:lang w:eastAsia="en-US"/>
              </w:rPr>
              <w:t xml:space="preserve">Refusal in PRS </w:t>
            </w:r>
            <w:r w:rsidR="00824A38" w:rsidRPr="00F302F7">
              <w:rPr>
                <w:rFonts w:ascii="Arial" w:hAnsi="Arial"/>
                <w:sz w:val="22"/>
                <w:szCs w:val="22"/>
                <w:lang w:eastAsia="en-US"/>
              </w:rPr>
              <w:t xml:space="preserve">is </w:t>
            </w:r>
            <w:r w:rsidRPr="00F302F7">
              <w:rPr>
                <w:rFonts w:ascii="Arial" w:hAnsi="Arial"/>
                <w:sz w:val="22"/>
                <w:szCs w:val="22"/>
                <w:lang w:eastAsia="en-US"/>
              </w:rPr>
              <w:t>pervasive to activities in which there is no lack o</w:t>
            </w:r>
            <w:r w:rsidR="00A14EDD" w:rsidRPr="00F302F7">
              <w:rPr>
                <w:rFonts w:ascii="Arial" w:hAnsi="Arial"/>
                <w:sz w:val="22"/>
                <w:szCs w:val="22"/>
                <w:lang w:eastAsia="en-US"/>
              </w:rPr>
              <w:t>f function unlike that seen in conversion d</w:t>
            </w:r>
            <w:r w:rsidRPr="00F302F7">
              <w:rPr>
                <w:rFonts w:ascii="Arial" w:hAnsi="Arial"/>
                <w:sz w:val="22"/>
                <w:szCs w:val="22"/>
                <w:lang w:eastAsia="en-US"/>
              </w:rPr>
              <w:t xml:space="preserve">isorder. </w:t>
            </w:r>
          </w:p>
          <w:p w14:paraId="192447B9" w14:textId="2F5A1DE7" w:rsidR="00505874" w:rsidRPr="00F302F7" w:rsidRDefault="00A14EDD" w:rsidP="004C5654">
            <w:pPr>
              <w:spacing w:line="276" w:lineRule="auto"/>
              <w:jc w:val="both"/>
              <w:rPr>
                <w:rFonts w:ascii="Arial" w:hAnsi="Arial"/>
                <w:color w:val="000000"/>
                <w:sz w:val="22"/>
                <w:szCs w:val="22"/>
                <w:lang w:eastAsia="en-US"/>
              </w:rPr>
            </w:pPr>
            <w:r w:rsidRPr="00F302F7">
              <w:rPr>
                <w:rFonts w:ascii="Arial" w:hAnsi="Arial"/>
                <w:sz w:val="22"/>
                <w:szCs w:val="22"/>
                <w:lang w:eastAsia="en-US"/>
              </w:rPr>
              <w:t>Somatoform d</w:t>
            </w:r>
            <w:r w:rsidR="00505874" w:rsidRPr="00F302F7">
              <w:rPr>
                <w:rFonts w:ascii="Arial" w:hAnsi="Arial"/>
                <w:sz w:val="22"/>
                <w:szCs w:val="22"/>
                <w:lang w:eastAsia="en-US"/>
              </w:rPr>
              <w:t xml:space="preserve">isorders </w:t>
            </w:r>
            <w:r w:rsidR="00824A38" w:rsidRPr="00F302F7">
              <w:rPr>
                <w:rFonts w:ascii="Arial" w:hAnsi="Arial"/>
                <w:sz w:val="22"/>
                <w:szCs w:val="22"/>
                <w:lang w:eastAsia="en-US"/>
              </w:rPr>
              <w:t xml:space="preserve">are </w:t>
            </w:r>
            <w:r w:rsidR="00505874" w:rsidRPr="00F302F7">
              <w:rPr>
                <w:rFonts w:ascii="Arial" w:hAnsi="Arial"/>
                <w:sz w:val="22"/>
                <w:szCs w:val="22"/>
                <w:lang w:eastAsia="en-US"/>
              </w:rPr>
              <w:t xml:space="preserve">not characterised by help rejection. </w:t>
            </w:r>
          </w:p>
        </w:tc>
      </w:tr>
      <w:tr w:rsidR="00505874" w:rsidRPr="00F302F7" w14:paraId="5A14EF17" w14:textId="77777777" w:rsidTr="004C5654">
        <w:trPr>
          <w:trHeight w:val="411"/>
        </w:trPr>
        <w:tc>
          <w:tcPr>
            <w:tcW w:w="2388" w:type="dxa"/>
            <w:tcMar>
              <w:top w:w="0" w:type="dxa"/>
              <w:left w:w="120" w:type="dxa"/>
              <w:bottom w:w="0" w:type="dxa"/>
              <w:right w:w="120" w:type="dxa"/>
            </w:tcMar>
            <w:hideMark/>
          </w:tcPr>
          <w:p w14:paraId="7B3A5E69" w14:textId="77777777" w:rsidR="00505874" w:rsidRPr="00F302F7" w:rsidRDefault="00505874" w:rsidP="004C5654">
            <w:pPr>
              <w:spacing w:line="276" w:lineRule="auto"/>
              <w:rPr>
                <w:rFonts w:ascii="Arial" w:hAnsi="Arial"/>
                <w:sz w:val="22"/>
                <w:szCs w:val="22"/>
                <w:lang w:eastAsia="en-US"/>
              </w:rPr>
            </w:pPr>
            <w:r w:rsidRPr="00F302F7">
              <w:rPr>
                <w:rFonts w:ascii="Arial" w:hAnsi="Arial"/>
                <w:color w:val="000000"/>
                <w:sz w:val="22"/>
                <w:szCs w:val="22"/>
                <w:lang w:eastAsia="en-US"/>
              </w:rPr>
              <w:t>Anxiety (29%)</w:t>
            </w:r>
          </w:p>
          <w:p w14:paraId="0944DE9B" w14:textId="77777777" w:rsidR="00505874" w:rsidRPr="00F302F7" w:rsidRDefault="00505874" w:rsidP="004C5654">
            <w:pPr>
              <w:spacing w:line="276" w:lineRule="auto"/>
              <w:rPr>
                <w:rFonts w:ascii="Arial" w:hAnsi="Arial"/>
                <w:sz w:val="22"/>
                <w:szCs w:val="22"/>
                <w:lang w:eastAsia="en-US"/>
              </w:rPr>
            </w:pPr>
          </w:p>
        </w:tc>
        <w:tc>
          <w:tcPr>
            <w:tcW w:w="11907" w:type="dxa"/>
            <w:tcMar>
              <w:top w:w="0" w:type="dxa"/>
              <w:left w:w="120" w:type="dxa"/>
              <w:bottom w:w="0" w:type="dxa"/>
              <w:right w:w="120" w:type="dxa"/>
            </w:tcMar>
            <w:hideMark/>
          </w:tcPr>
          <w:p w14:paraId="321C888C" w14:textId="77777777" w:rsidR="00505874" w:rsidRPr="00F302F7" w:rsidRDefault="00505874" w:rsidP="004C5654">
            <w:pPr>
              <w:spacing w:line="276" w:lineRule="auto"/>
              <w:jc w:val="both"/>
              <w:rPr>
                <w:rFonts w:ascii="Arial" w:hAnsi="Arial"/>
                <w:sz w:val="22"/>
                <w:szCs w:val="22"/>
                <w:lang w:eastAsia="en-US"/>
              </w:rPr>
            </w:pPr>
            <w:r w:rsidRPr="00F302F7">
              <w:rPr>
                <w:rFonts w:ascii="Arial" w:hAnsi="Arial"/>
                <w:color w:val="000000"/>
                <w:sz w:val="22"/>
                <w:szCs w:val="22"/>
                <w:lang w:eastAsia="en-US"/>
              </w:rPr>
              <w:t>Range and intensity of PRS symptoms excludes diagnosis.</w:t>
            </w:r>
          </w:p>
          <w:p w14:paraId="0BAF2B18" w14:textId="77777777" w:rsidR="00505874" w:rsidRPr="00F302F7" w:rsidRDefault="00505874" w:rsidP="004C5654">
            <w:pPr>
              <w:spacing w:line="276" w:lineRule="auto"/>
              <w:jc w:val="both"/>
              <w:rPr>
                <w:rFonts w:ascii="Arial" w:hAnsi="Arial"/>
                <w:sz w:val="22"/>
                <w:szCs w:val="22"/>
                <w:lang w:eastAsia="en-US"/>
              </w:rPr>
            </w:pPr>
            <w:r w:rsidRPr="00F302F7">
              <w:rPr>
                <w:rFonts w:ascii="Arial" w:hAnsi="Arial"/>
                <w:color w:val="000000"/>
                <w:sz w:val="22"/>
                <w:szCs w:val="22"/>
                <w:lang w:eastAsia="en-US"/>
              </w:rPr>
              <w:t>Help-rejection not usually seen in anxiety.</w:t>
            </w:r>
          </w:p>
        </w:tc>
      </w:tr>
      <w:tr w:rsidR="00505874" w:rsidRPr="00F302F7" w14:paraId="1DF80F94" w14:textId="77777777" w:rsidTr="004C5654">
        <w:tc>
          <w:tcPr>
            <w:tcW w:w="2388" w:type="dxa"/>
            <w:tcMar>
              <w:top w:w="0" w:type="dxa"/>
              <w:left w:w="120" w:type="dxa"/>
              <w:bottom w:w="0" w:type="dxa"/>
              <w:right w:w="120" w:type="dxa"/>
            </w:tcMar>
            <w:hideMark/>
          </w:tcPr>
          <w:p w14:paraId="7025281C" w14:textId="61B88A37" w:rsidR="00505874" w:rsidRPr="00F302F7" w:rsidRDefault="00A14EDD" w:rsidP="004C5654">
            <w:pPr>
              <w:spacing w:line="276" w:lineRule="auto"/>
              <w:rPr>
                <w:rFonts w:ascii="Arial" w:hAnsi="Arial"/>
                <w:sz w:val="22"/>
                <w:szCs w:val="22"/>
                <w:lang w:eastAsia="en-US"/>
              </w:rPr>
            </w:pPr>
            <w:r w:rsidRPr="00F302F7">
              <w:rPr>
                <w:rFonts w:ascii="Arial" w:hAnsi="Arial"/>
                <w:color w:val="000000"/>
                <w:sz w:val="22"/>
                <w:szCs w:val="22"/>
                <w:lang w:eastAsia="en-US"/>
              </w:rPr>
              <w:t>Eating d</w:t>
            </w:r>
            <w:r w:rsidR="00505874" w:rsidRPr="00F302F7">
              <w:rPr>
                <w:rFonts w:ascii="Arial" w:hAnsi="Arial"/>
                <w:color w:val="000000"/>
                <w:sz w:val="22"/>
                <w:szCs w:val="22"/>
                <w:lang w:eastAsia="en-US"/>
              </w:rPr>
              <w:t>isorder (17%)</w:t>
            </w:r>
          </w:p>
        </w:tc>
        <w:tc>
          <w:tcPr>
            <w:tcW w:w="11907" w:type="dxa"/>
            <w:tcMar>
              <w:top w:w="0" w:type="dxa"/>
              <w:left w:w="120" w:type="dxa"/>
              <w:bottom w:w="0" w:type="dxa"/>
              <w:right w:w="120" w:type="dxa"/>
            </w:tcMar>
            <w:hideMark/>
          </w:tcPr>
          <w:p w14:paraId="5C80A372" w14:textId="44698B2A" w:rsidR="00505874" w:rsidRPr="00F302F7" w:rsidRDefault="00505874" w:rsidP="004C5654">
            <w:pPr>
              <w:spacing w:line="276" w:lineRule="auto"/>
              <w:jc w:val="both"/>
              <w:rPr>
                <w:rFonts w:ascii="Arial" w:hAnsi="Arial"/>
                <w:sz w:val="22"/>
                <w:szCs w:val="22"/>
                <w:lang w:eastAsia="en-US"/>
              </w:rPr>
            </w:pPr>
            <w:r w:rsidRPr="00F302F7">
              <w:rPr>
                <w:rFonts w:ascii="Arial" w:hAnsi="Arial"/>
                <w:color w:val="000000"/>
                <w:sz w:val="22"/>
                <w:szCs w:val="22"/>
                <w:lang w:eastAsia="en-US"/>
              </w:rPr>
              <w:t>Range and intensity o</w:t>
            </w:r>
            <w:r w:rsidR="00824A38" w:rsidRPr="00F302F7">
              <w:rPr>
                <w:rFonts w:ascii="Arial" w:hAnsi="Arial"/>
                <w:color w:val="000000"/>
                <w:sz w:val="22"/>
                <w:szCs w:val="22"/>
                <w:lang w:eastAsia="en-US"/>
              </w:rPr>
              <w:t>f PRS symptoms exclude</w:t>
            </w:r>
            <w:r w:rsidRPr="00F302F7">
              <w:rPr>
                <w:rFonts w:ascii="Arial" w:hAnsi="Arial"/>
                <w:color w:val="000000"/>
                <w:sz w:val="22"/>
                <w:szCs w:val="22"/>
                <w:lang w:eastAsia="en-US"/>
              </w:rPr>
              <w:t xml:space="preserve"> diagnosis.</w:t>
            </w:r>
          </w:p>
          <w:p w14:paraId="4E0B2E32" w14:textId="77777777" w:rsidR="00505874" w:rsidRPr="00F302F7" w:rsidRDefault="00505874" w:rsidP="004C5654">
            <w:pPr>
              <w:spacing w:line="276" w:lineRule="auto"/>
              <w:jc w:val="both"/>
              <w:rPr>
                <w:rFonts w:ascii="Arial" w:hAnsi="Arial"/>
                <w:sz w:val="22"/>
                <w:szCs w:val="22"/>
                <w:lang w:eastAsia="en-US"/>
              </w:rPr>
            </w:pPr>
            <w:r w:rsidRPr="00F302F7">
              <w:rPr>
                <w:rFonts w:ascii="Arial" w:hAnsi="Arial"/>
                <w:color w:val="000000"/>
                <w:sz w:val="22"/>
                <w:szCs w:val="22"/>
                <w:lang w:eastAsia="en-US"/>
              </w:rPr>
              <w:t xml:space="preserve">Absence of compensatory behaviours and </w:t>
            </w:r>
            <w:r w:rsidRPr="00F302F7">
              <w:rPr>
                <w:rFonts w:ascii="Arial" w:hAnsi="Arial"/>
                <w:sz w:val="22"/>
                <w:szCs w:val="22"/>
                <w:lang w:eastAsia="en-US"/>
              </w:rPr>
              <w:t>a</w:t>
            </w:r>
            <w:r w:rsidRPr="00F302F7">
              <w:rPr>
                <w:rFonts w:ascii="Arial" w:hAnsi="Arial"/>
                <w:color w:val="000000"/>
                <w:sz w:val="22"/>
                <w:szCs w:val="22"/>
                <w:lang w:eastAsia="en-US"/>
              </w:rPr>
              <w:t>ssumed absence of cognitions in PRS</w:t>
            </w:r>
          </w:p>
        </w:tc>
      </w:tr>
      <w:tr w:rsidR="00505874" w:rsidRPr="00F302F7" w14:paraId="130BDDE1" w14:textId="77777777" w:rsidTr="004C5654">
        <w:tc>
          <w:tcPr>
            <w:tcW w:w="2388" w:type="dxa"/>
            <w:tcMar>
              <w:top w:w="0" w:type="dxa"/>
              <w:left w:w="120" w:type="dxa"/>
              <w:bottom w:w="0" w:type="dxa"/>
              <w:right w:w="120" w:type="dxa"/>
            </w:tcMar>
            <w:hideMark/>
          </w:tcPr>
          <w:p w14:paraId="507A6B52" w14:textId="044D5934" w:rsidR="00505874" w:rsidRPr="00F302F7" w:rsidRDefault="00A14EDD" w:rsidP="004C5654">
            <w:pPr>
              <w:spacing w:line="276" w:lineRule="auto"/>
              <w:rPr>
                <w:rFonts w:ascii="Arial" w:hAnsi="Arial"/>
                <w:sz w:val="22"/>
                <w:szCs w:val="22"/>
                <w:lang w:eastAsia="en-US"/>
              </w:rPr>
            </w:pPr>
            <w:r w:rsidRPr="00F302F7">
              <w:rPr>
                <w:rFonts w:ascii="Arial" w:hAnsi="Arial"/>
                <w:color w:val="000000"/>
                <w:sz w:val="22"/>
                <w:szCs w:val="22"/>
                <w:lang w:eastAsia="en-US"/>
              </w:rPr>
              <w:t>Selective m</w:t>
            </w:r>
            <w:r w:rsidR="00505874" w:rsidRPr="00F302F7">
              <w:rPr>
                <w:rFonts w:ascii="Arial" w:hAnsi="Arial"/>
                <w:color w:val="000000"/>
                <w:sz w:val="22"/>
                <w:szCs w:val="22"/>
                <w:lang w:eastAsia="en-US"/>
              </w:rPr>
              <w:t>utism (4%)</w:t>
            </w:r>
          </w:p>
        </w:tc>
        <w:tc>
          <w:tcPr>
            <w:tcW w:w="11907" w:type="dxa"/>
            <w:tcMar>
              <w:top w:w="0" w:type="dxa"/>
              <w:left w:w="120" w:type="dxa"/>
              <w:bottom w:w="0" w:type="dxa"/>
              <w:right w:w="120" w:type="dxa"/>
            </w:tcMar>
            <w:hideMark/>
          </w:tcPr>
          <w:p w14:paraId="0373F85E" w14:textId="73A44231" w:rsidR="00505874" w:rsidRPr="00F302F7" w:rsidRDefault="00505874" w:rsidP="004C5654">
            <w:pPr>
              <w:spacing w:line="276" w:lineRule="auto"/>
              <w:jc w:val="both"/>
              <w:rPr>
                <w:rFonts w:ascii="Arial" w:hAnsi="Arial"/>
                <w:color w:val="000000"/>
                <w:sz w:val="22"/>
                <w:szCs w:val="22"/>
                <w:lang w:eastAsia="en-US"/>
              </w:rPr>
            </w:pPr>
            <w:r w:rsidRPr="00F302F7">
              <w:rPr>
                <w:rFonts w:ascii="Arial" w:hAnsi="Arial"/>
                <w:color w:val="000000"/>
                <w:sz w:val="22"/>
                <w:szCs w:val="22"/>
                <w:lang w:eastAsia="en-US"/>
              </w:rPr>
              <w:t>Range and in</w:t>
            </w:r>
            <w:r w:rsidR="00824A38" w:rsidRPr="00F302F7">
              <w:rPr>
                <w:rFonts w:ascii="Arial" w:hAnsi="Arial"/>
                <w:color w:val="000000"/>
                <w:sz w:val="22"/>
                <w:szCs w:val="22"/>
                <w:lang w:eastAsia="en-US"/>
              </w:rPr>
              <w:t>tensity of PRS symptoms exclude</w:t>
            </w:r>
            <w:r w:rsidRPr="00F302F7">
              <w:rPr>
                <w:rFonts w:ascii="Arial" w:hAnsi="Arial"/>
                <w:color w:val="000000"/>
                <w:sz w:val="22"/>
                <w:szCs w:val="22"/>
                <w:lang w:eastAsia="en-US"/>
              </w:rPr>
              <w:t xml:space="preserve"> diagnosis.</w:t>
            </w:r>
          </w:p>
        </w:tc>
      </w:tr>
      <w:tr w:rsidR="00505874" w:rsidRPr="00F302F7" w14:paraId="2D64D206" w14:textId="77777777" w:rsidTr="004C5654">
        <w:tc>
          <w:tcPr>
            <w:tcW w:w="2388" w:type="dxa"/>
            <w:tcMar>
              <w:top w:w="0" w:type="dxa"/>
              <w:left w:w="120" w:type="dxa"/>
              <w:bottom w:w="0" w:type="dxa"/>
              <w:right w:w="120" w:type="dxa"/>
            </w:tcMar>
            <w:hideMark/>
          </w:tcPr>
          <w:p w14:paraId="494BCF43" w14:textId="5E392FC9" w:rsidR="00505874" w:rsidRPr="00F302F7" w:rsidRDefault="00A14EDD" w:rsidP="004C5654">
            <w:pPr>
              <w:spacing w:line="276" w:lineRule="auto"/>
              <w:rPr>
                <w:rFonts w:ascii="Arial" w:hAnsi="Arial"/>
                <w:sz w:val="22"/>
                <w:szCs w:val="22"/>
                <w:lang w:eastAsia="en-US"/>
              </w:rPr>
            </w:pPr>
            <w:r w:rsidRPr="00F302F7">
              <w:rPr>
                <w:rFonts w:ascii="Arial" w:hAnsi="Arial"/>
                <w:color w:val="000000"/>
                <w:sz w:val="22"/>
                <w:szCs w:val="22"/>
                <w:lang w:eastAsia="en-US"/>
              </w:rPr>
              <w:t>Catatonia</w:t>
            </w:r>
            <w:r w:rsidR="00505874" w:rsidRPr="00F302F7">
              <w:rPr>
                <w:rFonts w:ascii="Arial" w:hAnsi="Arial"/>
                <w:color w:val="000000"/>
                <w:sz w:val="22"/>
                <w:szCs w:val="22"/>
                <w:lang w:eastAsia="en-US"/>
              </w:rPr>
              <w:t xml:space="preserve"> (4%)</w:t>
            </w:r>
          </w:p>
        </w:tc>
        <w:tc>
          <w:tcPr>
            <w:tcW w:w="11907" w:type="dxa"/>
            <w:tcMar>
              <w:top w:w="0" w:type="dxa"/>
              <w:left w:w="120" w:type="dxa"/>
              <w:bottom w:w="0" w:type="dxa"/>
              <w:right w:w="120" w:type="dxa"/>
            </w:tcMar>
            <w:hideMark/>
          </w:tcPr>
          <w:p w14:paraId="7C5B24F6" w14:textId="77777777" w:rsidR="00505874" w:rsidRPr="00F302F7" w:rsidRDefault="00505874" w:rsidP="004C5654">
            <w:pPr>
              <w:spacing w:line="276" w:lineRule="auto"/>
              <w:jc w:val="both"/>
              <w:rPr>
                <w:rFonts w:ascii="Arial" w:hAnsi="Arial"/>
                <w:sz w:val="22"/>
                <w:szCs w:val="22"/>
              </w:rPr>
            </w:pPr>
            <w:r w:rsidRPr="00F302F7">
              <w:rPr>
                <w:rFonts w:ascii="Arial" w:hAnsi="Arial"/>
                <w:sz w:val="22"/>
                <w:szCs w:val="22"/>
              </w:rPr>
              <w:t xml:space="preserve">Absence of unresponsiveness, stereotypies and waxy flexibility in PRS. </w:t>
            </w:r>
          </w:p>
          <w:p w14:paraId="4FA5F996" w14:textId="412322F8" w:rsidR="00505874" w:rsidRPr="00F302F7" w:rsidRDefault="00505874" w:rsidP="00DB5345">
            <w:pPr>
              <w:spacing w:line="276" w:lineRule="auto"/>
              <w:jc w:val="both"/>
              <w:rPr>
                <w:rFonts w:ascii="Arial" w:hAnsi="Arial"/>
                <w:sz w:val="22"/>
                <w:szCs w:val="22"/>
              </w:rPr>
            </w:pPr>
            <w:r w:rsidRPr="00F302F7">
              <w:rPr>
                <w:rFonts w:ascii="Arial" w:hAnsi="Arial"/>
                <w:sz w:val="22"/>
                <w:szCs w:val="22"/>
              </w:rPr>
              <w:t>Capacity to engage remains intact in</w:t>
            </w:r>
            <w:r w:rsidR="00824A38" w:rsidRPr="00F302F7">
              <w:rPr>
                <w:rFonts w:ascii="Arial" w:hAnsi="Arial"/>
                <w:sz w:val="22"/>
                <w:szCs w:val="22"/>
              </w:rPr>
              <w:t xml:space="preserve"> PRS in</w:t>
            </w:r>
            <w:r w:rsidRPr="00F302F7">
              <w:rPr>
                <w:rFonts w:ascii="Arial" w:hAnsi="Arial"/>
                <w:sz w:val="22"/>
                <w:szCs w:val="22"/>
              </w:rPr>
              <w:t xml:space="preserve"> contrast to the automaticity of negativism.</w:t>
            </w:r>
          </w:p>
        </w:tc>
      </w:tr>
      <w:tr w:rsidR="00505874" w:rsidRPr="00F302F7" w14:paraId="0A9F76E6" w14:textId="77777777" w:rsidTr="004C5654">
        <w:tc>
          <w:tcPr>
            <w:tcW w:w="2388" w:type="dxa"/>
            <w:tcMar>
              <w:top w:w="0" w:type="dxa"/>
              <w:left w:w="120" w:type="dxa"/>
              <w:bottom w:w="0" w:type="dxa"/>
              <w:right w:w="120" w:type="dxa"/>
            </w:tcMar>
            <w:hideMark/>
          </w:tcPr>
          <w:p w14:paraId="0FDA048D" w14:textId="4CE26538" w:rsidR="00505874" w:rsidRPr="00C678D8" w:rsidRDefault="00A14EDD" w:rsidP="00835C14">
            <w:pPr>
              <w:spacing w:line="276" w:lineRule="auto"/>
              <w:rPr>
                <w:rFonts w:ascii="Arial" w:hAnsi="Arial"/>
                <w:sz w:val="22"/>
                <w:szCs w:val="22"/>
                <w:lang w:eastAsia="en-US"/>
              </w:rPr>
            </w:pPr>
            <w:r w:rsidRPr="00F302F7">
              <w:rPr>
                <w:rFonts w:ascii="Arial" w:hAnsi="Arial"/>
                <w:color w:val="000000"/>
                <w:sz w:val="22"/>
                <w:szCs w:val="22"/>
                <w:lang w:eastAsia="en-US"/>
              </w:rPr>
              <w:t>Chronic fatigue s</w:t>
            </w:r>
            <w:r w:rsidR="00505874" w:rsidRPr="00F302F7">
              <w:rPr>
                <w:rFonts w:ascii="Arial" w:hAnsi="Arial"/>
                <w:color w:val="000000"/>
                <w:sz w:val="22"/>
                <w:szCs w:val="22"/>
                <w:lang w:eastAsia="en-US"/>
              </w:rPr>
              <w:t>yndrome (4%)</w:t>
            </w:r>
            <w:r w:rsidR="00505874" w:rsidRPr="00C678D8">
              <w:rPr>
                <w:rStyle w:val="FootnoteReference"/>
                <w:rFonts w:ascii="Arial" w:eastAsia="Arial" w:hAnsi="Arial"/>
                <w:color w:val="000000"/>
                <w:sz w:val="22"/>
                <w:szCs w:val="22"/>
                <w:lang w:eastAsia="en-US"/>
              </w:rPr>
              <w:footnoteReference w:id="17"/>
            </w:r>
          </w:p>
        </w:tc>
        <w:tc>
          <w:tcPr>
            <w:tcW w:w="11907" w:type="dxa"/>
            <w:tcMar>
              <w:top w:w="0" w:type="dxa"/>
              <w:left w:w="120" w:type="dxa"/>
              <w:bottom w:w="0" w:type="dxa"/>
              <w:right w:w="120" w:type="dxa"/>
            </w:tcMar>
            <w:hideMark/>
          </w:tcPr>
          <w:p w14:paraId="39ED5CEE" w14:textId="77777777" w:rsidR="00505874" w:rsidRPr="00F302F7" w:rsidRDefault="00505874" w:rsidP="004C5654">
            <w:pPr>
              <w:spacing w:line="276" w:lineRule="auto"/>
              <w:jc w:val="both"/>
              <w:rPr>
                <w:rFonts w:ascii="Arial" w:hAnsi="Arial"/>
                <w:sz w:val="22"/>
                <w:szCs w:val="22"/>
                <w:lang w:eastAsia="en-US"/>
              </w:rPr>
            </w:pPr>
            <w:r w:rsidRPr="00F302F7">
              <w:rPr>
                <w:rFonts w:ascii="Arial" w:hAnsi="Arial"/>
                <w:color w:val="000000"/>
                <w:sz w:val="22"/>
                <w:szCs w:val="22"/>
                <w:lang w:eastAsia="en-US"/>
              </w:rPr>
              <w:t>Fatigue is not central or most prominent in PRS presentation</w:t>
            </w:r>
          </w:p>
          <w:p w14:paraId="6212E9C8" w14:textId="42C007DE" w:rsidR="00505874" w:rsidRPr="00F302F7" w:rsidRDefault="00835C14" w:rsidP="004C5654">
            <w:pPr>
              <w:spacing w:line="276" w:lineRule="auto"/>
              <w:jc w:val="both"/>
              <w:rPr>
                <w:rFonts w:ascii="Arial" w:hAnsi="Arial"/>
                <w:sz w:val="22"/>
                <w:szCs w:val="22"/>
                <w:lang w:eastAsia="en-US"/>
              </w:rPr>
            </w:pPr>
            <w:r w:rsidRPr="00F302F7">
              <w:rPr>
                <w:rFonts w:ascii="Arial" w:hAnsi="Arial"/>
                <w:color w:val="000000"/>
                <w:sz w:val="22"/>
                <w:szCs w:val="22"/>
                <w:lang w:eastAsia="en-US"/>
              </w:rPr>
              <w:t>Those with chronic fatigue syndrome</w:t>
            </w:r>
            <w:r w:rsidR="00505874" w:rsidRPr="00F302F7">
              <w:rPr>
                <w:rFonts w:ascii="Arial" w:hAnsi="Arial"/>
                <w:color w:val="000000"/>
                <w:sz w:val="22"/>
                <w:szCs w:val="22"/>
                <w:lang w:eastAsia="en-US"/>
              </w:rPr>
              <w:t xml:space="preserve"> often express frustration with</w:t>
            </w:r>
            <w:r w:rsidRPr="00F302F7">
              <w:rPr>
                <w:rFonts w:ascii="Arial" w:hAnsi="Arial"/>
                <w:color w:val="000000"/>
                <w:sz w:val="22"/>
                <w:szCs w:val="22"/>
                <w:lang w:eastAsia="en-US"/>
              </w:rPr>
              <w:t xml:space="preserve"> their health condition and </w:t>
            </w:r>
            <w:r w:rsidR="00505874" w:rsidRPr="00F302F7">
              <w:rPr>
                <w:rFonts w:ascii="Arial" w:hAnsi="Arial"/>
                <w:color w:val="000000"/>
                <w:sz w:val="22"/>
                <w:szCs w:val="22"/>
                <w:lang w:eastAsia="en-US"/>
              </w:rPr>
              <w:t>a desire to recover.</w:t>
            </w:r>
          </w:p>
        </w:tc>
      </w:tr>
      <w:tr w:rsidR="00505874" w:rsidRPr="00F302F7" w14:paraId="77F04775" w14:textId="77777777" w:rsidTr="004C5654">
        <w:trPr>
          <w:trHeight w:val="468"/>
        </w:trPr>
        <w:tc>
          <w:tcPr>
            <w:tcW w:w="2388" w:type="dxa"/>
            <w:tcMar>
              <w:top w:w="0" w:type="dxa"/>
              <w:left w:w="120" w:type="dxa"/>
              <w:bottom w:w="0" w:type="dxa"/>
              <w:right w:w="120" w:type="dxa"/>
            </w:tcMar>
            <w:hideMark/>
          </w:tcPr>
          <w:p w14:paraId="22A115D8" w14:textId="27AE1E4E" w:rsidR="00505874" w:rsidRPr="00F302F7" w:rsidRDefault="00A14EDD" w:rsidP="004C5654">
            <w:pPr>
              <w:spacing w:line="276" w:lineRule="auto"/>
              <w:rPr>
                <w:rFonts w:ascii="Arial" w:hAnsi="Arial"/>
                <w:sz w:val="22"/>
                <w:szCs w:val="22"/>
                <w:lang w:eastAsia="en-US"/>
              </w:rPr>
            </w:pPr>
            <w:r w:rsidRPr="00F302F7">
              <w:rPr>
                <w:rFonts w:ascii="Arial" w:hAnsi="Arial"/>
                <w:color w:val="000000"/>
                <w:sz w:val="22"/>
                <w:szCs w:val="22"/>
                <w:lang w:eastAsia="en-US"/>
              </w:rPr>
              <w:t>Factitious d</w:t>
            </w:r>
            <w:r w:rsidR="00505874" w:rsidRPr="00F302F7">
              <w:rPr>
                <w:rFonts w:ascii="Arial" w:hAnsi="Arial"/>
                <w:color w:val="000000"/>
                <w:sz w:val="22"/>
                <w:szCs w:val="22"/>
                <w:lang w:eastAsia="en-US"/>
              </w:rPr>
              <w:t>isorder (4%)</w:t>
            </w:r>
          </w:p>
        </w:tc>
        <w:tc>
          <w:tcPr>
            <w:tcW w:w="11907" w:type="dxa"/>
            <w:tcMar>
              <w:top w:w="0" w:type="dxa"/>
              <w:left w:w="120" w:type="dxa"/>
              <w:bottom w:w="0" w:type="dxa"/>
              <w:right w:w="120" w:type="dxa"/>
            </w:tcMar>
            <w:hideMark/>
          </w:tcPr>
          <w:p w14:paraId="18CFD377" w14:textId="77777777" w:rsidR="00505874" w:rsidRPr="00F302F7" w:rsidRDefault="00505874" w:rsidP="004C5654">
            <w:pPr>
              <w:spacing w:line="276" w:lineRule="auto"/>
              <w:jc w:val="both"/>
              <w:rPr>
                <w:rFonts w:ascii="Arial" w:hAnsi="Arial"/>
                <w:sz w:val="22"/>
                <w:szCs w:val="22"/>
              </w:rPr>
            </w:pPr>
            <w:r w:rsidRPr="00F302F7">
              <w:rPr>
                <w:rFonts w:ascii="Arial" w:hAnsi="Arial"/>
                <w:sz w:val="22"/>
                <w:szCs w:val="22"/>
              </w:rPr>
              <w:t xml:space="preserve">In PRS help rejection, not care eliciting, is prominent. </w:t>
            </w:r>
          </w:p>
        </w:tc>
      </w:tr>
    </w:tbl>
    <w:p w14:paraId="57F23B6E" w14:textId="77777777" w:rsidR="00505874" w:rsidRPr="00F302F7" w:rsidRDefault="00505874" w:rsidP="00505874">
      <w:pPr>
        <w:spacing w:line="360" w:lineRule="auto"/>
        <w:rPr>
          <w:rFonts w:ascii="Arial" w:hAnsi="Arial"/>
          <w:i/>
          <w:color w:val="000000"/>
          <w:lang w:eastAsia="en-US"/>
        </w:rPr>
        <w:sectPr w:rsidR="00505874" w:rsidRPr="00F302F7" w:rsidSect="004C5654">
          <w:pgSz w:w="16820" w:h="11900" w:orient="landscape"/>
          <w:pgMar w:top="1440" w:right="1440" w:bottom="1797" w:left="1440" w:header="709" w:footer="709" w:gutter="0"/>
          <w:cols w:space="708"/>
          <w:docGrid w:linePitch="360"/>
        </w:sectPr>
      </w:pPr>
    </w:p>
    <w:p w14:paraId="02DEC268" w14:textId="040ADBC5" w:rsidR="00505874" w:rsidRPr="00F302F7" w:rsidRDefault="00937287" w:rsidP="00505874">
      <w:pPr>
        <w:spacing w:line="360" w:lineRule="auto"/>
        <w:rPr>
          <w:rFonts w:ascii="Arial" w:hAnsi="Arial"/>
          <w:i/>
          <w:color w:val="000000"/>
          <w:lang w:eastAsia="en-US"/>
        </w:rPr>
      </w:pPr>
      <w:r w:rsidRPr="00F302F7">
        <w:rPr>
          <w:rFonts w:ascii="Arial" w:hAnsi="Arial"/>
          <w:i/>
          <w:color w:val="000000"/>
          <w:lang w:eastAsia="en-US"/>
        </w:rPr>
        <w:lastRenderedPageBreak/>
        <w:t>1.6.2.1. Depression, anxiety and selective m</w:t>
      </w:r>
      <w:r w:rsidR="00505874" w:rsidRPr="00F302F7">
        <w:rPr>
          <w:rFonts w:ascii="Arial" w:hAnsi="Arial"/>
          <w:i/>
          <w:color w:val="000000"/>
          <w:lang w:eastAsia="en-US"/>
        </w:rPr>
        <w:t>utism</w:t>
      </w:r>
    </w:p>
    <w:p w14:paraId="36D4C249" w14:textId="77777777" w:rsidR="00505874" w:rsidRPr="00F302F7" w:rsidRDefault="00505874" w:rsidP="00505874">
      <w:pPr>
        <w:spacing w:line="360" w:lineRule="auto"/>
        <w:rPr>
          <w:rFonts w:ascii="Arial" w:hAnsi="Arial"/>
          <w:color w:val="000000"/>
          <w:lang w:eastAsia="en-US"/>
        </w:rPr>
      </w:pPr>
    </w:p>
    <w:p w14:paraId="1B2E2E56" w14:textId="447AC948" w:rsidR="00505874" w:rsidRPr="00F302F7" w:rsidRDefault="00505874" w:rsidP="00505874">
      <w:pPr>
        <w:spacing w:line="360" w:lineRule="auto"/>
        <w:rPr>
          <w:rFonts w:ascii="Arial" w:hAnsi="Arial"/>
        </w:rPr>
      </w:pPr>
      <w:r w:rsidRPr="00F302F7">
        <w:rPr>
          <w:rFonts w:ascii="Arial" w:hAnsi="Arial"/>
        </w:rPr>
        <w:t>It is acknowledged that there is a considerable</w:t>
      </w:r>
      <w:r w:rsidRPr="00F302F7">
        <w:rPr>
          <w:rFonts w:ascii="Arial" w:hAnsi="Arial"/>
          <w:color w:val="000000"/>
          <w:lang w:eastAsia="en-US"/>
        </w:rPr>
        <w:t xml:space="preserve"> comorbidity of presentations termed depression and anxiety with PRS (Lask, 2004). There is an established evidence-base underpinning the management of </w:t>
      </w:r>
      <w:r w:rsidR="00937287" w:rsidRPr="00F302F7">
        <w:rPr>
          <w:rFonts w:ascii="Arial" w:hAnsi="Arial"/>
          <w:color w:val="000000"/>
          <w:lang w:eastAsia="en-US"/>
        </w:rPr>
        <w:t>both these presentations</w:t>
      </w:r>
      <w:r w:rsidRPr="00F302F7">
        <w:rPr>
          <w:rFonts w:ascii="Arial" w:hAnsi="Arial"/>
          <w:color w:val="000000"/>
          <w:lang w:eastAsia="en-US"/>
        </w:rPr>
        <w:t xml:space="preserve"> in children and young people. Short-term individual psychological therapy, including cognitive behaviour therapy (CBT), is recommended as a first line treatment for the management of both depression (</w:t>
      </w:r>
      <w:r w:rsidR="00937287" w:rsidRPr="00F302F7">
        <w:rPr>
          <w:rFonts w:ascii="Arial" w:hAnsi="Arial"/>
          <w:color w:val="000000"/>
          <w:lang w:eastAsia="en-US"/>
        </w:rPr>
        <w:t xml:space="preserve">DeFilippis &amp; Wagner, 2014; </w:t>
      </w:r>
      <w:r w:rsidRPr="00F302F7">
        <w:rPr>
          <w:rFonts w:ascii="Arial" w:hAnsi="Arial"/>
          <w:color w:val="000000"/>
          <w:lang w:eastAsia="en-US"/>
        </w:rPr>
        <w:t xml:space="preserve">National Institute for Health and Care Excellence: NICE, 2009;) and </w:t>
      </w:r>
      <w:r w:rsidRPr="00F302F7">
        <w:rPr>
          <w:rFonts w:ascii="Arial" w:hAnsi="Arial"/>
        </w:rPr>
        <w:t>anxiety (Cresswell, Waite &amp; Cooper, 2014). NICE guidelines (2009) also suggest combining individual therapy and fluoxetine to manage depression in youn</w:t>
      </w:r>
      <w:r w:rsidR="00937287" w:rsidRPr="00F302F7">
        <w:rPr>
          <w:rFonts w:ascii="Arial" w:hAnsi="Arial"/>
        </w:rPr>
        <w:t>g people if necessary. CBT and</w:t>
      </w:r>
      <w:r w:rsidR="00940435" w:rsidRPr="00F302F7">
        <w:rPr>
          <w:rFonts w:ascii="Arial" w:hAnsi="Arial"/>
        </w:rPr>
        <w:t>/or</w:t>
      </w:r>
      <w:r w:rsidR="00937287" w:rsidRPr="00F302F7">
        <w:rPr>
          <w:rFonts w:ascii="Arial" w:hAnsi="Arial"/>
        </w:rPr>
        <w:t xml:space="preserve"> b</w:t>
      </w:r>
      <w:r w:rsidR="00940435" w:rsidRPr="00F302F7">
        <w:rPr>
          <w:rFonts w:ascii="Arial" w:hAnsi="Arial"/>
        </w:rPr>
        <w:t>ehaviour therapy</w:t>
      </w:r>
      <w:r w:rsidRPr="00F302F7">
        <w:rPr>
          <w:rFonts w:ascii="Arial" w:hAnsi="Arial"/>
        </w:rPr>
        <w:t xml:space="preserve"> </w:t>
      </w:r>
      <w:r w:rsidR="00940435" w:rsidRPr="00F302F7">
        <w:rPr>
          <w:rFonts w:ascii="Arial" w:hAnsi="Arial"/>
        </w:rPr>
        <w:t xml:space="preserve">have also </w:t>
      </w:r>
      <w:r w:rsidRPr="00F302F7">
        <w:rPr>
          <w:rFonts w:ascii="Arial" w:hAnsi="Arial"/>
        </w:rPr>
        <w:t xml:space="preserve">been advocated for children presenting with selective mutism (Cohan, Chavira &amp; Stein, 2006). </w:t>
      </w:r>
    </w:p>
    <w:p w14:paraId="55B44C1E" w14:textId="77777777" w:rsidR="00505874" w:rsidRPr="00F302F7" w:rsidRDefault="00505874" w:rsidP="00505874">
      <w:pPr>
        <w:spacing w:line="360" w:lineRule="auto"/>
        <w:rPr>
          <w:rFonts w:ascii="Arial" w:hAnsi="Arial"/>
          <w:color w:val="000000"/>
          <w:lang w:eastAsia="en-US"/>
        </w:rPr>
      </w:pPr>
    </w:p>
    <w:p w14:paraId="00D9018E" w14:textId="22329C2F" w:rsidR="00505874" w:rsidRPr="00F302F7" w:rsidRDefault="00940435" w:rsidP="00505874">
      <w:pPr>
        <w:spacing w:line="360" w:lineRule="auto"/>
        <w:rPr>
          <w:rFonts w:ascii="Arial" w:hAnsi="Arial"/>
          <w:i/>
        </w:rPr>
      </w:pPr>
      <w:r w:rsidRPr="00F302F7">
        <w:rPr>
          <w:rFonts w:ascii="Arial" w:hAnsi="Arial"/>
          <w:i/>
        </w:rPr>
        <w:t>1.6.2.2. Somatoform disorder and f</w:t>
      </w:r>
      <w:r w:rsidR="00115845">
        <w:rPr>
          <w:rFonts w:ascii="Arial" w:hAnsi="Arial"/>
          <w:i/>
        </w:rPr>
        <w:t>a</w:t>
      </w:r>
      <w:r w:rsidRPr="00F302F7">
        <w:rPr>
          <w:rFonts w:ascii="Arial" w:hAnsi="Arial"/>
          <w:i/>
        </w:rPr>
        <w:t>ctitious d</w:t>
      </w:r>
      <w:r w:rsidR="00505874" w:rsidRPr="00F302F7">
        <w:rPr>
          <w:rFonts w:ascii="Arial" w:hAnsi="Arial"/>
          <w:i/>
        </w:rPr>
        <w:t>isorder</w:t>
      </w:r>
    </w:p>
    <w:p w14:paraId="201D5238" w14:textId="77777777" w:rsidR="00505874" w:rsidRPr="00F302F7" w:rsidRDefault="00505874" w:rsidP="00505874">
      <w:pPr>
        <w:spacing w:line="360" w:lineRule="auto"/>
        <w:rPr>
          <w:rFonts w:ascii="Arial" w:hAnsi="Arial"/>
        </w:rPr>
      </w:pPr>
    </w:p>
    <w:p w14:paraId="1FE7F993" w14:textId="0EA86B52" w:rsidR="00505874" w:rsidRPr="00F302F7" w:rsidRDefault="00505874" w:rsidP="00505874">
      <w:pPr>
        <w:spacing w:line="360" w:lineRule="auto"/>
        <w:rPr>
          <w:rFonts w:ascii="Arial" w:hAnsi="Arial"/>
        </w:rPr>
      </w:pPr>
      <w:r w:rsidRPr="00F302F7">
        <w:rPr>
          <w:rFonts w:ascii="Arial" w:hAnsi="Arial"/>
          <w:lang w:eastAsia="en-US"/>
        </w:rPr>
        <w:t xml:space="preserve">Thompson and Nunn (1997) report the presence of </w:t>
      </w:r>
      <w:r w:rsidRPr="00F302F7">
        <w:rPr>
          <w:rFonts w:ascii="Arial" w:hAnsi="Arial"/>
        </w:rPr>
        <w:t>conversion disorder (</w:t>
      </w:r>
      <w:r w:rsidR="00824A38" w:rsidRPr="00F302F7">
        <w:rPr>
          <w:rFonts w:ascii="Arial" w:hAnsi="Arial"/>
        </w:rPr>
        <w:t xml:space="preserve">in this instance </w:t>
      </w:r>
      <w:r w:rsidRPr="00F302F7">
        <w:rPr>
          <w:rFonts w:ascii="Arial" w:hAnsi="Arial"/>
        </w:rPr>
        <w:t xml:space="preserve">gait disturbance) as a comorbid presentation in three children treated for PRS. </w:t>
      </w:r>
      <w:r w:rsidRPr="00F302F7">
        <w:rPr>
          <w:rFonts w:ascii="Arial" w:hAnsi="Arial"/>
          <w:lang w:eastAsia="en-US"/>
        </w:rPr>
        <w:t xml:space="preserve">CBT, behaviour therapy and self-monitoring techniques are recommended aspects of </w:t>
      </w:r>
      <w:r w:rsidR="00835C14" w:rsidRPr="00F302F7">
        <w:rPr>
          <w:rFonts w:ascii="Arial" w:hAnsi="Arial"/>
          <w:lang w:eastAsia="en-US"/>
        </w:rPr>
        <w:t>management</w:t>
      </w:r>
      <w:r w:rsidRPr="00F302F7">
        <w:rPr>
          <w:rFonts w:ascii="Arial" w:hAnsi="Arial"/>
          <w:lang w:eastAsia="en-US"/>
        </w:rPr>
        <w:t xml:space="preserve"> for all types of somatoform disorders in children and young people (Silber, 2011). The difference between somatoform and </w:t>
      </w:r>
      <w:r w:rsidRPr="00F302F7">
        <w:rPr>
          <w:rFonts w:ascii="Arial" w:hAnsi="Arial"/>
        </w:rPr>
        <w:t xml:space="preserve">factitious disorder is broadly taken to be one of volition. Jaspers </w:t>
      </w:r>
      <w:r w:rsidRPr="00F302F7">
        <w:rPr>
          <w:rFonts w:ascii="Arial" w:hAnsi="Arial"/>
          <w:i/>
        </w:rPr>
        <w:t>et al.,</w:t>
      </w:r>
      <w:r w:rsidRPr="00F302F7">
        <w:rPr>
          <w:rFonts w:ascii="Arial" w:hAnsi="Arial"/>
        </w:rPr>
        <w:t xml:space="preserve"> (2009) </w:t>
      </w:r>
      <w:r w:rsidR="00824A38" w:rsidRPr="00F302F7">
        <w:rPr>
          <w:rFonts w:ascii="Arial" w:hAnsi="Arial"/>
        </w:rPr>
        <w:t xml:space="preserve">discuss how factitious disorder was considered a possible </w:t>
      </w:r>
      <w:r w:rsidR="00835C14" w:rsidRPr="00F302F7">
        <w:rPr>
          <w:rFonts w:ascii="Arial" w:hAnsi="Arial"/>
        </w:rPr>
        <w:t xml:space="preserve">differential </w:t>
      </w:r>
      <w:r w:rsidR="00824A38" w:rsidRPr="00F302F7">
        <w:rPr>
          <w:rFonts w:ascii="Arial" w:hAnsi="Arial"/>
        </w:rPr>
        <w:t>diagnosis in their work with an 11-</w:t>
      </w:r>
      <w:r w:rsidRPr="00F302F7">
        <w:rPr>
          <w:rFonts w:ascii="Arial" w:hAnsi="Arial"/>
        </w:rPr>
        <w:t xml:space="preserve">year-old Dutch girl </w:t>
      </w:r>
      <w:r w:rsidR="00824A38" w:rsidRPr="00F302F7">
        <w:rPr>
          <w:rFonts w:ascii="Arial" w:hAnsi="Arial"/>
        </w:rPr>
        <w:t>giv</w:t>
      </w:r>
      <w:r w:rsidR="000E1E04" w:rsidRPr="00F302F7">
        <w:rPr>
          <w:rFonts w:ascii="Arial" w:hAnsi="Arial"/>
        </w:rPr>
        <w:t xml:space="preserve">en a clinical diagnosis of PRS whose </w:t>
      </w:r>
      <w:r w:rsidR="00B3453C" w:rsidRPr="00F302F7">
        <w:rPr>
          <w:rFonts w:ascii="Arial" w:hAnsi="Arial"/>
        </w:rPr>
        <w:t>behaviour was described as giving a</w:t>
      </w:r>
      <w:r w:rsidR="000E1E04" w:rsidRPr="00F302F7">
        <w:rPr>
          <w:rFonts w:ascii="Arial" w:hAnsi="Arial"/>
        </w:rPr>
        <w:t xml:space="preserve"> </w:t>
      </w:r>
      <w:r w:rsidRPr="00F302F7">
        <w:rPr>
          <w:rFonts w:ascii="Arial" w:hAnsi="Arial"/>
          <w:i/>
        </w:rPr>
        <w:t>“</w:t>
      </w:r>
      <w:r w:rsidR="00B3453C" w:rsidRPr="00F302F7">
        <w:rPr>
          <w:rFonts w:ascii="Arial" w:hAnsi="Arial"/>
          <w:i/>
        </w:rPr>
        <w:t>very forced and theatrical impression</w:t>
      </w:r>
      <w:r w:rsidRPr="00F302F7">
        <w:rPr>
          <w:rFonts w:ascii="Arial" w:hAnsi="Arial"/>
          <w:i/>
        </w:rPr>
        <w:t>”</w:t>
      </w:r>
      <w:r w:rsidR="00B3453C" w:rsidRPr="00F302F7">
        <w:rPr>
          <w:rFonts w:ascii="Arial" w:hAnsi="Arial"/>
        </w:rPr>
        <w:t xml:space="preserve"> (p.646</w:t>
      </w:r>
      <w:r w:rsidR="00011EB9" w:rsidRPr="00F302F7">
        <w:rPr>
          <w:rFonts w:ascii="Arial" w:hAnsi="Arial"/>
        </w:rPr>
        <w:t>). Bass and Glaser (2014) assert that in cases where fabrication and exaggeration are suspected, factitious symptoms are likely to be mixed with psychosomatic</w:t>
      </w:r>
      <w:r w:rsidRPr="00F302F7">
        <w:rPr>
          <w:rFonts w:ascii="Arial" w:hAnsi="Arial"/>
        </w:rPr>
        <w:t xml:space="preserve"> ones.</w:t>
      </w:r>
    </w:p>
    <w:p w14:paraId="3B2BF047" w14:textId="77777777" w:rsidR="00505874" w:rsidRPr="00F302F7" w:rsidRDefault="00505874" w:rsidP="00505874">
      <w:pPr>
        <w:spacing w:line="360" w:lineRule="auto"/>
        <w:rPr>
          <w:rFonts w:ascii="Arial" w:hAnsi="Arial"/>
          <w:i/>
        </w:rPr>
      </w:pPr>
    </w:p>
    <w:p w14:paraId="1FADA8D7" w14:textId="54EE85A7" w:rsidR="00505874" w:rsidRPr="00F302F7" w:rsidRDefault="00835C14" w:rsidP="00505874">
      <w:pPr>
        <w:spacing w:line="360" w:lineRule="auto"/>
        <w:rPr>
          <w:rFonts w:ascii="Arial" w:hAnsi="Arial"/>
          <w:i/>
        </w:rPr>
      </w:pPr>
      <w:r w:rsidRPr="00F302F7">
        <w:rPr>
          <w:rFonts w:ascii="Arial" w:hAnsi="Arial"/>
          <w:i/>
        </w:rPr>
        <w:t>1.6.2.3. Eating d</w:t>
      </w:r>
      <w:r w:rsidR="00505874" w:rsidRPr="00F302F7">
        <w:rPr>
          <w:rFonts w:ascii="Arial" w:hAnsi="Arial"/>
          <w:i/>
        </w:rPr>
        <w:t>isorder</w:t>
      </w:r>
    </w:p>
    <w:p w14:paraId="6432F9CC" w14:textId="77777777" w:rsidR="00505874" w:rsidRPr="00F302F7" w:rsidRDefault="00505874" w:rsidP="00505874">
      <w:pPr>
        <w:spacing w:line="360" w:lineRule="auto"/>
        <w:rPr>
          <w:rFonts w:ascii="Arial" w:hAnsi="Arial"/>
          <w:i/>
        </w:rPr>
      </w:pPr>
    </w:p>
    <w:p w14:paraId="12A60212" w14:textId="3793111F" w:rsidR="00505874" w:rsidRPr="00F302F7" w:rsidRDefault="00011EB9" w:rsidP="00505874">
      <w:pPr>
        <w:spacing w:line="360" w:lineRule="auto"/>
        <w:rPr>
          <w:rFonts w:ascii="Arial" w:hAnsi="Arial"/>
        </w:rPr>
      </w:pPr>
      <w:r w:rsidRPr="00F302F7">
        <w:rPr>
          <w:rFonts w:ascii="Arial" w:hAnsi="Arial"/>
        </w:rPr>
        <w:t>There are significant similarities between difficulties described as PRS and those described as an eating disorder</w:t>
      </w:r>
      <w:r w:rsidR="00835C14" w:rsidRPr="00F302F7">
        <w:rPr>
          <w:rFonts w:ascii="Arial" w:hAnsi="Arial"/>
        </w:rPr>
        <w:t xml:space="preserve">, to the extent that there are instances of PRS occasionally being described as </w:t>
      </w:r>
      <w:r w:rsidR="00505874" w:rsidRPr="00F302F7">
        <w:rPr>
          <w:rFonts w:ascii="Arial" w:hAnsi="Arial"/>
        </w:rPr>
        <w:t xml:space="preserve">a subtype of an </w:t>
      </w:r>
      <w:r w:rsidR="009F65DB" w:rsidRPr="00F302F7">
        <w:rPr>
          <w:rFonts w:ascii="Arial" w:hAnsi="Arial"/>
        </w:rPr>
        <w:t>eating d</w:t>
      </w:r>
      <w:r w:rsidR="00505874" w:rsidRPr="00F302F7">
        <w:rPr>
          <w:rFonts w:ascii="Arial" w:hAnsi="Arial"/>
        </w:rPr>
        <w:t xml:space="preserve">isorder (Lask, 2000). Family-based treatment has been advocated for the management of young </w:t>
      </w:r>
      <w:r w:rsidR="00505874" w:rsidRPr="00F302F7">
        <w:rPr>
          <w:rFonts w:ascii="Arial" w:hAnsi="Arial"/>
        </w:rPr>
        <w:lastRenderedPageBreak/>
        <w:t xml:space="preserve">people given a diagnosis of </w:t>
      </w:r>
      <w:r w:rsidRPr="00F302F7">
        <w:rPr>
          <w:rFonts w:ascii="Arial" w:hAnsi="Arial"/>
        </w:rPr>
        <w:t xml:space="preserve">either </w:t>
      </w:r>
      <w:r w:rsidR="009F65DB" w:rsidRPr="00F302F7">
        <w:rPr>
          <w:rFonts w:ascii="Arial" w:hAnsi="Arial"/>
        </w:rPr>
        <w:t>a</w:t>
      </w:r>
      <w:r w:rsidR="00505874" w:rsidRPr="00F302F7">
        <w:rPr>
          <w:rFonts w:ascii="Arial" w:hAnsi="Arial"/>
        </w:rPr>
        <w:t>no</w:t>
      </w:r>
      <w:r w:rsidR="009F65DB" w:rsidRPr="00F302F7">
        <w:rPr>
          <w:rFonts w:ascii="Arial" w:hAnsi="Arial"/>
        </w:rPr>
        <w:t>rexia n</w:t>
      </w:r>
      <w:r w:rsidRPr="00F302F7">
        <w:rPr>
          <w:rFonts w:ascii="Arial" w:hAnsi="Arial"/>
        </w:rPr>
        <w:t>ervosa (Eisler, 2005) or</w:t>
      </w:r>
      <w:r w:rsidR="009F65DB" w:rsidRPr="00F302F7">
        <w:rPr>
          <w:rFonts w:ascii="Arial" w:hAnsi="Arial"/>
        </w:rPr>
        <w:t xml:space="preserve"> bulimia n</w:t>
      </w:r>
      <w:r w:rsidR="00505874" w:rsidRPr="00F302F7">
        <w:rPr>
          <w:rFonts w:ascii="Arial" w:hAnsi="Arial"/>
        </w:rPr>
        <w:t>ervosa (Le Grange, Crosby, Rathouz &amp; Leventhal, 2007). In a family therapy model</w:t>
      </w:r>
      <w:r w:rsidR="000E1E04" w:rsidRPr="00F302F7">
        <w:rPr>
          <w:rFonts w:ascii="Arial" w:hAnsi="Arial"/>
        </w:rPr>
        <w:t>,</w:t>
      </w:r>
      <w:r w:rsidR="00505874" w:rsidRPr="00F302F7">
        <w:rPr>
          <w:rFonts w:ascii="Arial" w:hAnsi="Arial"/>
        </w:rPr>
        <w:t xml:space="preserve"> parents are directly involved in </w:t>
      </w:r>
      <w:r w:rsidRPr="00F302F7">
        <w:rPr>
          <w:rFonts w:ascii="Arial" w:hAnsi="Arial"/>
        </w:rPr>
        <w:t>the intervention</w:t>
      </w:r>
      <w:r w:rsidR="00505874" w:rsidRPr="00F302F7">
        <w:rPr>
          <w:rFonts w:ascii="Arial" w:hAnsi="Arial"/>
        </w:rPr>
        <w:t xml:space="preserve"> as a means of empowerment and increasing self-efficacy. Multi-family approaches have also been found to be effective (Eisler, 2005). CBT </w:t>
      </w:r>
      <w:r w:rsidR="00835C14" w:rsidRPr="00F302F7">
        <w:rPr>
          <w:rFonts w:ascii="Arial" w:hAnsi="Arial"/>
        </w:rPr>
        <w:t xml:space="preserve">is also recommended for </w:t>
      </w:r>
      <w:r w:rsidR="00505874" w:rsidRPr="00F302F7">
        <w:rPr>
          <w:rFonts w:ascii="Arial" w:hAnsi="Arial"/>
        </w:rPr>
        <w:t>those given a diagnosis of bulimia nervosa (Schmidt, Lee, Beecham, Perkins, Treasure &amp; Eisler, 2007).</w:t>
      </w:r>
    </w:p>
    <w:p w14:paraId="05AA22CB" w14:textId="77777777" w:rsidR="00505874" w:rsidRPr="00F302F7" w:rsidRDefault="00505874" w:rsidP="00505874">
      <w:pPr>
        <w:spacing w:line="360" w:lineRule="auto"/>
        <w:rPr>
          <w:rFonts w:ascii="Arial" w:hAnsi="Arial" w:cs="Times"/>
        </w:rPr>
      </w:pPr>
    </w:p>
    <w:p w14:paraId="6B056656" w14:textId="0A9E829B" w:rsidR="00505874" w:rsidRPr="00F302F7" w:rsidRDefault="00835C14" w:rsidP="00505874">
      <w:pPr>
        <w:spacing w:line="360" w:lineRule="auto"/>
        <w:rPr>
          <w:rFonts w:ascii="Arial" w:hAnsi="Arial"/>
          <w:i/>
          <w:lang w:eastAsia="en-US"/>
        </w:rPr>
      </w:pPr>
      <w:r w:rsidRPr="00F302F7">
        <w:rPr>
          <w:rFonts w:ascii="Arial" w:hAnsi="Arial"/>
          <w:i/>
          <w:lang w:eastAsia="en-US"/>
        </w:rPr>
        <w:t>1.6.</w:t>
      </w:r>
      <w:r w:rsidR="00115845">
        <w:rPr>
          <w:rFonts w:ascii="Arial" w:hAnsi="Arial"/>
          <w:i/>
          <w:lang w:eastAsia="en-US"/>
        </w:rPr>
        <w:t>2</w:t>
      </w:r>
      <w:r w:rsidRPr="00F302F7">
        <w:rPr>
          <w:rFonts w:ascii="Arial" w:hAnsi="Arial"/>
          <w:i/>
          <w:lang w:eastAsia="en-US"/>
        </w:rPr>
        <w:t>.4. Chronic fatigue s</w:t>
      </w:r>
      <w:r w:rsidR="00505874" w:rsidRPr="00F302F7">
        <w:rPr>
          <w:rFonts w:ascii="Arial" w:hAnsi="Arial"/>
          <w:i/>
          <w:lang w:eastAsia="en-US"/>
        </w:rPr>
        <w:t>yndrome (CFS)</w:t>
      </w:r>
    </w:p>
    <w:p w14:paraId="4933F1F8" w14:textId="77777777" w:rsidR="00505874" w:rsidRPr="00F302F7" w:rsidRDefault="00505874" w:rsidP="00505874">
      <w:pPr>
        <w:spacing w:line="360" w:lineRule="auto"/>
        <w:rPr>
          <w:rFonts w:ascii="Arial" w:hAnsi="Arial"/>
          <w:lang w:eastAsia="en-US"/>
        </w:rPr>
      </w:pPr>
    </w:p>
    <w:p w14:paraId="68D69354" w14:textId="557453B7" w:rsidR="00505874" w:rsidRPr="00F302F7" w:rsidRDefault="00505874" w:rsidP="00505874">
      <w:pPr>
        <w:spacing w:line="360" w:lineRule="auto"/>
        <w:rPr>
          <w:rFonts w:ascii="Arial" w:hAnsi="Arial"/>
        </w:rPr>
      </w:pPr>
      <w:r w:rsidRPr="00F302F7">
        <w:rPr>
          <w:rFonts w:ascii="Arial" w:hAnsi="Arial"/>
        </w:rPr>
        <w:t>Several children and young people described by Thompson and Nunn (1997) were initially given the diagnosis of CFS</w:t>
      </w:r>
      <w:r w:rsidR="00011EB9" w:rsidRPr="00F302F7">
        <w:rPr>
          <w:rFonts w:ascii="Arial" w:hAnsi="Arial"/>
        </w:rPr>
        <w:t>. Wright and</w:t>
      </w:r>
      <w:r w:rsidRPr="00F302F7">
        <w:rPr>
          <w:rFonts w:ascii="Arial" w:hAnsi="Arial"/>
        </w:rPr>
        <w:t xml:space="preserve"> Beverley (2012) also describe how PRS became the working diagnosis when the presentation of a </w:t>
      </w:r>
      <w:r w:rsidR="00835C14" w:rsidRPr="00F302F7">
        <w:rPr>
          <w:rFonts w:ascii="Arial" w:hAnsi="Arial"/>
        </w:rPr>
        <w:t xml:space="preserve">14-year-old </w:t>
      </w:r>
      <w:r w:rsidRPr="00F302F7">
        <w:rPr>
          <w:rFonts w:ascii="Arial" w:hAnsi="Arial"/>
        </w:rPr>
        <w:t xml:space="preserve">boy with a diagnosis of CFS deteriorated. Whilst there </w:t>
      </w:r>
      <w:r w:rsidR="00011EB9" w:rsidRPr="00F302F7">
        <w:rPr>
          <w:rFonts w:ascii="Arial" w:hAnsi="Arial"/>
        </w:rPr>
        <w:t>continues to be</w:t>
      </w:r>
      <w:r w:rsidRPr="00F302F7">
        <w:rPr>
          <w:rFonts w:ascii="Arial" w:hAnsi="Arial"/>
        </w:rPr>
        <w:t xml:space="preserve"> much conflicting advice and differences of opinion r</w:t>
      </w:r>
      <w:r w:rsidR="00F74E38" w:rsidRPr="00F302F7">
        <w:rPr>
          <w:rFonts w:ascii="Arial" w:hAnsi="Arial"/>
        </w:rPr>
        <w:t>egarding the manageme</w:t>
      </w:r>
      <w:r w:rsidR="002540A3" w:rsidRPr="00F302F7">
        <w:rPr>
          <w:rFonts w:ascii="Arial" w:hAnsi="Arial"/>
        </w:rPr>
        <w:t>nt of CFS (Smith &amp; Wessley, 2014</w:t>
      </w:r>
      <w:r w:rsidR="00F74E38" w:rsidRPr="00F302F7">
        <w:rPr>
          <w:rFonts w:ascii="Arial" w:hAnsi="Arial"/>
        </w:rPr>
        <w:t>)</w:t>
      </w:r>
      <w:r w:rsidR="00685982" w:rsidRPr="00F302F7">
        <w:rPr>
          <w:rFonts w:ascii="Arial" w:hAnsi="Arial"/>
        </w:rPr>
        <w:t>,</w:t>
      </w:r>
      <w:r w:rsidRPr="00F302F7">
        <w:rPr>
          <w:rFonts w:ascii="Arial" w:hAnsi="Arial"/>
        </w:rPr>
        <w:t xml:space="preserve"> both NICE guidelines (2006)</w:t>
      </w:r>
      <w:r w:rsidR="00685982" w:rsidRPr="00F302F7">
        <w:rPr>
          <w:rFonts w:ascii="Arial" w:hAnsi="Arial"/>
        </w:rPr>
        <w:t xml:space="preserve"> and a systematic review of </w:t>
      </w:r>
      <w:r w:rsidRPr="00F302F7">
        <w:rPr>
          <w:rFonts w:ascii="Arial" w:hAnsi="Arial"/>
        </w:rPr>
        <w:t>management in children and young people (Knight, Scheinberg &amp; H</w:t>
      </w:r>
      <w:r w:rsidR="00685982" w:rsidRPr="00F302F7">
        <w:rPr>
          <w:rFonts w:ascii="Arial" w:hAnsi="Arial"/>
        </w:rPr>
        <w:t>arvey, 2013) advocated CBT and graded exercise t</w:t>
      </w:r>
      <w:r w:rsidRPr="00F302F7">
        <w:rPr>
          <w:rFonts w:ascii="Arial" w:hAnsi="Arial"/>
        </w:rPr>
        <w:t xml:space="preserve">herapy </w:t>
      </w:r>
      <w:r w:rsidR="00685982" w:rsidRPr="00F302F7">
        <w:rPr>
          <w:rFonts w:ascii="Arial" w:hAnsi="Arial"/>
        </w:rPr>
        <w:t xml:space="preserve">(GET) </w:t>
      </w:r>
      <w:r w:rsidRPr="00F302F7">
        <w:rPr>
          <w:rFonts w:ascii="Arial" w:hAnsi="Arial"/>
        </w:rPr>
        <w:t xml:space="preserve">as best practice. Garralda and Chalder (2005) highlighted the importance of </w:t>
      </w:r>
      <w:r w:rsidR="00011EB9" w:rsidRPr="00F302F7">
        <w:rPr>
          <w:rFonts w:ascii="Arial" w:hAnsi="Arial"/>
        </w:rPr>
        <w:t>family engagement</w:t>
      </w:r>
      <w:r w:rsidR="00685982" w:rsidRPr="00F302F7">
        <w:rPr>
          <w:rFonts w:ascii="Arial" w:hAnsi="Arial"/>
        </w:rPr>
        <w:t xml:space="preserve"> in working with young people given a label of CFS</w:t>
      </w:r>
      <w:r w:rsidRPr="00F302F7">
        <w:rPr>
          <w:rFonts w:ascii="Arial" w:hAnsi="Arial"/>
        </w:rPr>
        <w:t xml:space="preserve">. </w:t>
      </w:r>
    </w:p>
    <w:p w14:paraId="0ADEEE5C" w14:textId="77777777" w:rsidR="00505874" w:rsidRPr="00F302F7" w:rsidRDefault="00505874" w:rsidP="00505874">
      <w:pPr>
        <w:spacing w:line="360" w:lineRule="auto"/>
        <w:rPr>
          <w:rFonts w:ascii="Arial" w:hAnsi="Arial"/>
        </w:rPr>
      </w:pPr>
    </w:p>
    <w:p w14:paraId="256B0808" w14:textId="7E052B61" w:rsidR="00505874" w:rsidRPr="00F302F7" w:rsidRDefault="00505874" w:rsidP="00505874">
      <w:pPr>
        <w:spacing w:line="360" w:lineRule="auto"/>
        <w:rPr>
          <w:rFonts w:ascii="Arial" w:hAnsi="Arial"/>
          <w:i/>
        </w:rPr>
      </w:pPr>
      <w:r w:rsidRPr="00F302F7">
        <w:rPr>
          <w:rFonts w:ascii="Arial" w:hAnsi="Arial"/>
          <w:i/>
        </w:rPr>
        <w:t>1.6.</w:t>
      </w:r>
      <w:r w:rsidR="00115845">
        <w:rPr>
          <w:rFonts w:ascii="Arial" w:hAnsi="Arial"/>
          <w:i/>
        </w:rPr>
        <w:t>2</w:t>
      </w:r>
      <w:r w:rsidRPr="00F302F7">
        <w:rPr>
          <w:rFonts w:ascii="Arial" w:hAnsi="Arial"/>
          <w:i/>
        </w:rPr>
        <w:t>.5. Catatonia</w:t>
      </w:r>
    </w:p>
    <w:p w14:paraId="161FCEC2" w14:textId="77777777" w:rsidR="00505874" w:rsidRPr="00F302F7" w:rsidRDefault="00505874" w:rsidP="00505874">
      <w:pPr>
        <w:spacing w:line="360" w:lineRule="auto"/>
        <w:rPr>
          <w:rFonts w:ascii="Arial" w:hAnsi="Arial"/>
        </w:rPr>
      </w:pPr>
    </w:p>
    <w:p w14:paraId="5D4BB6A0" w14:textId="5F6B0997" w:rsidR="00505874" w:rsidRPr="00F302F7" w:rsidRDefault="00505874" w:rsidP="00505874">
      <w:pPr>
        <w:spacing w:line="360" w:lineRule="auto"/>
        <w:rPr>
          <w:rFonts w:ascii="Arial" w:hAnsi="Arial"/>
          <w:lang w:eastAsia="en-US"/>
        </w:rPr>
      </w:pPr>
      <w:r w:rsidRPr="00F302F7">
        <w:rPr>
          <w:rFonts w:ascii="Arial" w:hAnsi="Arial"/>
          <w:lang w:eastAsia="en-US"/>
        </w:rPr>
        <w:t>Catatonia is acknowledged to be an extremely variable presentation with no standardised diagnostic criteria for children and young people (Takoaka &amp; Takata, 2000). Established treatment for catatonia in adults is medical</w:t>
      </w:r>
      <w:r w:rsidR="00503A1C">
        <w:rPr>
          <w:rFonts w:ascii="Arial" w:hAnsi="Arial"/>
          <w:lang w:eastAsia="en-US"/>
        </w:rPr>
        <w:t>:</w:t>
      </w:r>
      <w:r w:rsidRPr="00F302F7">
        <w:rPr>
          <w:rFonts w:ascii="Arial" w:hAnsi="Arial"/>
          <w:lang w:eastAsia="en-US"/>
        </w:rPr>
        <w:t xml:space="preserve"> benzodiazepines followed by </w:t>
      </w:r>
      <w:r w:rsidR="000E35CA" w:rsidRPr="00F302F7">
        <w:rPr>
          <w:rFonts w:ascii="Arial" w:hAnsi="Arial"/>
          <w:lang w:eastAsia="en-US"/>
        </w:rPr>
        <w:t>electroconvulsive t</w:t>
      </w:r>
      <w:r w:rsidRPr="00F302F7">
        <w:rPr>
          <w:rFonts w:ascii="Arial" w:hAnsi="Arial"/>
          <w:lang w:eastAsia="en-US"/>
        </w:rPr>
        <w:t>herapy (ECT) (Taylor &amp; Fink, 2003). A systematic review suggested that</w:t>
      </w:r>
      <w:r w:rsidR="00BB36B9" w:rsidRPr="00F302F7">
        <w:rPr>
          <w:rFonts w:ascii="Arial" w:hAnsi="Arial"/>
          <w:lang w:eastAsia="en-US"/>
        </w:rPr>
        <w:t xml:space="preserve"> a</w:t>
      </w:r>
      <w:r w:rsidRPr="00F302F7">
        <w:rPr>
          <w:rFonts w:ascii="Arial" w:hAnsi="Arial"/>
          <w:lang w:eastAsia="en-US"/>
        </w:rPr>
        <w:t xml:space="preserve"> similar </w:t>
      </w:r>
      <w:r w:rsidR="00BB36B9" w:rsidRPr="00F302F7">
        <w:rPr>
          <w:rFonts w:ascii="Arial" w:hAnsi="Arial"/>
          <w:lang w:eastAsia="en-US"/>
        </w:rPr>
        <w:t>protocol is</w:t>
      </w:r>
      <w:r w:rsidRPr="00F302F7">
        <w:rPr>
          <w:rFonts w:ascii="Arial" w:hAnsi="Arial"/>
          <w:lang w:eastAsia="en-US"/>
        </w:rPr>
        <w:t xml:space="preserve"> used in the </w:t>
      </w:r>
      <w:r w:rsidR="00BB36B9" w:rsidRPr="00F302F7">
        <w:rPr>
          <w:rFonts w:ascii="Arial" w:hAnsi="Arial"/>
          <w:lang w:eastAsia="en-US"/>
        </w:rPr>
        <w:t>management</w:t>
      </w:r>
      <w:r w:rsidRPr="00F302F7">
        <w:rPr>
          <w:rFonts w:ascii="Arial" w:hAnsi="Arial"/>
          <w:lang w:eastAsia="en-US"/>
        </w:rPr>
        <w:t xml:space="preserve"> of catatonia in children and young people (Lahutte, Cornic, Bonnot, Consoli, An-Gourfinkel, Amoura </w:t>
      </w:r>
      <w:r w:rsidRPr="00F302F7">
        <w:rPr>
          <w:rFonts w:ascii="Arial" w:hAnsi="Arial"/>
          <w:i/>
          <w:lang w:eastAsia="en-US"/>
        </w:rPr>
        <w:t>et al.,</w:t>
      </w:r>
      <w:r w:rsidRPr="00F302F7">
        <w:rPr>
          <w:rFonts w:ascii="Arial" w:hAnsi="Arial"/>
          <w:lang w:eastAsia="en-US"/>
        </w:rPr>
        <w:t xml:space="preserve"> </w:t>
      </w:r>
      <w:r w:rsidRPr="00F302F7">
        <w:rPr>
          <w:rFonts w:ascii="Arial" w:hAnsi="Arial"/>
        </w:rPr>
        <w:t xml:space="preserve">2008). </w:t>
      </w:r>
      <w:r w:rsidRPr="00F302F7">
        <w:rPr>
          <w:rFonts w:ascii="Arial" w:hAnsi="Arial"/>
          <w:lang w:eastAsia="en-US"/>
        </w:rPr>
        <w:t>Fink and Carlson (1995) suggested that Graham and Foreman (1995) inaccurately labelled catatonia as PRS in an</w:t>
      </w:r>
      <w:r w:rsidR="00BB36B9" w:rsidRPr="00F302F7">
        <w:rPr>
          <w:rFonts w:ascii="Arial" w:hAnsi="Arial"/>
          <w:lang w:eastAsia="en-US"/>
        </w:rPr>
        <w:t xml:space="preserve"> 8-year-old girl. The authors cited the effective use of a</w:t>
      </w:r>
      <w:r w:rsidRPr="00F302F7">
        <w:rPr>
          <w:rFonts w:ascii="Arial" w:hAnsi="Arial"/>
          <w:lang w:eastAsia="en-US"/>
        </w:rPr>
        <w:t>nti-depres</w:t>
      </w:r>
      <w:r w:rsidR="00BB36B9" w:rsidRPr="00F302F7">
        <w:rPr>
          <w:rFonts w:ascii="Arial" w:hAnsi="Arial"/>
          <w:lang w:eastAsia="en-US"/>
        </w:rPr>
        <w:t>sants and ECT in another 8-year-old girl with a similar presentation (Cizadlo &amp; Wheaton, 1995)</w:t>
      </w:r>
      <w:r w:rsidR="00685982" w:rsidRPr="00F302F7">
        <w:rPr>
          <w:rFonts w:ascii="Arial" w:hAnsi="Arial"/>
          <w:lang w:eastAsia="en-US"/>
        </w:rPr>
        <w:t>,</w:t>
      </w:r>
      <w:r w:rsidR="00BB36B9" w:rsidRPr="00F302F7">
        <w:rPr>
          <w:rFonts w:ascii="Arial" w:hAnsi="Arial"/>
          <w:lang w:eastAsia="en-US"/>
        </w:rPr>
        <w:t xml:space="preserve"> and suggest </w:t>
      </w:r>
      <w:r w:rsidR="00685982" w:rsidRPr="00F302F7">
        <w:rPr>
          <w:rFonts w:ascii="Arial" w:hAnsi="Arial"/>
          <w:lang w:eastAsia="en-US"/>
        </w:rPr>
        <w:t xml:space="preserve">that </w:t>
      </w:r>
      <w:r w:rsidR="000E1E04" w:rsidRPr="00F302F7">
        <w:rPr>
          <w:rFonts w:ascii="Arial" w:hAnsi="Arial"/>
          <w:lang w:eastAsia="en-US"/>
        </w:rPr>
        <w:t xml:space="preserve">this approach would </w:t>
      </w:r>
      <w:r w:rsidR="00BB36B9" w:rsidRPr="00F302F7">
        <w:rPr>
          <w:rFonts w:ascii="Arial" w:hAnsi="Arial"/>
          <w:lang w:eastAsia="en-US"/>
        </w:rPr>
        <w:t>have been more appropriate</w:t>
      </w:r>
      <w:r w:rsidR="000E1E04" w:rsidRPr="00F302F7">
        <w:rPr>
          <w:rFonts w:ascii="Arial" w:hAnsi="Arial"/>
          <w:lang w:eastAsia="en-US"/>
        </w:rPr>
        <w:t xml:space="preserve"> in the </w:t>
      </w:r>
      <w:r w:rsidR="00685982" w:rsidRPr="00F302F7">
        <w:rPr>
          <w:rFonts w:ascii="Arial" w:hAnsi="Arial"/>
          <w:lang w:eastAsia="en-US"/>
        </w:rPr>
        <w:t xml:space="preserve">case </w:t>
      </w:r>
      <w:r w:rsidR="000E1E04" w:rsidRPr="00F302F7">
        <w:rPr>
          <w:rFonts w:ascii="Arial" w:hAnsi="Arial"/>
          <w:lang w:eastAsia="en-US"/>
        </w:rPr>
        <w:lastRenderedPageBreak/>
        <w:t>described by Graham and Foreman (1995)</w:t>
      </w:r>
      <w:r w:rsidR="00BB36B9" w:rsidRPr="00F302F7">
        <w:rPr>
          <w:rFonts w:ascii="Arial" w:hAnsi="Arial"/>
          <w:lang w:eastAsia="en-US"/>
        </w:rPr>
        <w:t xml:space="preserve">. </w:t>
      </w:r>
      <w:r w:rsidRPr="00F302F7">
        <w:rPr>
          <w:rFonts w:ascii="Arial" w:hAnsi="Arial"/>
          <w:lang w:eastAsia="en-US"/>
        </w:rPr>
        <w:t xml:space="preserve">Catatonia was also a diagnosis considered in the treatment of an 11-year-old Irish girl following a lack of response to </w:t>
      </w:r>
      <w:r w:rsidR="005D5B2F" w:rsidRPr="00F302F7">
        <w:rPr>
          <w:rFonts w:ascii="Arial" w:hAnsi="Arial"/>
          <w:lang w:eastAsia="en-US"/>
        </w:rPr>
        <w:t>management</w:t>
      </w:r>
      <w:r w:rsidRPr="00F302F7">
        <w:rPr>
          <w:rFonts w:ascii="Arial" w:hAnsi="Arial"/>
          <w:lang w:eastAsia="en-US"/>
        </w:rPr>
        <w:t xml:space="preserve"> for PRS</w:t>
      </w:r>
      <w:r w:rsidR="005D5B2F" w:rsidRPr="00F302F7">
        <w:rPr>
          <w:rFonts w:ascii="Arial" w:hAnsi="Arial"/>
          <w:lang w:eastAsia="en-US"/>
        </w:rPr>
        <w:t xml:space="preserve"> in a paediatric </w:t>
      </w:r>
      <w:r w:rsidR="00685982" w:rsidRPr="00F302F7">
        <w:rPr>
          <w:rFonts w:ascii="Arial" w:hAnsi="Arial"/>
          <w:lang w:eastAsia="en-US"/>
        </w:rPr>
        <w:t xml:space="preserve">inpatient </w:t>
      </w:r>
      <w:r w:rsidR="005D5B2F" w:rsidRPr="00F302F7">
        <w:rPr>
          <w:rFonts w:ascii="Arial" w:hAnsi="Arial"/>
          <w:lang w:eastAsia="en-US"/>
        </w:rPr>
        <w:t>setting</w:t>
      </w:r>
      <w:r w:rsidRPr="00F302F7">
        <w:rPr>
          <w:rFonts w:ascii="Arial" w:hAnsi="Arial"/>
          <w:lang w:eastAsia="en-US"/>
        </w:rPr>
        <w:t xml:space="preserve"> (McNicholas </w:t>
      </w:r>
      <w:r w:rsidRPr="00F302F7">
        <w:rPr>
          <w:rFonts w:ascii="Arial" w:hAnsi="Arial"/>
          <w:i/>
          <w:lang w:eastAsia="en-US"/>
        </w:rPr>
        <w:t>et al.,</w:t>
      </w:r>
      <w:r w:rsidRPr="00F302F7">
        <w:rPr>
          <w:rFonts w:ascii="Arial" w:hAnsi="Arial"/>
          <w:lang w:eastAsia="en-US"/>
        </w:rPr>
        <w:t xml:space="preserve"> 2013)</w:t>
      </w:r>
      <w:r w:rsidR="00BB36B9" w:rsidRPr="00F302F7">
        <w:rPr>
          <w:rFonts w:ascii="Arial" w:hAnsi="Arial"/>
          <w:lang w:eastAsia="en-US"/>
        </w:rPr>
        <w:t>. C</w:t>
      </w:r>
      <w:r w:rsidRPr="00F302F7">
        <w:rPr>
          <w:rFonts w:ascii="Arial" w:hAnsi="Arial"/>
          <w:lang w:eastAsia="en-US"/>
        </w:rPr>
        <w:t xml:space="preserve">onsultation with </w:t>
      </w:r>
      <w:r w:rsidR="00685982" w:rsidRPr="00F302F7">
        <w:rPr>
          <w:rFonts w:ascii="Arial" w:hAnsi="Arial"/>
          <w:lang w:eastAsia="en-US"/>
        </w:rPr>
        <w:t>a prominent author</w:t>
      </w:r>
      <w:r w:rsidRPr="00F302F7">
        <w:rPr>
          <w:rFonts w:ascii="Arial" w:hAnsi="Arial"/>
          <w:lang w:eastAsia="en-US"/>
        </w:rPr>
        <w:t xml:space="preserve"> in the field of catatonia led to a s</w:t>
      </w:r>
      <w:r w:rsidR="00BB36B9" w:rsidRPr="00F302F7">
        <w:rPr>
          <w:rFonts w:ascii="Arial" w:hAnsi="Arial"/>
          <w:lang w:eastAsia="en-US"/>
        </w:rPr>
        <w:t>ignificant change in management</w:t>
      </w:r>
      <w:r w:rsidR="00503A1C">
        <w:rPr>
          <w:rFonts w:ascii="Arial" w:hAnsi="Arial"/>
          <w:lang w:eastAsia="en-US"/>
        </w:rPr>
        <w:t>:</w:t>
      </w:r>
      <w:r w:rsidRPr="00F302F7">
        <w:rPr>
          <w:rFonts w:ascii="Arial" w:hAnsi="Arial"/>
          <w:lang w:eastAsia="en-US"/>
        </w:rPr>
        <w:t xml:space="preserve"> a benzodiazep</w:t>
      </w:r>
      <w:r w:rsidR="005D5B2F" w:rsidRPr="00F302F7">
        <w:rPr>
          <w:rFonts w:ascii="Arial" w:hAnsi="Arial"/>
          <w:lang w:eastAsia="en-US"/>
        </w:rPr>
        <w:t>ine was prescribed and ECT was advocated</w:t>
      </w:r>
      <w:r w:rsidR="005D5B2F" w:rsidRPr="00C678D8">
        <w:rPr>
          <w:rStyle w:val="FootnoteReference"/>
          <w:rFonts w:ascii="Arial" w:hAnsi="Arial"/>
          <w:lang w:eastAsia="en-US"/>
        </w:rPr>
        <w:footnoteReference w:id="18"/>
      </w:r>
      <w:r w:rsidR="005D5B2F" w:rsidRPr="00C678D8">
        <w:rPr>
          <w:rFonts w:ascii="Arial" w:hAnsi="Arial"/>
          <w:lang w:eastAsia="en-US"/>
        </w:rPr>
        <w:t>. Abreaction</w:t>
      </w:r>
      <w:r w:rsidR="00685982" w:rsidRPr="00174790">
        <w:rPr>
          <w:rFonts w:ascii="Arial" w:hAnsi="Arial"/>
          <w:lang w:eastAsia="en-US"/>
        </w:rPr>
        <w:t xml:space="preserve"> and narcosi</w:t>
      </w:r>
      <w:r w:rsidRPr="00174790">
        <w:rPr>
          <w:rFonts w:ascii="Arial" w:hAnsi="Arial"/>
          <w:lang w:eastAsia="en-US"/>
        </w:rPr>
        <w:t>s</w:t>
      </w:r>
      <w:r w:rsidRPr="00C678D8">
        <w:rPr>
          <w:rStyle w:val="FootnoteReference"/>
          <w:rFonts w:ascii="Arial" w:eastAsia="Arial" w:hAnsi="Arial"/>
          <w:lang w:eastAsia="en-US"/>
        </w:rPr>
        <w:footnoteReference w:id="19"/>
      </w:r>
      <w:r w:rsidRPr="00C678D8">
        <w:rPr>
          <w:rFonts w:ascii="Arial" w:hAnsi="Arial"/>
          <w:lang w:eastAsia="en-US"/>
        </w:rPr>
        <w:t>, which have been recommended as an adjunct to the management of severe somatising disorders</w:t>
      </w:r>
      <w:r w:rsidR="005D5B2F" w:rsidRPr="00F302F7">
        <w:rPr>
          <w:rFonts w:ascii="Arial" w:hAnsi="Arial"/>
          <w:lang w:eastAsia="en-US"/>
        </w:rPr>
        <w:t>, were also used</w:t>
      </w:r>
      <w:r w:rsidR="00685982" w:rsidRPr="00F302F7">
        <w:rPr>
          <w:rFonts w:ascii="Arial" w:hAnsi="Arial"/>
          <w:lang w:eastAsia="en-US"/>
        </w:rPr>
        <w:t>. Their use</w:t>
      </w:r>
      <w:r w:rsidRPr="00F302F7">
        <w:rPr>
          <w:rFonts w:ascii="Arial" w:hAnsi="Arial"/>
          <w:lang w:eastAsia="en-US"/>
        </w:rPr>
        <w:t xml:space="preserve"> did not lead to any discernable improvement.</w:t>
      </w:r>
    </w:p>
    <w:p w14:paraId="3CAA0346" w14:textId="77777777" w:rsidR="00505874" w:rsidRPr="00F302F7" w:rsidRDefault="00505874" w:rsidP="00505874">
      <w:pPr>
        <w:spacing w:line="360" w:lineRule="auto"/>
        <w:rPr>
          <w:rFonts w:ascii="Arial" w:hAnsi="Arial"/>
          <w:lang w:eastAsia="en-US"/>
        </w:rPr>
      </w:pPr>
    </w:p>
    <w:p w14:paraId="614C6487" w14:textId="6800C175" w:rsidR="00505874" w:rsidRPr="00F302F7" w:rsidRDefault="00505874" w:rsidP="00505874">
      <w:pPr>
        <w:spacing w:line="360" w:lineRule="auto"/>
        <w:rPr>
          <w:rFonts w:ascii="Arial" w:eastAsia="Arial" w:hAnsi="Arial"/>
          <w:b/>
        </w:rPr>
      </w:pPr>
      <w:r w:rsidRPr="00F302F7">
        <w:rPr>
          <w:rFonts w:ascii="Arial" w:eastAsia="Arial" w:hAnsi="Arial"/>
          <w:b/>
        </w:rPr>
        <w:t xml:space="preserve">1.7. </w:t>
      </w:r>
      <w:r w:rsidR="00CF3591" w:rsidRPr="00F302F7">
        <w:rPr>
          <w:rFonts w:ascii="Arial" w:eastAsia="Arial" w:hAnsi="Arial"/>
          <w:b/>
        </w:rPr>
        <w:t>Consequences of viewing PRS as a discrete entity</w:t>
      </w:r>
      <w:r w:rsidRPr="00F302F7">
        <w:rPr>
          <w:rFonts w:ascii="Arial" w:eastAsia="Arial" w:hAnsi="Arial"/>
          <w:b/>
        </w:rPr>
        <w:t xml:space="preserve"> </w:t>
      </w:r>
    </w:p>
    <w:p w14:paraId="4AB96F8D" w14:textId="77777777" w:rsidR="00505874" w:rsidRPr="00F302F7" w:rsidRDefault="00505874" w:rsidP="00505874">
      <w:pPr>
        <w:spacing w:line="360" w:lineRule="auto"/>
        <w:rPr>
          <w:rFonts w:ascii="Arial" w:eastAsia="Arial" w:hAnsi="Arial"/>
        </w:rPr>
      </w:pPr>
    </w:p>
    <w:p w14:paraId="46F94C43" w14:textId="4D833ED6" w:rsidR="00505874" w:rsidRPr="00174790" w:rsidRDefault="00B320ED" w:rsidP="00505874">
      <w:pPr>
        <w:spacing w:line="360" w:lineRule="auto"/>
        <w:rPr>
          <w:rFonts w:ascii="Arial" w:hAnsi="Arial"/>
        </w:rPr>
      </w:pPr>
      <w:r w:rsidRPr="00F302F7">
        <w:rPr>
          <w:rFonts w:ascii="Arial" w:eastAsia="Arial" w:hAnsi="Arial"/>
        </w:rPr>
        <w:t xml:space="preserve">Previous sections have highlighted the way in which PRS has largely been </w:t>
      </w:r>
      <w:r w:rsidR="00F36F5C" w:rsidRPr="00F302F7">
        <w:rPr>
          <w:rFonts w:ascii="Arial" w:eastAsia="Arial" w:hAnsi="Arial"/>
        </w:rPr>
        <w:t>constructed as a</w:t>
      </w:r>
      <w:r w:rsidR="00941B94">
        <w:rPr>
          <w:rFonts w:ascii="Arial" w:eastAsia="Arial" w:hAnsi="Arial"/>
        </w:rPr>
        <w:t xml:space="preserve">n </w:t>
      </w:r>
      <w:r w:rsidR="00941B94" w:rsidRPr="00765770">
        <w:rPr>
          <w:rFonts w:ascii="Arial" w:eastAsia="Arial" w:hAnsi="Arial"/>
        </w:rPr>
        <w:t>uncommon</w:t>
      </w:r>
      <w:r w:rsidR="00F36F5C" w:rsidRPr="00720228">
        <w:rPr>
          <w:rFonts w:ascii="Arial" w:eastAsia="Arial" w:hAnsi="Arial"/>
        </w:rPr>
        <w:t xml:space="preserve"> discrete </w:t>
      </w:r>
      <w:r w:rsidR="00505874" w:rsidRPr="00DA39FA">
        <w:rPr>
          <w:rFonts w:ascii="Arial" w:eastAsia="Arial" w:hAnsi="Arial"/>
        </w:rPr>
        <w:t>entity</w:t>
      </w:r>
      <w:r w:rsidR="00EE0618" w:rsidRPr="00DA39FA">
        <w:rPr>
          <w:rFonts w:ascii="Arial" w:eastAsia="Arial" w:hAnsi="Arial"/>
        </w:rPr>
        <w:t xml:space="preserve">, with volitional refusal </w:t>
      </w:r>
      <w:r w:rsidR="00720228" w:rsidRPr="00DA39FA">
        <w:rPr>
          <w:rFonts w:ascii="Arial" w:eastAsia="Arial" w:hAnsi="Arial"/>
        </w:rPr>
        <w:t xml:space="preserve">as </w:t>
      </w:r>
      <w:r w:rsidR="00EE0618" w:rsidRPr="00DA39FA">
        <w:rPr>
          <w:rFonts w:ascii="Arial" w:eastAsia="Arial" w:hAnsi="Arial"/>
        </w:rPr>
        <w:t xml:space="preserve">its </w:t>
      </w:r>
      <w:r w:rsidR="00720228" w:rsidRPr="00DA39FA">
        <w:rPr>
          <w:rFonts w:ascii="Arial" w:eastAsia="Arial" w:hAnsi="Arial"/>
        </w:rPr>
        <w:t xml:space="preserve">fundamental </w:t>
      </w:r>
      <w:r w:rsidR="00EE0618" w:rsidRPr="00DA39FA">
        <w:rPr>
          <w:rFonts w:ascii="Arial" w:eastAsia="Arial" w:hAnsi="Arial"/>
        </w:rPr>
        <w:t>differentiating factor</w:t>
      </w:r>
      <w:r w:rsidR="00941B94" w:rsidRPr="00DA39FA">
        <w:rPr>
          <w:rFonts w:ascii="Arial" w:eastAsia="Arial" w:hAnsi="Arial"/>
        </w:rPr>
        <w:t xml:space="preserve"> </w:t>
      </w:r>
      <w:r w:rsidR="00505874" w:rsidRPr="00765770">
        <w:rPr>
          <w:rStyle w:val="FootnoteReference"/>
          <w:rFonts w:ascii="Arial" w:eastAsia="Arial" w:hAnsi="Arial"/>
        </w:rPr>
        <w:footnoteReference w:id="20"/>
      </w:r>
      <w:r w:rsidR="00505874" w:rsidRPr="00765770">
        <w:rPr>
          <w:rFonts w:ascii="Arial" w:eastAsia="Arial" w:hAnsi="Arial"/>
        </w:rPr>
        <w:t xml:space="preserve">. </w:t>
      </w:r>
      <w:r w:rsidR="00505874" w:rsidRPr="00720228">
        <w:rPr>
          <w:rFonts w:ascii="Arial" w:hAnsi="Arial"/>
        </w:rPr>
        <w:t>This</w:t>
      </w:r>
      <w:r w:rsidR="00505874" w:rsidRPr="00174790">
        <w:rPr>
          <w:rFonts w:ascii="Arial" w:hAnsi="Arial"/>
        </w:rPr>
        <w:t xml:space="preserve"> has significant implications for the way in which PRS is perceived, experienced and understood.</w:t>
      </w:r>
    </w:p>
    <w:p w14:paraId="64EF9096" w14:textId="77777777" w:rsidR="00505874" w:rsidRPr="00F302F7" w:rsidRDefault="00505874" w:rsidP="00505874">
      <w:pPr>
        <w:spacing w:line="360" w:lineRule="auto"/>
        <w:rPr>
          <w:rFonts w:ascii="Arial" w:eastAsia="Arial" w:hAnsi="Arial"/>
        </w:rPr>
      </w:pPr>
    </w:p>
    <w:p w14:paraId="558ABA0F" w14:textId="77777777" w:rsidR="00505874" w:rsidRPr="00F302F7" w:rsidRDefault="00505874" w:rsidP="00505874">
      <w:pPr>
        <w:spacing w:line="360" w:lineRule="auto"/>
        <w:rPr>
          <w:rFonts w:ascii="Arial" w:hAnsi="Arial"/>
          <w:u w:val="single"/>
        </w:rPr>
      </w:pPr>
      <w:r w:rsidRPr="00F302F7">
        <w:rPr>
          <w:rFonts w:ascii="Arial" w:hAnsi="Arial"/>
          <w:u w:val="single"/>
        </w:rPr>
        <w:t>1.7.1. Child and young person</w:t>
      </w:r>
    </w:p>
    <w:p w14:paraId="4610BD0C" w14:textId="77777777" w:rsidR="00505874" w:rsidRPr="00F302F7" w:rsidRDefault="00505874" w:rsidP="00505874">
      <w:pPr>
        <w:spacing w:line="360" w:lineRule="auto"/>
        <w:rPr>
          <w:rFonts w:ascii="Arial" w:hAnsi="Arial"/>
        </w:rPr>
      </w:pPr>
    </w:p>
    <w:p w14:paraId="541739A4" w14:textId="3F0E6A2A" w:rsidR="00D54768" w:rsidRPr="00F302F7" w:rsidRDefault="00D54768" w:rsidP="005D5B2F">
      <w:pPr>
        <w:spacing w:line="360" w:lineRule="auto"/>
        <w:rPr>
          <w:rFonts w:ascii="Arial" w:hAnsi="Arial"/>
        </w:rPr>
      </w:pPr>
      <w:r w:rsidRPr="00F302F7">
        <w:rPr>
          <w:rFonts w:ascii="Arial" w:hAnsi="Arial"/>
        </w:rPr>
        <w:t>There is currently no published l</w:t>
      </w:r>
      <w:r w:rsidR="00B320ED" w:rsidRPr="00F302F7">
        <w:rPr>
          <w:rFonts w:ascii="Arial" w:hAnsi="Arial"/>
        </w:rPr>
        <w:t xml:space="preserve">iterature written from the perspective of </w:t>
      </w:r>
      <w:r w:rsidR="00685982" w:rsidRPr="00F302F7">
        <w:rPr>
          <w:rFonts w:ascii="Arial" w:hAnsi="Arial"/>
        </w:rPr>
        <w:t xml:space="preserve">an individual who has </w:t>
      </w:r>
      <w:r w:rsidRPr="00F302F7">
        <w:rPr>
          <w:rFonts w:ascii="Arial" w:hAnsi="Arial"/>
        </w:rPr>
        <w:t>been given the label of PRS</w:t>
      </w:r>
      <w:r w:rsidR="00B320ED" w:rsidRPr="00F302F7">
        <w:rPr>
          <w:rFonts w:ascii="Arial" w:hAnsi="Arial"/>
        </w:rPr>
        <w:t xml:space="preserve">. </w:t>
      </w:r>
      <w:r w:rsidR="00685982" w:rsidRPr="00F302F7">
        <w:rPr>
          <w:rFonts w:ascii="Arial" w:hAnsi="Arial"/>
        </w:rPr>
        <w:t>It is suggested that they may experience feelings of confusion, anxiety and isolation</w:t>
      </w:r>
      <w:r w:rsidR="00505874" w:rsidRPr="00F302F7">
        <w:rPr>
          <w:rFonts w:ascii="Arial" w:hAnsi="Arial"/>
        </w:rPr>
        <w:t xml:space="preserve">, </w:t>
      </w:r>
      <w:r w:rsidR="00941B94">
        <w:rPr>
          <w:rFonts w:ascii="Arial" w:hAnsi="Arial"/>
        </w:rPr>
        <w:t xml:space="preserve">which may be </w:t>
      </w:r>
      <w:r w:rsidR="00685982" w:rsidRPr="00F302F7">
        <w:rPr>
          <w:rFonts w:ascii="Arial" w:hAnsi="Arial"/>
        </w:rPr>
        <w:t xml:space="preserve">potentially </w:t>
      </w:r>
      <w:r w:rsidR="00505874" w:rsidRPr="00F302F7">
        <w:rPr>
          <w:rFonts w:ascii="Arial" w:hAnsi="Arial"/>
        </w:rPr>
        <w:t xml:space="preserve">compounded by the </w:t>
      </w:r>
      <w:r w:rsidR="00941B94">
        <w:rPr>
          <w:rFonts w:ascii="Arial" w:hAnsi="Arial"/>
        </w:rPr>
        <w:t xml:space="preserve">inherent </w:t>
      </w:r>
      <w:r w:rsidR="00505874" w:rsidRPr="00F302F7">
        <w:rPr>
          <w:rFonts w:ascii="Arial" w:hAnsi="Arial"/>
        </w:rPr>
        <w:t>implication that their distress is best described by foregrounding an</w:t>
      </w:r>
      <w:r w:rsidR="00B320ED" w:rsidRPr="00F302F7">
        <w:rPr>
          <w:rFonts w:ascii="Arial" w:hAnsi="Arial"/>
        </w:rPr>
        <w:t xml:space="preserve"> apparently volitional refusal. This</w:t>
      </w:r>
      <w:r w:rsidR="00505874" w:rsidRPr="00F302F7">
        <w:rPr>
          <w:rFonts w:ascii="Arial" w:hAnsi="Arial"/>
        </w:rPr>
        <w:t xml:space="preserve"> may not fit with their lived experience. Alternatively, there may also be a feeling of spe</w:t>
      </w:r>
      <w:r w:rsidR="00685982" w:rsidRPr="00F302F7">
        <w:rPr>
          <w:rFonts w:ascii="Arial" w:hAnsi="Arial"/>
        </w:rPr>
        <w:t>cialness or uniqueness given the apparently</w:t>
      </w:r>
      <w:r w:rsidR="00505874" w:rsidRPr="00F302F7">
        <w:rPr>
          <w:rFonts w:ascii="Arial" w:hAnsi="Arial"/>
        </w:rPr>
        <w:t xml:space="preserve"> low incidence</w:t>
      </w:r>
      <w:r w:rsidR="00685982" w:rsidRPr="00F302F7">
        <w:rPr>
          <w:rFonts w:ascii="Arial" w:hAnsi="Arial"/>
        </w:rPr>
        <w:t xml:space="preserve"> of such a presentation</w:t>
      </w:r>
      <w:r w:rsidR="00505874" w:rsidRPr="00F302F7">
        <w:rPr>
          <w:rFonts w:ascii="Arial" w:hAnsi="Arial"/>
        </w:rPr>
        <w:t xml:space="preserve">. </w:t>
      </w:r>
    </w:p>
    <w:p w14:paraId="3C13E7ED" w14:textId="77777777" w:rsidR="00D54768" w:rsidRPr="00F302F7" w:rsidRDefault="00D54768" w:rsidP="005D5B2F">
      <w:pPr>
        <w:spacing w:line="360" w:lineRule="auto"/>
        <w:rPr>
          <w:rFonts w:ascii="Arial" w:hAnsi="Arial"/>
        </w:rPr>
      </w:pPr>
    </w:p>
    <w:p w14:paraId="7CC6B40F" w14:textId="270B9F9B" w:rsidR="00505874" w:rsidRPr="00F302F7" w:rsidRDefault="00505874" w:rsidP="005D5B2F">
      <w:pPr>
        <w:spacing w:line="360" w:lineRule="auto"/>
        <w:rPr>
          <w:rFonts w:ascii="Arial" w:hAnsi="Arial"/>
        </w:rPr>
      </w:pPr>
      <w:r w:rsidRPr="00F302F7">
        <w:rPr>
          <w:rFonts w:ascii="Arial" w:hAnsi="Arial"/>
          <w:lang w:eastAsia="en-US"/>
        </w:rPr>
        <w:t xml:space="preserve">Research in analogous areas </w:t>
      </w:r>
      <w:r w:rsidRPr="00F302F7">
        <w:rPr>
          <w:rFonts w:ascii="Arial" w:hAnsi="Arial"/>
        </w:rPr>
        <w:t xml:space="preserve">has found that the </w:t>
      </w:r>
      <w:r w:rsidR="00455FCB" w:rsidRPr="00F302F7">
        <w:rPr>
          <w:rFonts w:ascii="Arial" w:hAnsi="Arial"/>
        </w:rPr>
        <w:t xml:space="preserve">term given to a difficulty can </w:t>
      </w:r>
      <w:r w:rsidR="00503A1C">
        <w:rPr>
          <w:rFonts w:ascii="Arial" w:hAnsi="Arial"/>
        </w:rPr>
        <w:t>influence</w:t>
      </w:r>
      <w:r w:rsidR="00455FCB" w:rsidRPr="00F302F7">
        <w:rPr>
          <w:rFonts w:ascii="Arial" w:hAnsi="Arial"/>
        </w:rPr>
        <w:t xml:space="preserve"> outcome</w:t>
      </w:r>
      <w:r w:rsidR="00503A1C">
        <w:rPr>
          <w:rFonts w:ascii="Arial" w:hAnsi="Arial"/>
        </w:rPr>
        <w:t>s</w:t>
      </w:r>
      <w:r w:rsidR="00455FCB" w:rsidRPr="00F302F7">
        <w:rPr>
          <w:rFonts w:ascii="Arial" w:hAnsi="Arial"/>
        </w:rPr>
        <w:t xml:space="preserve">. </w:t>
      </w:r>
      <w:r w:rsidRPr="00F302F7">
        <w:rPr>
          <w:rFonts w:ascii="Arial" w:hAnsi="Arial"/>
        </w:rPr>
        <w:t xml:space="preserve">For example, adults </w:t>
      </w:r>
      <w:r w:rsidR="00455FCB" w:rsidRPr="00F302F7">
        <w:rPr>
          <w:rFonts w:ascii="Arial" w:hAnsi="Arial"/>
        </w:rPr>
        <w:t>given the diagnosis of myalgic encephalitis (ME)</w:t>
      </w:r>
      <w:r w:rsidRPr="00F302F7">
        <w:rPr>
          <w:rFonts w:ascii="Arial" w:hAnsi="Arial"/>
        </w:rPr>
        <w:t xml:space="preserve"> have been found to have a significantly poorer prognosis than </w:t>
      </w:r>
      <w:r w:rsidRPr="00F302F7">
        <w:rPr>
          <w:rFonts w:ascii="Arial" w:hAnsi="Arial"/>
        </w:rPr>
        <w:lastRenderedPageBreak/>
        <w:t>those diagnosed with CFS</w:t>
      </w:r>
      <w:r w:rsidR="00F36F5C" w:rsidRPr="00F302F7">
        <w:rPr>
          <w:rFonts w:ascii="Arial" w:hAnsi="Arial"/>
        </w:rPr>
        <w:t>,</w:t>
      </w:r>
      <w:r w:rsidRPr="00F302F7">
        <w:rPr>
          <w:rFonts w:ascii="Arial" w:hAnsi="Arial"/>
        </w:rPr>
        <w:t xml:space="preserve"> despite the two being clinically synonymous (Hamilton, Gallagher, Thomas &amp; White, 2005). The authors hypothesised that the biological connotations associated with</w:t>
      </w:r>
      <w:r w:rsidR="00455FCB" w:rsidRPr="00F302F7">
        <w:rPr>
          <w:rFonts w:ascii="Arial" w:hAnsi="Arial"/>
        </w:rPr>
        <w:t xml:space="preserve"> </w:t>
      </w:r>
      <w:r w:rsidRPr="00F302F7">
        <w:rPr>
          <w:rFonts w:ascii="Arial" w:hAnsi="Arial"/>
        </w:rPr>
        <w:t xml:space="preserve">ME </w:t>
      </w:r>
      <w:r w:rsidR="00455FCB" w:rsidRPr="00F302F7">
        <w:rPr>
          <w:rFonts w:ascii="Arial" w:hAnsi="Arial"/>
        </w:rPr>
        <w:t xml:space="preserve">potentially </w:t>
      </w:r>
      <w:r w:rsidRPr="00F302F7">
        <w:rPr>
          <w:rFonts w:ascii="Arial" w:hAnsi="Arial"/>
        </w:rPr>
        <w:t xml:space="preserve">obscured the use of psychosocial strategies </w:t>
      </w:r>
      <w:r w:rsidR="00455FCB" w:rsidRPr="00F302F7">
        <w:rPr>
          <w:rFonts w:ascii="Arial" w:hAnsi="Arial"/>
        </w:rPr>
        <w:t>found</w:t>
      </w:r>
      <w:r w:rsidRPr="00F302F7">
        <w:rPr>
          <w:rFonts w:ascii="Arial" w:hAnsi="Arial"/>
        </w:rPr>
        <w:t xml:space="preserve"> to be beneficial in managing the presentation. </w:t>
      </w:r>
      <w:r w:rsidR="00D54768" w:rsidRPr="00F302F7">
        <w:rPr>
          <w:rFonts w:ascii="Arial" w:hAnsi="Arial"/>
        </w:rPr>
        <w:t>A</w:t>
      </w:r>
      <w:r w:rsidRPr="00F302F7">
        <w:rPr>
          <w:rFonts w:ascii="Arial" w:hAnsi="Arial"/>
        </w:rPr>
        <w:t xml:space="preserve"> similar process </w:t>
      </w:r>
      <w:r w:rsidR="00D54768" w:rsidRPr="00F302F7">
        <w:rPr>
          <w:rFonts w:ascii="Arial" w:hAnsi="Arial"/>
        </w:rPr>
        <w:t xml:space="preserve">of nominative determinism </w:t>
      </w:r>
      <w:r w:rsidRPr="00F302F7">
        <w:rPr>
          <w:rFonts w:ascii="Arial" w:hAnsi="Arial"/>
        </w:rPr>
        <w:t xml:space="preserve">may </w:t>
      </w:r>
      <w:r w:rsidR="00D54768" w:rsidRPr="00F302F7">
        <w:rPr>
          <w:rFonts w:ascii="Arial" w:hAnsi="Arial"/>
        </w:rPr>
        <w:t>arise</w:t>
      </w:r>
      <w:r w:rsidRPr="00F302F7">
        <w:rPr>
          <w:rFonts w:ascii="Arial" w:hAnsi="Arial"/>
        </w:rPr>
        <w:t xml:space="preserve"> in PRS.</w:t>
      </w:r>
    </w:p>
    <w:p w14:paraId="38E7E6CF" w14:textId="77777777" w:rsidR="00455FCB" w:rsidRPr="00F302F7" w:rsidRDefault="00455FCB" w:rsidP="005D5B2F">
      <w:pPr>
        <w:spacing w:line="360" w:lineRule="auto"/>
        <w:rPr>
          <w:rFonts w:ascii="Arial" w:hAnsi="Arial"/>
        </w:rPr>
      </w:pPr>
    </w:p>
    <w:p w14:paraId="6DF6A419" w14:textId="77777777" w:rsidR="00505874" w:rsidRPr="00F302F7" w:rsidRDefault="00505874" w:rsidP="00505874">
      <w:pPr>
        <w:rPr>
          <w:rFonts w:ascii="Arial" w:hAnsi="Arial"/>
          <w:u w:val="single"/>
        </w:rPr>
      </w:pPr>
      <w:r w:rsidRPr="00F302F7">
        <w:rPr>
          <w:rFonts w:ascii="Arial" w:hAnsi="Arial"/>
          <w:u w:val="single"/>
        </w:rPr>
        <w:t>1.7.2. Family</w:t>
      </w:r>
    </w:p>
    <w:p w14:paraId="2A024EA4" w14:textId="77777777" w:rsidR="00505874" w:rsidRPr="00F302F7" w:rsidRDefault="00505874" w:rsidP="00685982">
      <w:pPr>
        <w:spacing w:line="360" w:lineRule="auto"/>
      </w:pPr>
    </w:p>
    <w:p w14:paraId="358FB149" w14:textId="03F6C8B1" w:rsidR="00505874" w:rsidRPr="00F302F7" w:rsidRDefault="00505874" w:rsidP="00505874">
      <w:pPr>
        <w:spacing w:line="360" w:lineRule="auto"/>
        <w:rPr>
          <w:rFonts w:ascii="Arial" w:hAnsi="Arial"/>
        </w:rPr>
      </w:pPr>
      <w:r w:rsidRPr="00F302F7">
        <w:rPr>
          <w:rFonts w:ascii="Arial" w:hAnsi="Arial"/>
        </w:rPr>
        <w:t xml:space="preserve">The way in which PRS is constructed is likely to have a significant impact on the engagement of the family with the </w:t>
      </w:r>
      <w:r w:rsidR="003914D2" w:rsidRPr="00F302F7">
        <w:rPr>
          <w:rFonts w:ascii="Arial" w:hAnsi="Arial"/>
        </w:rPr>
        <w:t>admission</w:t>
      </w:r>
      <w:r w:rsidRPr="00F302F7">
        <w:rPr>
          <w:rFonts w:ascii="Arial" w:hAnsi="Arial"/>
        </w:rPr>
        <w:t xml:space="preserve">. Some parents may fundamentally disagree with the proposed psychiatric </w:t>
      </w:r>
      <w:r w:rsidR="00455FCB" w:rsidRPr="00F302F7">
        <w:rPr>
          <w:rFonts w:ascii="Arial" w:hAnsi="Arial"/>
        </w:rPr>
        <w:t xml:space="preserve">explanation </w:t>
      </w:r>
      <w:r w:rsidRPr="00F302F7">
        <w:rPr>
          <w:rFonts w:ascii="Arial" w:hAnsi="Arial"/>
        </w:rPr>
        <w:t>of the diagno</w:t>
      </w:r>
      <w:r w:rsidR="00455FCB" w:rsidRPr="00F302F7">
        <w:rPr>
          <w:rFonts w:ascii="Arial" w:hAnsi="Arial"/>
        </w:rPr>
        <w:t>sis and the implicit implication</w:t>
      </w:r>
      <w:r w:rsidRPr="00F302F7">
        <w:rPr>
          <w:rFonts w:ascii="Arial" w:hAnsi="Arial"/>
        </w:rPr>
        <w:t xml:space="preserve"> that their child is actively refusing</w:t>
      </w:r>
      <w:r w:rsidR="00455FCB" w:rsidRPr="00F302F7">
        <w:rPr>
          <w:rFonts w:ascii="Arial" w:hAnsi="Arial"/>
        </w:rPr>
        <w:t>. This may cause</w:t>
      </w:r>
      <w:r w:rsidRPr="00F302F7">
        <w:rPr>
          <w:rFonts w:ascii="Arial" w:hAnsi="Arial"/>
        </w:rPr>
        <w:t xml:space="preserve"> friction in the relationship </w:t>
      </w:r>
      <w:r w:rsidR="00455FCB" w:rsidRPr="00F302F7">
        <w:rPr>
          <w:rFonts w:ascii="Arial" w:hAnsi="Arial"/>
        </w:rPr>
        <w:t xml:space="preserve">between parents and the team </w:t>
      </w:r>
      <w:r w:rsidRPr="00F302F7">
        <w:rPr>
          <w:rFonts w:ascii="Arial" w:hAnsi="Arial"/>
        </w:rPr>
        <w:t xml:space="preserve">(Nunn </w:t>
      </w:r>
      <w:r w:rsidRPr="00F302F7">
        <w:rPr>
          <w:rFonts w:ascii="Arial" w:hAnsi="Arial"/>
          <w:i/>
        </w:rPr>
        <w:t>et al.,</w:t>
      </w:r>
      <w:r w:rsidRPr="00F302F7">
        <w:rPr>
          <w:rFonts w:ascii="Arial" w:hAnsi="Arial"/>
        </w:rPr>
        <w:t xml:space="preserve"> 1998). </w:t>
      </w:r>
      <w:r w:rsidR="00455FCB" w:rsidRPr="00F302F7">
        <w:rPr>
          <w:rFonts w:ascii="Arial" w:hAnsi="Arial"/>
        </w:rPr>
        <w:t>This conceptualisation</w:t>
      </w:r>
      <w:r w:rsidRPr="00F302F7">
        <w:rPr>
          <w:rFonts w:ascii="Arial" w:hAnsi="Arial"/>
        </w:rPr>
        <w:t xml:space="preserve"> may also increase concern amongst parents regarding the way in which their child is </w:t>
      </w:r>
      <w:r w:rsidR="00FA5126" w:rsidRPr="00F302F7">
        <w:rPr>
          <w:rFonts w:ascii="Arial" w:hAnsi="Arial"/>
        </w:rPr>
        <w:t>perceived and understood</w:t>
      </w:r>
      <w:r w:rsidRPr="00F302F7">
        <w:rPr>
          <w:rFonts w:ascii="Arial" w:hAnsi="Arial"/>
        </w:rPr>
        <w:t xml:space="preserve"> by </w:t>
      </w:r>
      <w:r w:rsidR="00FA5126" w:rsidRPr="00F302F7">
        <w:rPr>
          <w:rFonts w:ascii="Arial" w:hAnsi="Arial"/>
        </w:rPr>
        <w:t>professionals</w:t>
      </w:r>
      <w:r w:rsidRPr="00F302F7">
        <w:rPr>
          <w:rFonts w:ascii="Arial" w:hAnsi="Arial"/>
        </w:rPr>
        <w:t xml:space="preserve">. For example, </w:t>
      </w:r>
      <w:r w:rsidR="00455FCB" w:rsidRPr="00F302F7">
        <w:rPr>
          <w:rFonts w:ascii="Arial" w:hAnsi="Arial"/>
        </w:rPr>
        <w:t xml:space="preserve">Chris, </w:t>
      </w:r>
      <w:r w:rsidRPr="00F302F7">
        <w:rPr>
          <w:rFonts w:ascii="Arial" w:hAnsi="Arial"/>
        </w:rPr>
        <w:t xml:space="preserve">the father of an 8-year-old </w:t>
      </w:r>
      <w:r w:rsidR="00455FCB" w:rsidRPr="00F302F7">
        <w:rPr>
          <w:rFonts w:ascii="Arial" w:hAnsi="Arial"/>
        </w:rPr>
        <w:t xml:space="preserve">British </w:t>
      </w:r>
      <w:r w:rsidRPr="00F302F7">
        <w:rPr>
          <w:rFonts w:ascii="Arial" w:hAnsi="Arial"/>
        </w:rPr>
        <w:t xml:space="preserve">girl </w:t>
      </w:r>
      <w:r w:rsidR="00455FCB" w:rsidRPr="00F302F7">
        <w:rPr>
          <w:rFonts w:ascii="Arial" w:hAnsi="Arial"/>
        </w:rPr>
        <w:t>given a label of PRS, explained</w:t>
      </w:r>
      <w:r w:rsidRPr="00F302F7">
        <w:rPr>
          <w:rFonts w:ascii="Arial" w:hAnsi="Arial"/>
        </w:rPr>
        <w:t xml:space="preserve"> how he felt </w:t>
      </w:r>
      <w:r w:rsidR="00455FCB" w:rsidRPr="00F302F7">
        <w:rPr>
          <w:rFonts w:ascii="Arial" w:hAnsi="Arial"/>
        </w:rPr>
        <w:t>compelled to</w:t>
      </w:r>
      <w:r w:rsidRPr="00F302F7">
        <w:rPr>
          <w:rFonts w:ascii="Arial" w:hAnsi="Arial"/>
        </w:rPr>
        <w:t xml:space="preserve"> reiterate </w:t>
      </w:r>
      <w:r w:rsidR="00FA5126" w:rsidRPr="00F302F7">
        <w:rPr>
          <w:rFonts w:ascii="Arial" w:hAnsi="Arial"/>
        </w:rPr>
        <w:t xml:space="preserve">to staff </w:t>
      </w:r>
      <w:r w:rsidRPr="00F302F7">
        <w:rPr>
          <w:rFonts w:ascii="Arial" w:hAnsi="Arial"/>
        </w:rPr>
        <w:t xml:space="preserve">how </w:t>
      </w:r>
      <w:r w:rsidR="00455FCB" w:rsidRPr="00F302F7">
        <w:rPr>
          <w:rFonts w:ascii="Arial" w:hAnsi="Arial"/>
        </w:rPr>
        <w:t xml:space="preserve">different </w:t>
      </w:r>
      <w:r w:rsidRPr="00F302F7">
        <w:rPr>
          <w:rFonts w:ascii="Arial" w:hAnsi="Arial"/>
        </w:rPr>
        <w:t xml:space="preserve">his daughter’s behaviour was </w:t>
      </w:r>
      <w:r w:rsidR="00455FCB" w:rsidRPr="00F302F7">
        <w:rPr>
          <w:rFonts w:ascii="Arial" w:hAnsi="Arial"/>
        </w:rPr>
        <w:t>compared to her</w:t>
      </w:r>
      <w:r w:rsidRPr="00F302F7">
        <w:rPr>
          <w:rFonts w:ascii="Arial" w:hAnsi="Arial"/>
        </w:rPr>
        <w:t xml:space="preserve"> ‘normal’ behaviour (Lee </w:t>
      </w:r>
      <w:r w:rsidRPr="00F302F7">
        <w:rPr>
          <w:rFonts w:ascii="Arial" w:hAnsi="Arial"/>
          <w:i/>
        </w:rPr>
        <w:t>et al.,</w:t>
      </w:r>
      <w:r w:rsidR="00F36F5C" w:rsidRPr="00F302F7">
        <w:rPr>
          <w:rFonts w:ascii="Arial" w:hAnsi="Arial"/>
        </w:rPr>
        <w:t xml:space="preserve"> 2013). </w:t>
      </w:r>
      <w:r w:rsidR="005E3BC1" w:rsidRPr="00F302F7">
        <w:rPr>
          <w:rFonts w:ascii="Arial" w:hAnsi="Arial"/>
        </w:rPr>
        <w:t>Additionally, Chris</w:t>
      </w:r>
      <w:r w:rsidR="00F36F5C" w:rsidRPr="00F302F7">
        <w:rPr>
          <w:rFonts w:ascii="Arial" w:hAnsi="Arial"/>
        </w:rPr>
        <w:t xml:space="preserve"> mentioned his</w:t>
      </w:r>
      <w:r w:rsidRPr="00F302F7">
        <w:rPr>
          <w:rFonts w:ascii="Arial" w:hAnsi="Arial"/>
        </w:rPr>
        <w:t xml:space="preserve"> concern</w:t>
      </w:r>
      <w:r w:rsidR="00F36F5C" w:rsidRPr="00F302F7">
        <w:rPr>
          <w:rFonts w:ascii="Arial" w:hAnsi="Arial"/>
        </w:rPr>
        <w:t xml:space="preserve"> that staff may</w:t>
      </w:r>
      <w:r w:rsidRPr="00F302F7">
        <w:rPr>
          <w:rFonts w:ascii="Arial" w:hAnsi="Arial"/>
        </w:rPr>
        <w:t xml:space="preserve"> have </w:t>
      </w:r>
      <w:r w:rsidR="00F36F5C" w:rsidRPr="00F302F7">
        <w:rPr>
          <w:rFonts w:ascii="Arial" w:hAnsi="Arial"/>
        </w:rPr>
        <w:t>suspected</w:t>
      </w:r>
      <w:r w:rsidRPr="00F302F7">
        <w:rPr>
          <w:rFonts w:ascii="Arial" w:hAnsi="Arial"/>
        </w:rPr>
        <w:t xml:space="preserve"> sexual abuse on the basis of the Lask </w:t>
      </w:r>
      <w:r w:rsidRPr="00F302F7">
        <w:rPr>
          <w:rFonts w:ascii="Arial" w:hAnsi="Arial"/>
          <w:i/>
        </w:rPr>
        <w:t>et al.,</w:t>
      </w:r>
      <w:r w:rsidRPr="00F302F7">
        <w:rPr>
          <w:rFonts w:ascii="Arial" w:hAnsi="Arial"/>
        </w:rPr>
        <w:t xml:space="preserve"> (1991) aetiolo</w:t>
      </w:r>
      <w:r w:rsidR="005E3BC1" w:rsidRPr="00F302F7">
        <w:rPr>
          <w:rFonts w:ascii="Arial" w:hAnsi="Arial"/>
        </w:rPr>
        <w:t>gical formulation. C</w:t>
      </w:r>
      <w:r w:rsidRPr="00F302F7">
        <w:rPr>
          <w:rFonts w:ascii="Arial" w:hAnsi="Arial"/>
        </w:rPr>
        <w:t xml:space="preserve">onceptualising the presentation as extremely uncommon </w:t>
      </w:r>
      <w:r w:rsidR="005E3BC1" w:rsidRPr="00F302F7">
        <w:rPr>
          <w:rFonts w:ascii="Arial" w:hAnsi="Arial"/>
        </w:rPr>
        <w:t>can also be seen to</w:t>
      </w:r>
      <w:r w:rsidRPr="00F302F7">
        <w:rPr>
          <w:rFonts w:ascii="Arial" w:hAnsi="Arial"/>
        </w:rPr>
        <w:t xml:space="preserve"> reduce parental confidence and increase deference to ‘experts’ (Anon</w:t>
      </w:r>
      <w:r w:rsidR="00AF1C60" w:rsidRPr="00F302F7">
        <w:rPr>
          <w:rFonts w:ascii="Arial" w:hAnsi="Arial"/>
        </w:rPr>
        <w:t>ymous</w:t>
      </w:r>
      <w:r w:rsidRPr="00F302F7">
        <w:rPr>
          <w:rFonts w:ascii="Arial" w:hAnsi="Arial"/>
        </w:rPr>
        <w:t xml:space="preserve">, 2001; Sakeld, 2013). </w:t>
      </w:r>
    </w:p>
    <w:p w14:paraId="649110D6" w14:textId="77777777" w:rsidR="00505874" w:rsidRPr="00F302F7" w:rsidRDefault="00505874" w:rsidP="00505874">
      <w:pPr>
        <w:spacing w:line="360" w:lineRule="auto"/>
        <w:rPr>
          <w:rFonts w:ascii="Arial" w:hAnsi="Arial"/>
        </w:rPr>
      </w:pPr>
    </w:p>
    <w:p w14:paraId="2C3FE159" w14:textId="3AF9954A" w:rsidR="00505874" w:rsidRPr="00F302F7" w:rsidRDefault="00505874" w:rsidP="00505874">
      <w:pPr>
        <w:spacing w:line="360" w:lineRule="auto"/>
        <w:rPr>
          <w:rFonts w:ascii="Arial" w:eastAsia="Arial" w:hAnsi="Arial"/>
        </w:rPr>
      </w:pPr>
      <w:r w:rsidRPr="00F302F7">
        <w:rPr>
          <w:rFonts w:ascii="Arial" w:hAnsi="Arial"/>
        </w:rPr>
        <w:t xml:space="preserve">The fact that the presentation is </w:t>
      </w:r>
      <w:r w:rsidR="005E3BC1" w:rsidRPr="00F302F7">
        <w:rPr>
          <w:rFonts w:ascii="Arial" w:hAnsi="Arial"/>
        </w:rPr>
        <w:t xml:space="preserve">widely </w:t>
      </w:r>
      <w:r w:rsidRPr="00F302F7">
        <w:rPr>
          <w:rFonts w:ascii="Arial" w:hAnsi="Arial"/>
        </w:rPr>
        <w:t xml:space="preserve">seen as </w:t>
      </w:r>
      <w:r w:rsidR="005E3BC1" w:rsidRPr="00F302F7">
        <w:rPr>
          <w:rFonts w:ascii="Arial" w:hAnsi="Arial"/>
        </w:rPr>
        <w:t>uncommon</w:t>
      </w:r>
      <w:r w:rsidRPr="00F302F7">
        <w:rPr>
          <w:rFonts w:ascii="Arial" w:hAnsi="Arial"/>
        </w:rPr>
        <w:t xml:space="preserve"> has implications</w:t>
      </w:r>
      <w:r w:rsidR="00FA5126" w:rsidRPr="00F302F7">
        <w:rPr>
          <w:rFonts w:ascii="Arial" w:hAnsi="Arial"/>
        </w:rPr>
        <w:t xml:space="preserve"> for resources</w:t>
      </w:r>
      <w:r w:rsidRPr="00F302F7">
        <w:rPr>
          <w:rFonts w:ascii="Arial" w:hAnsi="Arial"/>
        </w:rPr>
        <w:t xml:space="preserve">. Newspaper reports suggest that the parents of an </w:t>
      </w:r>
      <w:r w:rsidR="005E3BC1" w:rsidRPr="00F302F7">
        <w:rPr>
          <w:rFonts w:ascii="Arial" w:hAnsi="Arial"/>
        </w:rPr>
        <w:t>11-year-</w:t>
      </w:r>
      <w:r w:rsidRPr="00F302F7">
        <w:rPr>
          <w:rFonts w:ascii="Arial" w:hAnsi="Arial"/>
        </w:rPr>
        <w:t>old British girl given a diagnosis of PRS had to fight against the system to get the physical and emotional needs of their child met within a general paediatric unit given the lack of available psychiatric beds (Allen &amp; Allen, 2002).</w:t>
      </w:r>
      <w:r w:rsidRPr="00F302F7">
        <w:rPr>
          <w:rFonts w:ascii="Arial" w:eastAsia="Arial" w:hAnsi="Arial"/>
        </w:rPr>
        <w:t xml:space="preserve"> </w:t>
      </w:r>
      <w:r w:rsidR="00086586" w:rsidRPr="00F302F7">
        <w:rPr>
          <w:rFonts w:ascii="Arial" w:eastAsia="Arial" w:hAnsi="Arial" w:cs="Arial"/>
        </w:rPr>
        <w:t xml:space="preserve">The scarcity of specialist resources in some localities has been highlighted in both published literature (McNicholas </w:t>
      </w:r>
      <w:r w:rsidR="00086586" w:rsidRPr="00F302F7">
        <w:rPr>
          <w:rFonts w:ascii="Arial" w:eastAsia="Arial" w:hAnsi="Arial" w:cs="Arial"/>
          <w:i/>
        </w:rPr>
        <w:t xml:space="preserve">et al., </w:t>
      </w:r>
      <w:r w:rsidR="00086586" w:rsidRPr="00F302F7">
        <w:rPr>
          <w:rFonts w:ascii="Arial" w:eastAsia="Arial" w:hAnsi="Arial" w:cs="Arial"/>
        </w:rPr>
        <w:t>2013) and the media (Allen &amp; Allen, 2002)</w:t>
      </w:r>
      <w:r w:rsidR="00086586">
        <w:rPr>
          <w:rFonts w:ascii="Arial" w:eastAsia="Arial" w:hAnsi="Arial" w:cs="Arial"/>
        </w:rPr>
        <w:t xml:space="preserve"> </w:t>
      </w:r>
      <w:r w:rsidR="00086586">
        <w:rPr>
          <w:rFonts w:ascii="Arial" w:hAnsi="Arial"/>
        </w:rPr>
        <w:t>and has led</w:t>
      </w:r>
      <w:r w:rsidR="00086586" w:rsidRPr="00F302F7">
        <w:rPr>
          <w:rFonts w:ascii="Arial" w:hAnsi="Arial"/>
        </w:rPr>
        <w:t xml:space="preserve"> to fundraising efforts in order to meet costs for private consultations (Sakeld, 2013)</w:t>
      </w:r>
      <w:r w:rsidR="00086586">
        <w:rPr>
          <w:rFonts w:ascii="Arial" w:hAnsi="Arial"/>
        </w:rPr>
        <w:t>.</w:t>
      </w:r>
    </w:p>
    <w:p w14:paraId="29B4D39F" w14:textId="77777777" w:rsidR="00505874" w:rsidRPr="00F302F7" w:rsidRDefault="00505874" w:rsidP="00505874">
      <w:pPr>
        <w:spacing w:line="360" w:lineRule="auto"/>
        <w:rPr>
          <w:rFonts w:ascii="Arial" w:eastAsia="Arial" w:hAnsi="Arial"/>
        </w:rPr>
      </w:pPr>
    </w:p>
    <w:p w14:paraId="19274EC2" w14:textId="05E417D7" w:rsidR="00505874" w:rsidRPr="00F302F7" w:rsidRDefault="00505874" w:rsidP="00505874">
      <w:pPr>
        <w:spacing w:line="360" w:lineRule="auto"/>
        <w:rPr>
          <w:rFonts w:ascii="Arial" w:hAnsi="Arial"/>
        </w:rPr>
      </w:pPr>
      <w:r w:rsidRPr="00F302F7">
        <w:rPr>
          <w:rFonts w:ascii="Arial" w:hAnsi="Arial"/>
        </w:rPr>
        <w:lastRenderedPageBreak/>
        <w:t xml:space="preserve">PRS has been </w:t>
      </w:r>
      <w:r w:rsidRPr="00F302F7">
        <w:rPr>
          <w:rFonts w:ascii="Arial" w:eastAsia="Arial" w:hAnsi="Arial"/>
        </w:rPr>
        <w:t xml:space="preserve">depicted in the media as extremely rare. For example, a British tabloid newspaper recently erroneously reported a </w:t>
      </w:r>
      <w:r w:rsidR="005E3BC1" w:rsidRPr="00F302F7">
        <w:rPr>
          <w:rFonts w:ascii="Arial" w:eastAsia="Arial" w:hAnsi="Arial"/>
        </w:rPr>
        <w:t xml:space="preserve">10-year-old </w:t>
      </w:r>
      <w:r w:rsidRPr="00F302F7">
        <w:rPr>
          <w:rFonts w:ascii="Arial" w:eastAsia="Arial" w:hAnsi="Arial"/>
        </w:rPr>
        <w:t xml:space="preserve">girl </w:t>
      </w:r>
      <w:r w:rsidR="005E3BC1" w:rsidRPr="00F302F7">
        <w:rPr>
          <w:rFonts w:ascii="Arial" w:eastAsia="Arial" w:hAnsi="Arial"/>
        </w:rPr>
        <w:t>to be</w:t>
      </w:r>
      <w:r w:rsidRPr="00F302F7">
        <w:rPr>
          <w:rFonts w:ascii="Arial" w:eastAsia="Arial" w:hAnsi="Arial"/>
        </w:rPr>
        <w:t xml:space="preserve"> only the third British child to develop PRS</w:t>
      </w:r>
      <w:r w:rsidR="004055DC">
        <w:rPr>
          <w:rFonts w:ascii="Arial" w:eastAsia="Arial" w:hAnsi="Arial"/>
        </w:rPr>
        <w:t>.</w:t>
      </w:r>
      <w:r w:rsidR="005E3BC1" w:rsidRPr="00F302F7">
        <w:rPr>
          <w:rFonts w:ascii="Arial" w:eastAsia="Arial" w:hAnsi="Arial"/>
        </w:rPr>
        <w:t xml:space="preserve"> </w:t>
      </w:r>
      <w:r w:rsidR="00FA5126" w:rsidRPr="00F302F7">
        <w:rPr>
          <w:rFonts w:ascii="Arial" w:eastAsia="Arial" w:hAnsi="Arial"/>
        </w:rPr>
        <w:t>She was</w:t>
      </w:r>
      <w:r w:rsidRPr="00F302F7">
        <w:rPr>
          <w:rFonts w:ascii="Arial" w:eastAsia="Arial" w:hAnsi="Arial"/>
        </w:rPr>
        <w:t xml:space="preserve"> </w:t>
      </w:r>
      <w:r w:rsidR="00FA5126" w:rsidRPr="00F302F7">
        <w:rPr>
          <w:rFonts w:ascii="Arial" w:eastAsia="Arial" w:hAnsi="Arial"/>
        </w:rPr>
        <w:t>described</w:t>
      </w:r>
      <w:r w:rsidR="005E3BC1" w:rsidRPr="00F302F7">
        <w:rPr>
          <w:rFonts w:ascii="Arial" w:eastAsia="Arial" w:hAnsi="Arial"/>
        </w:rPr>
        <w:t xml:space="preserve"> as a </w:t>
      </w:r>
      <w:r w:rsidR="005E3BC1" w:rsidRPr="00F302F7">
        <w:rPr>
          <w:rFonts w:ascii="Arial" w:eastAsia="Arial" w:hAnsi="Arial"/>
          <w:i/>
        </w:rPr>
        <w:t>“</w:t>
      </w:r>
      <w:r w:rsidR="00FA5126" w:rsidRPr="00F302F7">
        <w:rPr>
          <w:rFonts w:ascii="Arial" w:eastAsia="Arial" w:hAnsi="Arial"/>
          <w:i/>
        </w:rPr>
        <w:t xml:space="preserve">screaming </w:t>
      </w:r>
      <w:r w:rsidR="005E3BC1" w:rsidRPr="00F302F7">
        <w:rPr>
          <w:rFonts w:ascii="Arial" w:eastAsia="Arial" w:hAnsi="Arial"/>
          <w:i/>
        </w:rPr>
        <w:t>caged animal”</w:t>
      </w:r>
      <w:r w:rsidR="005E3BC1" w:rsidRPr="00F302F7">
        <w:rPr>
          <w:rFonts w:ascii="Arial" w:eastAsia="Arial" w:hAnsi="Arial"/>
        </w:rPr>
        <w:t xml:space="preserve"> and </w:t>
      </w:r>
      <w:r w:rsidR="005E3BC1" w:rsidRPr="00F302F7">
        <w:rPr>
          <w:rFonts w:ascii="Arial" w:eastAsia="Arial" w:hAnsi="Arial"/>
          <w:i/>
        </w:rPr>
        <w:t>“possessed”</w:t>
      </w:r>
      <w:r w:rsidRPr="00F302F7">
        <w:rPr>
          <w:rFonts w:ascii="Arial" w:eastAsia="Arial" w:hAnsi="Arial"/>
        </w:rPr>
        <w:t xml:space="preserve"> </w:t>
      </w:r>
      <w:r w:rsidRPr="00F302F7">
        <w:rPr>
          <w:rFonts w:ascii="Arial" w:hAnsi="Arial"/>
        </w:rPr>
        <w:t>This has implications for the way in which PRS is un</w:t>
      </w:r>
      <w:r w:rsidR="005E3BC1" w:rsidRPr="00F302F7">
        <w:rPr>
          <w:rFonts w:ascii="Arial" w:hAnsi="Arial"/>
        </w:rPr>
        <w:t>derstood in an everyday context</w:t>
      </w:r>
      <w:r w:rsidR="00FA5126" w:rsidRPr="00F302F7">
        <w:rPr>
          <w:rFonts w:ascii="Arial" w:hAnsi="Arial"/>
        </w:rPr>
        <w:t xml:space="preserve"> and is likely to increase stigma</w:t>
      </w:r>
      <w:r w:rsidR="005E3BC1" w:rsidRPr="00F302F7">
        <w:rPr>
          <w:rFonts w:ascii="Arial" w:hAnsi="Arial"/>
        </w:rPr>
        <w:t xml:space="preserve"> </w:t>
      </w:r>
      <w:r w:rsidRPr="00F302F7">
        <w:rPr>
          <w:rFonts w:ascii="Arial" w:hAnsi="Arial"/>
        </w:rPr>
        <w:t>(Allen &amp; Allen,</w:t>
      </w:r>
      <w:r w:rsidR="005E3BC1" w:rsidRPr="00F302F7">
        <w:rPr>
          <w:rFonts w:ascii="Arial" w:hAnsi="Arial"/>
        </w:rPr>
        <w:t xml:space="preserve"> 2002; Wright &amp; Beverley, 2012). This</w:t>
      </w:r>
      <w:r w:rsidRPr="00F302F7">
        <w:rPr>
          <w:rFonts w:ascii="Arial" w:hAnsi="Arial"/>
        </w:rPr>
        <w:t xml:space="preserve"> </w:t>
      </w:r>
      <w:r w:rsidR="005E3BC1" w:rsidRPr="00F302F7">
        <w:rPr>
          <w:rFonts w:ascii="Arial" w:hAnsi="Arial"/>
        </w:rPr>
        <w:t xml:space="preserve">may be perpetuated by the fact that </w:t>
      </w:r>
      <w:r w:rsidRPr="00F302F7">
        <w:rPr>
          <w:rFonts w:ascii="Arial" w:hAnsi="Arial"/>
        </w:rPr>
        <w:t xml:space="preserve">online newspaper articles are likely to be much more accessible to </w:t>
      </w:r>
      <w:r w:rsidR="005E3BC1" w:rsidRPr="00F302F7">
        <w:rPr>
          <w:rFonts w:ascii="Arial" w:hAnsi="Arial"/>
        </w:rPr>
        <w:t xml:space="preserve">many </w:t>
      </w:r>
      <w:r w:rsidRPr="00F302F7">
        <w:rPr>
          <w:rFonts w:ascii="Arial" w:hAnsi="Arial"/>
        </w:rPr>
        <w:t xml:space="preserve">families </w:t>
      </w:r>
      <w:r w:rsidR="002E37DA" w:rsidRPr="00F302F7">
        <w:rPr>
          <w:rFonts w:ascii="Arial" w:hAnsi="Arial"/>
        </w:rPr>
        <w:t xml:space="preserve">and </w:t>
      </w:r>
      <w:r w:rsidR="00F36F5C" w:rsidRPr="00F302F7">
        <w:rPr>
          <w:rFonts w:ascii="Arial" w:hAnsi="Arial"/>
        </w:rPr>
        <w:t xml:space="preserve">concerned </w:t>
      </w:r>
      <w:r w:rsidR="002E37DA" w:rsidRPr="00F302F7">
        <w:rPr>
          <w:rFonts w:ascii="Arial" w:hAnsi="Arial"/>
        </w:rPr>
        <w:t>others search</w:t>
      </w:r>
      <w:r w:rsidR="00F36F5C" w:rsidRPr="00F302F7">
        <w:rPr>
          <w:rFonts w:ascii="Arial" w:hAnsi="Arial"/>
        </w:rPr>
        <w:t>ing</w:t>
      </w:r>
      <w:r w:rsidR="002E37DA" w:rsidRPr="00F302F7">
        <w:rPr>
          <w:rFonts w:ascii="Arial" w:hAnsi="Arial"/>
        </w:rPr>
        <w:t xml:space="preserve"> for information </w:t>
      </w:r>
      <w:r w:rsidRPr="00F302F7">
        <w:rPr>
          <w:rFonts w:ascii="Arial" w:hAnsi="Arial"/>
        </w:rPr>
        <w:t xml:space="preserve">than academic journals. </w:t>
      </w:r>
    </w:p>
    <w:p w14:paraId="140533B5" w14:textId="77777777" w:rsidR="00505874" w:rsidRPr="00F302F7" w:rsidRDefault="00505874" w:rsidP="00505874">
      <w:pPr>
        <w:spacing w:line="360" w:lineRule="auto"/>
        <w:rPr>
          <w:rFonts w:ascii="Arial" w:hAnsi="Arial"/>
        </w:rPr>
      </w:pPr>
    </w:p>
    <w:p w14:paraId="269D6851" w14:textId="6BB057B4" w:rsidR="00505874" w:rsidRPr="00F302F7" w:rsidRDefault="00505874" w:rsidP="00505874">
      <w:pPr>
        <w:pStyle w:val="Body"/>
        <w:spacing w:line="360" w:lineRule="auto"/>
        <w:rPr>
          <w:rFonts w:ascii="Arial" w:eastAsia="Arial" w:hAnsi="Arial" w:cs="Arial"/>
          <w:u w:val="single"/>
          <w:lang w:val="en-GB"/>
        </w:rPr>
      </w:pPr>
      <w:r w:rsidRPr="00F302F7">
        <w:rPr>
          <w:rFonts w:ascii="Arial" w:eastAsia="Arial" w:hAnsi="Arial" w:cs="Arial"/>
          <w:u w:val="single"/>
          <w:lang w:val="en-GB"/>
        </w:rPr>
        <w:t xml:space="preserve">1.7.3. </w:t>
      </w:r>
      <w:r w:rsidR="00FA5126" w:rsidRPr="00F302F7">
        <w:rPr>
          <w:rFonts w:ascii="Arial" w:eastAsia="Arial" w:hAnsi="Arial" w:cs="Arial"/>
          <w:u w:val="single"/>
          <w:lang w:val="en-GB"/>
        </w:rPr>
        <w:t>Professionals</w:t>
      </w:r>
    </w:p>
    <w:p w14:paraId="7FB7C2CA" w14:textId="77777777" w:rsidR="00505874" w:rsidRPr="00F302F7" w:rsidRDefault="00505874" w:rsidP="00505874">
      <w:pPr>
        <w:spacing w:line="360" w:lineRule="auto"/>
        <w:rPr>
          <w:rFonts w:ascii="Arial" w:eastAsia="Arial" w:hAnsi="Arial"/>
          <w:i/>
          <w:color w:val="000000"/>
          <w:u w:color="000000"/>
          <w:bdr w:val="nil"/>
          <w:lang w:eastAsia="en-US"/>
        </w:rPr>
      </w:pPr>
    </w:p>
    <w:p w14:paraId="47B8B7A5" w14:textId="615AAB81" w:rsidR="00505874" w:rsidRPr="00F302F7" w:rsidRDefault="00505874" w:rsidP="00505874">
      <w:pPr>
        <w:spacing w:line="360" w:lineRule="auto"/>
        <w:rPr>
          <w:rFonts w:ascii="Arial" w:hAnsi="Arial"/>
          <w:lang w:eastAsia="en-US"/>
        </w:rPr>
      </w:pPr>
      <w:r w:rsidRPr="00F302F7">
        <w:rPr>
          <w:rFonts w:ascii="Arial" w:hAnsi="Arial"/>
        </w:rPr>
        <w:t xml:space="preserve">Firstly, the long tradition of papers distinguishing ‘wilful’ refusal as the hallmark of PRS suggests professionals may perceive those given a diagnosis of PRS to have a degree of </w:t>
      </w:r>
      <w:r w:rsidR="00FA5126" w:rsidRPr="00F302F7">
        <w:rPr>
          <w:rFonts w:ascii="Arial" w:hAnsi="Arial"/>
        </w:rPr>
        <w:t>volition regarding their behaviours</w:t>
      </w:r>
      <w:r w:rsidRPr="00F302F7">
        <w:rPr>
          <w:rFonts w:ascii="Arial" w:hAnsi="Arial"/>
        </w:rPr>
        <w:t xml:space="preserve">. </w:t>
      </w:r>
      <w:r w:rsidR="00F36F5C" w:rsidRPr="00F302F7">
        <w:rPr>
          <w:rFonts w:ascii="Arial" w:hAnsi="Arial"/>
        </w:rPr>
        <w:t>This is difficult to substantiate i</w:t>
      </w:r>
      <w:r w:rsidR="002E37DA" w:rsidRPr="00F302F7">
        <w:rPr>
          <w:rFonts w:ascii="Arial" w:hAnsi="Arial"/>
        </w:rPr>
        <w:t>n the absence of literature regarding professional perceptions</w:t>
      </w:r>
      <w:r w:rsidR="000E35CA" w:rsidRPr="00F302F7">
        <w:rPr>
          <w:rFonts w:ascii="Arial" w:hAnsi="Arial"/>
        </w:rPr>
        <w:t xml:space="preserve">. However, </w:t>
      </w:r>
      <w:r w:rsidR="00FA5126" w:rsidRPr="00F302F7">
        <w:rPr>
          <w:rFonts w:ascii="Arial" w:hAnsi="Arial"/>
        </w:rPr>
        <w:t xml:space="preserve">individual </w:t>
      </w:r>
      <w:r w:rsidR="000E35CA" w:rsidRPr="00F302F7">
        <w:rPr>
          <w:rFonts w:ascii="Arial" w:hAnsi="Arial"/>
        </w:rPr>
        <w:t xml:space="preserve">agency appears to have been attributed by </w:t>
      </w:r>
      <w:r w:rsidR="00726A3F" w:rsidRPr="00F302F7">
        <w:rPr>
          <w:rFonts w:ascii="Arial" w:hAnsi="Arial"/>
        </w:rPr>
        <w:t xml:space="preserve">McNicholas </w:t>
      </w:r>
      <w:r w:rsidR="00726A3F" w:rsidRPr="00F302F7">
        <w:rPr>
          <w:rFonts w:ascii="Arial" w:hAnsi="Arial"/>
          <w:i/>
        </w:rPr>
        <w:t>et al.,</w:t>
      </w:r>
      <w:r w:rsidR="00726A3F" w:rsidRPr="00F302F7">
        <w:rPr>
          <w:rFonts w:ascii="Arial" w:hAnsi="Arial"/>
        </w:rPr>
        <w:t xml:space="preserve"> (2013)</w:t>
      </w:r>
      <w:r w:rsidR="000E35CA" w:rsidRPr="00F302F7">
        <w:rPr>
          <w:rFonts w:ascii="Arial" w:hAnsi="Arial"/>
        </w:rPr>
        <w:t>,</w:t>
      </w:r>
      <w:r w:rsidR="00726A3F" w:rsidRPr="00F302F7">
        <w:rPr>
          <w:rFonts w:ascii="Arial" w:hAnsi="Arial"/>
        </w:rPr>
        <w:t xml:space="preserve"> </w:t>
      </w:r>
      <w:r w:rsidR="000E35CA" w:rsidRPr="00F302F7">
        <w:rPr>
          <w:rFonts w:ascii="Arial" w:hAnsi="Arial"/>
        </w:rPr>
        <w:t xml:space="preserve">who </w:t>
      </w:r>
      <w:r w:rsidR="00726A3F" w:rsidRPr="00F302F7">
        <w:rPr>
          <w:rFonts w:ascii="Arial" w:hAnsi="Arial"/>
        </w:rPr>
        <w:t xml:space="preserve">described how an </w:t>
      </w:r>
      <w:r w:rsidRPr="00F302F7">
        <w:rPr>
          <w:rFonts w:ascii="Arial" w:hAnsi="Arial"/>
          <w:lang w:eastAsia="en-US"/>
        </w:rPr>
        <w:t xml:space="preserve">11-year-old </w:t>
      </w:r>
      <w:r w:rsidR="00726A3F" w:rsidRPr="00F302F7">
        <w:rPr>
          <w:rFonts w:ascii="Arial" w:hAnsi="Arial"/>
          <w:lang w:eastAsia="en-US"/>
        </w:rPr>
        <w:t xml:space="preserve">Irish girl </w:t>
      </w:r>
      <w:r w:rsidR="000E35CA" w:rsidRPr="00F302F7">
        <w:rPr>
          <w:rFonts w:ascii="Arial" w:hAnsi="Arial"/>
          <w:lang w:eastAsia="en-US"/>
        </w:rPr>
        <w:t>seemed to almost</w:t>
      </w:r>
      <w:r w:rsidR="00726A3F" w:rsidRPr="00F302F7">
        <w:rPr>
          <w:rFonts w:ascii="Arial" w:hAnsi="Arial"/>
          <w:lang w:eastAsia="en-US"/>
        </w:rPr>
        <w:t xml:space="preserve"> </w:t>
      </w:r>
      <w:r w:rsidR="00726A3F" w:rsidRPr="00F302F7">
        <w:rPr>
          <w:rFonts w:ascii="Arial" w:hAnsi="Arial"/>
          <w:i/>
          <w:lang w:eastAsia="en-US"/>
        </w:rPr>
        <w:t xml:space="preserve">choose </w:t>
      </w:r>
      <w:r w:rsidR="00726A3F" w:rsidRPr="00F302F7">
        <w:rPr>
          <w:rFonts w:ascii="Arial" w:hAnsi="Arial"/>
          <w:lang w:eastAsia="en-US"/>
        </w:rPr>
        <w:t xml:space="preserve">to recover </w:t>
      </w:r>
      <w:r w:rsidRPr="00F302F7">
        <w:rPr>
          <w:rFonts w:ascii="Arial" w:hAnsi="Arial"/>
          <w:lang w:eastAsia="en-US"/>
        </w:rPr>
        <w:t>in order to avoid transf</w:t>
      </w:r>
      <w:r w:rsidR="00FA5126" w:rsidRPr="00F302F7">
        <w:rPr>
          <w:rFonts w:ascii="Arial" w:hAnsi="Arial"/>
          <w:lang w:eastAsia="en-US"/>
        </w:rPr>
        <w:t>er to a British psychiatric service</w:t>
      </w:r>
      <w:r w:rsidR="007A476D" w:rsidRPr="00F302F7">
        <w:rPr>
          <w:rFonts w:ascii="Arial" w:hAnsi="Arial"/>
          <w:lang w:eastAsia="en-US"/>
        </w:rPr>
        <w:t xml:space="preserve">. </w:t>
      </w:r>
      <w:r w:rsidR="00726A3F" w:rsidRPr="00F302F7">
        <w:rPr>
          <w:rFonts w:ascii="Arial" w:hAnsi="Arial"/>
          <w:lang w:eastAsia="en-US"/>
        </w:rPr>
        <w:t>The perception of agency</w:t>
      </w:r>
      <w:r w:rsidRPr="00F302F7">
        <w:rPr>
          <w:rFonts w:ascii="Arial" w:hAnsi="Arial"/>
          <w:lang w:eastAsia="en-US"/>
        </w:rPr>
        <w:t xml:space="preserve"> is important given previously outlined challenges of working with this presentation</w:t>
      </w:r>
      <w:r w:rsidR="00982635" w:rsidRPr="00F302F7">
        <w:rPr>
          <w:rFonts w:ascii="Arial" w:hAnsi="Arial"/>
          <w:lang w:eastAsia="en-US"/>
        </w:rPr>
        <w:t>:</w:t>
      </w:r>
      <w:r w:rsidRPr="00F302F7">
        <w:rPr>
          <w:rFonts w:ascii="Arial" w:hAnsi="Arial"/>
          <w:lang w:eastAsia="en-US"/>
        </w:rPr>
        <w:t xml:space="preserve"> it may </w:t>
      </w:r>
      <w:r w:rsidR="00726A3F" w:rsidRPr="00F302F7">
        <w:rPr>
          <w:rFonts w:ascii="Arial" w:hAnsi="Arial"/>
          <w:lang w:eastAsia="en-US"/>
        </w:rPr>
        <w:t>decrease</w:t>
      </w:r>
      <w:r w:rsidRPr="00F302F7">
        <w:rPr>
          <w:rFonts w:ascii="Arial" w:hAnsi="Arial"/>
          <w:lang w:eastAsia="en-US"/>
        </w:rPr>
        <w:t xml:space="preserve"> empathy (Guirney, 2012) and possibly make ‘punitive’ treatment more likely (Nunn </w:t>
      </w:r>
      <w:r w:rsidRPr="00F302F7">
        <w:rPr>
          <w:rFonts w:ascii="Arial" w:hAnsi="Arial"/>
          <w:i/>
          <w:lang w:eastAsia="en-US"/>
        </w:rPr>
        <w:t>et al.,</w:t>
      </w:r>
      <w:r w:rsidRPr="00F302F7">
        <w:rPr>
          <w:rFonts w:ascii="Arial" w:hAnsi="Arial"/>
          <w:lang w:eastAsia="en-US"/>
        </w:rPr>
        <w:t xml:space="preserve"> 1998).</w:t>
      </w:r>
    </w:p>
    <w:p w14:paraId="1469FCF3" w14:textId="77777777" w:rsidR="00505874" w:rsidRPr="00F302F7" w:rsidRDefault="00505874" w:rsidP="00505874">
      <w:pPr>
        <w:spacing w:line="360" w:lineRule="auto"/>
        <w:rPr>
          <w:rFonts w:ascii="Arial" w:hAnsi="Arial"/>
          <w:lang w:eastAsia="en-US"/>
        </w:rPr>
      </w:pPr>
    </w:p>
    <w:p w14:paraId="4119BF1C" w14:textId="4A6E593E" w:rsidR="00505874" w:rsidRPr="00F302F7" w:rsidRDefault="00505874" w:rsidP="00505874">
      <w:pPr>
        <w:spacing w:line="360" w:lineRule="auto"/>
        <w:rPr>
          <w:rFonts w:ascii="Arial" w:hAnsi="Arial"/>
        </w:rPr>
      </w:pPr>
      <w:r w:rsidRPr="00F302F7">
        <w:rPr>
          <w:rFonts w:ascii="Arial" w:hAnsi="Arial"/>
          <w:lang w:eastAsia="en-US"/>
        </w:rPr>
        <w:t xml:space="preserve">Secondly, positioning PRS as </w:t>
      </w:r>
      <w:r w:rsidR="00726A3F" w:rsidRPr="00F302F7">
        <w:rPr>
          <w:rFonts w:ascii="Arial" w:hAnsi="Arial"/>
          <w:lang w:eastAsia="en-US"/>
        </w:rPr>
        <w:t>a</w:t>
      </w:r>
      <w:r w:rsidRPr="00F302F7">
        <w:rPr>
          <w:rFonts w:ascii="Arial" w:hAnsi="Arial"/>
          <w:lang w:eastAsia="en-US"/>
        </w:rPr>
        <w:t>n uncommon</w:t>
      </w:r>
      <w:r w:rsidR="007A476D" w:rsidRPr="00F302F7">
        <w:rPr>
          <w:rFonts w:ascii="Arial" w:hAnsi="Arial"/>
          <w:lang w:eastAsia="en-US"/>
        </w:rPr>
        <w:t xml:space="preserve"> and</w:t>
      </w:r>
      <w:r w:rsidRPr="00F302F7">
        <w:rPr>
          <w:rFonts w:ascii="Arial" w:hAnsi="Arial"/>
          <w:lang w:eastAsia="en-US"/>
        </w:rPr>
        <w:t xml:space="preserve"> discrete entity </w:t>
      </w:r>
      <w:r w:rsidRPr="00F302F7">
        <w:rPr>
          <w:rFonts w:ascii="Arial" w:hAnsi="Arial"/>
        </w:rPr>
        <w:t xml:space="preserve">may potentially disempower and disconnect professionals from their experience and erode confidence ultimately leading to a paralysing </w:t>
      </w:r>
      <w:r w:rsidR="00AB2BB9">
        <w:rPr>
          <w:rFonts w:ascii="Arial" w:hAnsi="Arial"/>
        </w:rPr>
        <w:t>a</w:t>
      </w:r>
      <w:r w:rsidRPr="00F302F7">
        <w:rPr>
          <w:rFonts w:ascii="Arial" w:hAnsi="Arial"/>
        </w:rPr>
        <w:t>ffect on the system. A lack of experience and confidence in working with this presentation has led to professionals consulting</w:t>
      </w:r>
      <w:r w:rsidR="00726A3F" w:rsidRPr="00F302F7">
        <w:rPr>
          <w:rFonts w:ascii="Arial" w:hAnsi="Arial"/>
        </w:rPr>
        <w:t xml:space="preserve"> external</w:t>
      </w:r>
      <w:r w:rsidRPr="00F302F7">
        <w:rPr>
          <w:rFonts w:ascii="Arial" w:hAnsi="Arial"/>
        </w:rPr>
        <w:t xml:space="preserve"> ‘experts’ which may further diminish </w:t>
      </w:r>
      <w:r w:rsidR="00FA5126" w:rsidRPr="00F302F7">
        <w:rPr>
          <w:rFonts w:ascii="Arial" w:hAnsi="Arial"/>
        </w:rPr>
        <w:t>individual and team</w:t>
      </w:r>
      <w:r w:rsidRPr="00F302F7">
        <w:rPr>
          <w:rFonts w:ascii="Arial" w:hAnsi="Arial"/>
        </w:rPr>
        <w:t xml:space="preserve"> perceptions of their own self-efficacy and competence</w:t>
      </w:r>
      <w:r w:rsidR="004055DC">
        <w:rPr>
          <w:rFonts w:ascii="Arial" w:hAnsi="Arial"/>
        </w:rPr>
        <w:t xml:space="preserve"> (McNicholas </w:t>
      </w:r>
      <w:r w:rsidR="004055DC" w:rsidRPr="00346368">
        <w:rPr>
          <w:rFonts w:ascii="Arial" w:hAnsi="Arial"/>
          <w:i/>
        </w:rPr>
        <w:t>et al.,</w:t>
      </w:r>
      <w:r w:rsidR="004055DC">
        <w:rPr>
          <w:rFonts w:ascii="Arial" w:hAnsi="Arial"/>
        </w:rPr>
        <w:t xml:space="preserve"> 2013)</w:t>
      </w:r>
      <w:r w:rsidRPr="00F302F7">
        <w:rPr>
          <w:rFonts w:ascii="Arial" w:hAnsi="Arial"/>
        </w:rPr>
        <w:t xml:space="preserve">. </w:t>
      </w:r>
      <w:r w:rsidR="00982635" w:rsidRPr="00F302F7">
        <w:rPr>
          <w:rFonts w:ascii="Arial" w:hAnsi="Arial"/>
        </w:rPr>
        <w:t>This may be amplified</w:t>
      </w:r>
      <w:r w:rsidR="00726A3F" w:rsidRPr="00F302F7">
        <w:rPr>
          <w:rFonts w:ascii="Arial" w:hAnsi="Arial"/>
        </w:rPr>
        <w:t xml:space="preserve"> in a context of different terminologies and conceptual understandings.</w:t>
      </w:r>
      <w:r w:rsidRPr="00F302F7">
        <w:rPr>
          <w:rFonts w:ascii="Arial" w:hAnsi="Arial"/>
        </w:rPr>
        <w:t xml:space="preserve"> </w:t>
      </w:r>
    </w:p>
    <w:p w14:paraId="13C55DEE" w14:textId="77777777" w:rsidR="00505874" w:rsidRPr="00F302F7" w:rsidRDefault="00505874" w:rsidP="00505874">
      <w:pPr>
        <w:spacing w:line="360" w:lineRule="auto"/>
        <w:rPr>
          <w:rFonts w:ascii="Arial" w:hAnsi="Arial"/>
        </w:rPr>
      </w:pPr>
    </w:p>
    <w:p w14:paraId="15B13540" w14:textId="1A73416A" w:rsidR="00505874" w:rsidRPr="00F302F7" w:rsidRDefault="00726A3F" w:rsidP="00505874">
      <w:pPr>
        <w:spacing w:line="360" w:lineRule="auto"/>
        <w:rPr>
          <w:rFonts w:ascii="Arial" w:hAnsi="Arial"/>
        </w:rPr>
      </w:pPr>
      <w:r w:rsidRPr="00F302F7">
        <w:rPr>
          <w:rFonts w:ascii="Arial" w:hAnsi="Arial"/>
        </w:rPr>
        <w:t>Thirdly, the perception of PRS as a</w:t>
      </w:r>
      <w:r w:rsidR="00941B94">
        <w:rPr>
          <w:rFonts w:ascii="Arial" w:hAnsi="Arial"/>
        </w:rPr>
        <w:t>n uncommon</w:t>
      </w:r>
      <w:r w:rsidRPr="00F302F7">
        <w:rPr>
          <w:rFonts w:ascii="Arial" w:hAnsi="Arial"/>
        </w:rPr>
        <w:t xml:space="preserve"> </w:t>
      </w:r>
      <w:r w:rsidR="00941B94">
        <w:rPr>
          <w:rFonts w:ascii="Arial" w:hAnsi="Arial"/>
        </w:rPr>
        <w:t>and</w:t>
      </w:r>
      <w:r w:rsidRPr="00F302F7">
        <w:rPr>
          <w:rFonts w:ascii="Arial" w:hAnsi="Arial"/>
        </w:rPr>
        <w:t xml:space="preserve"> discrete entity</w:t>
      </w:r>
      <w:r w:rsidR="00505874" w:rsidRPr="00F302F7">
        <w:rPr>
          <w:rFonts w:ascii="Arial" w:hAnsi="Arial"/>
        </w:rPr>
        <w:t xml:space="preserve"> </w:t>
      </w:r>
      <w:r w:rsidRPr="00F302F7">
        <w:rPr>
          <w:rFonts w:ascii="Arial" w:hAnsi="Arial"/>
        </w:rPr>
        <w:t xml:space="preserve">may heighten </w:t>
      </w:r>
      <w:r w:rsidR="00505874" w:rsidRPr="00F302F7">
        <w:rPr>
          <w:rFonts w:ascii="Arial" w:hAnsi="Arial"/>
        </w:rPr>
        <w:t xml:space="preserve">anxiety and concern </w:t>
      </w:r>
      <w:r w:rsidRPr="00F302F7">
        <w:rPr>
          <w:rFonts w:ascii="Arial" w:hAnsi="Arial"/>
        </w:rPr>
        <w:t xml:space="preserve">within the system. Professionals may be concerned </w:t>
      </w:r>
      <w:r w:rsidR="00505874" w:rsidRPr="00F302F7">
        <w:rPr>
          <w:rFonts w:ascii="Arial" w:hAnsi="Arial"/>
        </w:rPr>
        <w:t xml:space="preserve">that either an organic diagnosis may be missed or that </w:t>
      </w:r>
      <w:r w:rsidRPr="00F302F7">
        <w:rPr>
          <w:rFonts w:ascii="Arial" w:hAnsi="Arial"/>
        </w:rPr>
        <w:t>they</w:t>
      </w:r>
      <w:r w:rsidR="00505874" w:rsidRPr="00F302F7">
        <w:rPr>
          <w:rFonts w:ascii="Arial" w:hAnsi="Arial"/>
        </w:rPr>
        <w:t xml:space="preserve"> may be blamed for not </w:t>
      </w:r>
      <w:r w:rsidR="00505874" w:rsidRPr="00F302F7">
        <w:rPr>
          <w:rFonts w:ascii="Arial" w:hAnsi="Arial"/>
        </w:rPr>
        <w:lastRenderedPageBreak/>
        <w:t>identifying a ‘correct’ psychiatric diagnosis. Instances of both can be found within academic literature (Forslund &amp; Johannson, 2013; Wright &amp; Beverley, 2012) and newspaper reports (</w:t>
      </w:r>
      <w:r w:rsidRPr="00F302F7">
        <w:rPr>
          <w:rFonts w:ascii="Arial" w:hAnsi="Arial"/>
          <w:szCs w:val="24"/>
        </w:rPr>
        <w:t xml:space="preserve">Carvel, 2009; </w:t>
      </w:r>
      <w:r w:rsidR="00505874" w:rsidRPr="00F302F7">
        <w:rPr>
          <w:rFonts w:ascii="Arial" w:hAnsi="Arial"/>
          <w:szCs w:val="24"/>
        </w:rPr>
        <w:t>Roboth</w:t>
      </w:r>
      <w:r w:rsidR="00317368" w:rsidRPr="00F302F7">
        <w:rPr>
          <w:rFonts w:ascii="Arial" w:hAnsi="Arial"/>
          <w:szCs w:val="24"/>
        </w:rPr>
        <w:t>on, 2004</w:t>
      </w:r>
      <w:r w:rsidR="00505874" w:rsidRPr="00F302F7">
        <w:rPr>
          <w:rFonts w:ascii="Arial" w:hAnsi="Arial"/>
          <w:szCs w:val="24"/>
        </w:rPr>
        <w:t>)</w:t>
      </w:r>
      <w:r w:rsidRPr="00F302F7">
        <w:rPr>
          <w:rFonts w:ascii="Arial" w:hAnsi="Arial"/>
          <w:szCs w:val="24"/>
        </w:rPr>
        <w:t>.</w:t>
      </w:r>
      <w:r w:rsidR="00505874" w:rsidRPr="00F302F7">
        <w:rPr>
          <w:rFonts w:ascii="Arial" w:hAnsi="Arial"/>
        </w:rPr>
        <w:t xml:space="preserve"> </w:t>
      </w:r>
      <w:r w:rsidR="0017093B" w:rsidRPr="00F302F7">
        <w:rPr>
          <w:rFonts w:ascii="Arial" w:hAnsi="Arial"/>
        </w:rPr>
        <w:t>Anxiety</w:t>
      </w:r>
      <w:r w:rsidR="00505874" w:rsidRPr="00F302F7">
        <w:rPr>
          <w:rFonts w:ascii="Arial" w:hAnsi="Arial"/>
        </w:rPr>
        <w:t xml:space="preserve"> may lead to</w:t>
      </w:r>
      <w:r w:rsidR="00F015E7" w:rsidRPr="00F302F7">
        <w:rPr>
          <w:rFonts w:ascii="Arial" w:hAnsi="Arial"/>
        </w:rPr>
        <w:t xml:space="preserve"> what has been termed</w:t>
      </w:r>
      <w:r w:rsidR="00505874" w:rsidRPr="00F302F7">
        <w:rPr>
          <w:rFonts w:ascii="Arial" w:hAnsi="Arial"/>
        </w:rPr>
        <w:t xml:space="preserve"> ‘abnormal treatment behavi</w:t>
      </w:r>
      <w:r w:rsidR="007A476D" w:rsidRPr="00F302F7">
        <w:rPr>
          <w:rFonts w:ascii="Arial" w:hAnsi="Arial"/>
        </w:rPr>
        <w:t xml:space="preserve">our’ (Singh, Nunn, Martin </w:t>
      </w:r>
      <w:r w:rsidR="004055DC">
        <w:rPr>
          <w:rFonts w:ascii="Arial" w:hAnsi="Arial"/>
        </w:rPr>
        <w:t>&amp;</w:t>
      </w:r>
      <w:r w:rsidR="007A476D" w:rsidRPr="00F302F7">
        <w:rPr>
          <w:rFonts w:ascii="Arial" w:hAnsi="Arial"/>
        </w:rPr>
        <w:t xml:space="preserve"> Y</w:t>
      </w:r>
      <w:r w:rsidR="00505874" w:rsidRPr="00F302F7">
        <w:rPr>
          <w:rFonts w:ascii="Arial" w:hAnsi="Arial"/>
        </w:rPr>
        <w:t xml:space="preserve">ates, 1981). </w:t>
      </w:r>
      <w:r w:rsidR="001927B6" w:rsidRPr="00F302F7">
        <w:rPr>
          <w:rFonts w:ascii="Arial" w:hAnsi="Arial"/>
        </w:rPr>
        <w:t>When applied</w:t>
      </w:r>
      <w:r w:rsidR="00505874" w:rsidRPr="00F302F7">
        <w:rPr>
          <w:rFonts w:ascii="Arial" w:hAnsi="Arial"/>
        </w:rPr>
        <w:t xml:space="preserve"> to PRS </w:t>
      </w:r>
      <w:r w:rsidR="001927B6" w:rsidRPr="00F302F7">
        <w:rPr>
          <w:rFonts w:ascii="Arial" w:hAnsi="Arial"/>
        </w:rPr>
        <w:t xml:space="preserve">such behaviours </w:t>
      </w:r>
      <w:r w:rsidR="00505874" w:rsidRPr="00F302F7">
        <w:rPr>
          <w:rFonts w:ascii="Arial" w:hAnsi="Arial"/>
        </w:rPr>
        <w:t xml:space="preserve">may include: repeated damaging and extensive medical investigations in an attempt to find an organic cause for </w:t>
      </w:r>
      <w:r w:rsidR="00B31C87" w:rsidRPr="00F302F7">
        <w:rPr>
          <w:rFonts w:ascii="Arial" w:hAnsi="Arial"/>
        </w:rPr>
        <w:t>the difficulties</w:t>
      </w:r>
      <w:r w:rsidR="00505874" w:rsidRPr="00F302F7">
        <w:rPr>
          <w:rFonts w:ascii="Arial" w:hAnsi="Arial"/>
        </w:rPr>
        <w:t xml:space="preserve">; refusal to acknowledge </w:t>
      </w:r>
      <w:r w:rsidR="00505874" w:rsidRPr="00F302F7">
        <w:rPr>
          <w:rFonts w:ascii="Arial" w:hAnsi="Arial"/>
          <w:i/>
        </w:rPr>
        <w:t>both</w:t>
      </w:r>
      <w:r w:rsidR="00505874" w:rsidRPr="00F302F7">
        <w:rPr>
          <w:rFonts w:ascii="Arial" w:hAnsi="Arial"/>
        </w:rPr>
        <w:t xml:space="preserve"> physical and psychological factors as relevant</w:t>
      </w:r>
      <w:r w:rsidR="001927B6" w:rsidRPr="00F302F7">
        <w:rPr>
          <w:rFonts w:ascii="Arial" w:hAnsi="Arial"/>
        </w:rPr>
        <w:t>;</w:t>
      </w:r>
      <w:r w:rsidR="00505874" w:rsidRPr="00F302F7">
        <w:rPr>
          <w:rFonts w:ascii="Arial" w:hAnsi="Arial"/>
        </w:rPr>
        <w:t xml:space="preserve"> and </w:t>
      </w:r>
      <w:r w:rsidR="00F015E7" w:rsidRPr="00F302F7">
        <w:rPr>
          <w:rFonts w:ascii="Arial" w:hAnsi="Arial"/>
        </w:rPr>
        <w:t xml:space="preserve">giving potentially iatrogenic advice, </w:t>
      </w:r>
      <w:r w:rsidR="00505874" w:rsidRPr="00F302F7">
        <w:rPr>
          <w:rFonts w:ascii="Arial" w:hAnsi="Arial"/>
        </w:rPr>
        <w:t>such as bed rest</w:t>
      </w:r>
      <w:r w:rsidR="00FF7E05" w:rsidRPr="00F302F7">
        <w:rPr>
          <w:rFonts w:ascii="Arial" w:hAnsi="Arial"/>
        </w:rPr>
        <w:t xml:space="preserve"> (Thompson &amp; Nunn, 1997)</w:t>
      </w:r>
      <w:r w:rsidR="00505874" w:rsidRPr="00F302F7">
        <w:rPr>
          <w:rFonts w:ascii="Arial" w:hAnsi="Arial"/>
        </w:rPr>
        <w:t xml:space="preserve">. This is important given </w:t>
      </w:r>
      <w:r w:rsidR="00FA5126" w:rsidRPr="00F302F7">
        <w:rPr>
          <w:rFonts w:ascii="Arial" w:hAnsi="Arial"/>
        </w:rPr>
        <w:t xml:space="preserve">the </w:t>
      </w:r>
      <w:r w:rsidR="00505874" w:rsidRPr="00F302F7">
        <w:rPr>
          <w:rFonts w:ascii="Arial" w:hAnsi="Arial"/>
        </w:rPr>
        <w:t>anecdotal suggestion that such behaviours are contraindicated</w:t>
      </w:r>
      <w:r w:rsidR="001927B6" w:rsidRPr="00F302F7">
        <w:rPr>
          <w:rFonts w:ascii="Arial" w:hAnsi="Arial"/>
        </w:rPr>
        <w:t>:</w:t>
      </w:r>
      <w:r w:rsidR="00F015E7" w:rsidRPr="00F302F7">
        <w:rPr>
          <w:rFonts w:ascii="Arial" w:hAnsi="Arial"/>
        </w:rPr>
        <w:t xml:space="preserve"> </w:t>
      </w:r>
      <w:r w:rsidR="00505874" w:rsidRPr="00F302F7">
        <w:rPr>
          <w:rFonts w:ascii="Arial" w:hAnsi="Arial"/>
        </w:rPr>
        <w:t xml:space="preserve">Thompson and Nunn (1997) suggest a negative correlation between medical over investigation and chronicity of the presentation. </w:t>
      </w:r>
    </w:p>
    <w:p w14:paraId="4A549E28" w14:textId="77777777" w:rsidR="00505874" w:rsidRPr="00F302F7" w:rsidRDefault="00505874" w:rsidP="00505874">
      <w:pPr>
        <w:spacing w:line="360" w:lineRule="auto"/>
        <w:rPr>
          <w:rFonts w:ascii="Arial" w:hAnsi="Arial"/>
          <w:lang w:eastAsia="en-US"/>
        </w:rPr>
      </w:pPr>
    </w:p>
    <w:p w14:paraId="2B44506E" w14:textId="77777777" w:rsidR="00505874" w:rsidRPr="00F302F7" w:rsidRDefault="00505874" w:rsidP="00505874">
      <w:pPr>
        <w:spacing w:line="360" w:lineRule="auto"/>
        <w:rPr>
          <w:rFonts w:ascii="Arial" w:hAnsi="Arial"/>
          <w:u w:val="single"/>
        </w:rPr>
      </w:pPr>
      <w:r w:rsidRPr="00F302F7">
        <w:rPr>
          <w:rFonts w:ascii="Arial" w:hAnsi="Arial"/>
          <w:u w:val="single"/>
        </w:rPr>
        <w:t>1.7.4. Services</w:t>
      </w:r>
    </w:p>
    <w:p w14:paraId="76CE5503" w14:textId="77777777" w:rsidR="00505874" w:rsidRPr="00F302F7" w:rsidRDefault="00505874" w:rsidP="00505874">
      <w:pPr>
        <w:spacing w:line="360" w:lineRule="auto"/>
        <w:rPr>
          <w:rFonts w:ascii="Arial" w:eastAsia="Arial" w:hAnsi="Arial"/>
        </w:rPr>
      </w:pPr>
    </w:p>
    <w:p w14:paraId="64A0581D" w14:textId="52A13CB9" w:rsidR="00505874" w:rsidRPr="00F302F7" w:rsidRDefault="00505874" w:rsidP="00505874">
      <w:pPr>
        <w:spacing w:line="360" w:lineRule="auto"/>
        <w:rPr>
          <w:rFonts w:ascii="Arial" w:hAnsi="Arial"/>
        </w:rPr>
      </w:pPr>
      <w:r w:rsidRPr="00F302F7">
        <w:rPr>
          <w:rFonts w:ascii="Arial" w:eastAsia="Arial" w:hAnsi="Arial"/>
          <w:color w:val="000000"/>
          <w:u w:color="000000"/>
          <w:bdr w:val="nil"/>
          <w:lang w:eastAsia="en-US"/>
        </w:rPr>
        <w:t>Publically funded services</w:t>
      </w:r>
      <w:r w:rsidR="00F015E7" w:rsidRPr="00F302F7">
        <w:rPr>
          <w:rFonts w:ascii="Arial" w:eastAsia="Arial" w:hAnsi="Arial"/>
          <w:color w:val="000000"/>
          <w:u w:color="000000"/>
          <w:bdr w:val="nil"/>
          <w:lang w:eastAsia="en-US"/>
        </w:rPr>
        <w:t>, such as the National Health Service,</w:t>
      </w:r>
      <w:r w:rsidRPr="00F302F7">
        <w:rPr>
          <w:rFonts w:ascii="Arial" w:hAnsi="Arial"/>
        </w:rPr>
        <w:t xml:space="preserve"> need to be accountable to a wide variety of stakeholders for their activities. As such, it is important to be able to clearly communicate a theoretically justified rationale for </w:t>
      </w:r>
      <w:r w:rsidR="00F015E7" w:rsidRPr="00F302F7">
        <w:rPr>
          <w:rFonts w:ascii="Arial" w:hAnsi="Arial"/>
        </w:rPr>
        <w:t>choice of intervention approach</w:t>
      </w:r>
      <w:r w:rsidRPr="00F302F7">
        <w:rPr>
          <w:rFonts w:ascii="Arial" w:hAnsi="Arial"/>
        </w:rPr>
        <w:t xml:space="preserve">. This need is heightened in the current climate of austerity in the NHS (The NHS Five Year Forward View, 2014). </w:t>
      </w:r>
      <w:r w:rsidR="00C43F03" w:rsidRPr="00F302F7">
        <w:rPr>
          <w:rFonts w:ascii="Arial" w:hAnsi="Arial"/>
        </w:rPr>
        <w:t>Specific a</w:t>
      </w:r>
      <w:r w:rsidRPr="00F302F7">
        <w:rPr>
          <w:rFonts w:ascii="Arial" w:hAnsi="Arial"/>
        </w:rPr>
        <w:t>dmission costs for those with a diagnosis of PRS are not available. However, a rough calculation based on available data highlights t</w:t>
      </w:r>
      <w:r w:rsidR="001927B6" w:rsidRPr="00F302F7">
        <w:rPr>
          <w:rFonts w:ascii="Arial" w:hAnsi="Arial"/>
        </w:rPr>
        <w:t>he demand on hospital resources:</w:t>
      </w:r>
      <w:r w:rsidRPr="00F302F7">
        <w:rPr>
          <w:rFonts w:ascii="Arial" w:hAnsi="Arial"/>
        </w:rPr>
        <w:t xml:space="preserve"> a</w:t>
      </w:r>
      <w:r w:rsidR="00A4748F">
        <w:rPr>
          <w:rFonts w:ascii="Arial" w:hAnsi="Arial"/>
        </w:rPr>
        <w:t xml:space="preserve"> psychiatric </w:t>
      </w:r>
      <w:r w:rsidRPr="00F302F7">
        <w:rPr>
          <w:rFonts w:ascii="Arial" w:hAnsi="Arial"/>
        </w:rPr>
        <w:t>admission may cost in the region of £250,000</w:t>
      </w:r>
      <w:r w:rsidRPr="00C678D8">
        <w:rPr>
          <w:rStyle w:val="FootnoteReference"/>
          <w:rFonts w:ascii="Arial" w:eastAsia="Arial" w:hAnsi="Arial"/>
        </w:rPr>
        <w:footnoteReference w:id="21"/>
      </w:r>
      <w:r w:rsidRPr="00C678D8">
        <w:rPr>
          <w:rFonts w:ascii="Arial" w:hAnsi="Arial"/>
        </w:rPr>
        <w:t>. The discourse of evidence-based practice has come to be seen as synonymous with quality healthcare and best practice (</w:t>
      </w:r>
      <w:r w:rsidR="000A07F0" w:rsidRPr="00F302F7">
        <w:rPr>
          <w:rFonts w:ascii="Arial" w:hAnsi="Arial"/>
        </w:rPr>
        <w:t xml:space="preserve">e.g. </w:t>
      </w:r>
      <w:r w:rsidR="00937287" w:rsidRPr="00F302F7">
        <w:rPr>
          <w:rFonts w:ascii="Arial" w:hAnsi="Arial"/>
        </w:rPr>
        <w:t>NICE</w:t>
      </w:r>
      <w:r w:rsidRPr="00F302F7">
        <w:rPr>
          <w:rFonts w:ascii="Arial" w:hAnsi="Arial"/>
        </w:rPr>
        <w:t xml:space="preserve">; Cochrane Collaboration). </w:t>
      </w:r>
      <w:r w:rsidR="00F015E7" w:rsidRPr="00F302F7">
        <w:rPr>
          <w:rFonts w:ascii="Arial" w:hAnsi="Arial"/>
        </w:rPr>
        <w:t>Wider p</w:t>
      </w:r>
      <w:r w:rsidRPr="00F302F7">
        <w:rPr>
          <w:rFonts w:ascii="Arial" w:hAnsi="Arial"/>
        </w:rPr>
        <w:t xml:space="preserve">olicy initiatives also explicitly stress the importance of </w:t>
      </w:r>
      <w:r w:rsidR="00C43F03" w:rsidRPr="00F302F7">
        <w:rPr>
          <w:rFonts w:ascii="Arial" w:hAnsi="Arial"/>
        </w:rPr>
        <w:t>rooting professional practice i</w:t>
      </w:r>
      <w:r w:rsidRPr="00F302F7">
        <w:rPr>
          <w:rFonts w:ascii="Arial" w:hAnsi="Arial"/>
        </w:rPr>
        <w:t xml:space="preserve">n </w:t>
      </w:r>
      <w:r w:rsidR="00C43F03" w:rsidRPr="00F302F7">
        <w:rPr>
          <w:rFonts w:ascii="Arial" w:hAnsi="Arial"/>
        </w:rPr>
        <w:t>the evidence base</w:t>
      </w:r>
      <w:r w:rsidRPr="00F302F7">
        <w:rPr>
          <w:rFonts w:ascii="Arial" w:hAnsi="Arial"/>
        </w:rPr>
        <w:t xml:space="preserve"> (Harper, Gannon &amp; Robinson, 2013). The fact that there are no evidence-based guidelines relating to best practice </w:t>
      </w:r>
      <w:r w:rsidR="00F015E7" w:rsidRPr="00F302F7">
        <w:rPr>
          <w:rFonts w:ascii="Arial" w:hAnsi="Arial"/>
        </w:rPr>
        <w:t>in PRS</w:t>
      </w:r>
      <w:r w:rsidRPr="00F302F7">
        <w:rPr>
          <w:rFonts w:ascii="Arial" w:hAnsi="Arial"/>
        </w:rPr>
        <w:t xml:space="preserve"> may therefore be seen as a cause for concern for some</w:t>
      </w:r>
      <w:r w:rsidR="00C43F03" w:rsidRPr="00F302F7">
        <w:rPr>
          <w:rFonts w:ascii="Arial" w:hAnsi="Arial"/>
        </w:rPr>
        <w:t>,</w:t>
      </w:r>
      <w:r w:rsidRPr="00F302F7">
        <w:rPr>
          <w:rFonts w:ascii="Arial" w:hAnsi="Arial"/>
        </w:rPr>
        <w:t xml:space="preserve"> </w:t>
      </w:r>
      <w:r w:rsidR="00C43F03" w:rsidRPr="00F302F7">
        <w:rPr>
          <w:rFonts w:ascii="Arial" w:hAnsi="Arial"/>
        </w:rPr>
        <w:t xml:space="preserve">not least </w:t>
      </w:r>
      <w:r w:rsidRPr="00F302F7">
        <w:rPr>
          <w:rFonts w:ascii="Arial" w:hAnsi="Arial"/>
        </w:rPr>
        <w:t xml:space="preserve">clinical commissioners. A complementary, if less established, paradigm of practice-based evidence provides a means for practitioners to generate an evidence base </w:t>
      </w:r>
      <w:r w:rsidR="00C43F03" w:rsidRPr="00F302F7">
        <w:rPr>
          <w:rFonts w:ascii="Arial" w:hAnsi="Arial"/>
        </w:rPr>
        <w:lastRenderedPageBreak/>
        <w:t>grounded</w:t>
      </w:r>
      <w:r w:rsidRPr="00F302F7">
        <w:rPr>
          <w:rFonts w:ascii="Arial" w:hAnsi="Arial"/>
        </w:rPr>
        <w:t xml:space="preserve"> in routine </w:t>
      </w:r>
      <w:r w:rsidR="00C43F03" w:rsidRPr="00F302F7">
        <w:rPr>
          <w:rFonts w:ascii="Arial" w:hAnsi="Arial"/>
        </w:rPr>
        <w:t xml:space="preserve">clinical </w:t>
      </w:r>
      <w:r w:rsidRPr="00F302F7">
        <w:rPr>
          <w:rFonts w:ascii="Arial" w:hAnsi="Arial"/>
        </w:rPr>
        <w:t xml:space="preserve">practice (Margison, Barkham, Evans, McGrath, Mellor-Clark, Audin </w:t>
      </w:r>
      <w:r w:rsidRPr="00F302F7">
        <w:rPr>
          <w:rFonts w:ascii="Arial" w:hAnsi="Arial"/>
          <w:i/>
        </w:rPr>
        <w:t>et al.,</w:t>
      </w:r>
      <w:r w:rsidRPr="00F302F7">
        <w:rPr>
          <w:rFonts w:ascii="Arial" w:hAnsi="Arial"/>
        </w:rPr>
        <w:t xml:space="preserve"> 2000; Mellor-Clark, &amp; Barkham, 2003).  </w:t>
      </w:r>
    </w:p>
    <w:p w14:paraId="76612C78" w14:textId="77777777" w:rsidR="00505874" w:rsidRPr="00F302F7" w:rsidRDefault="00505874" w:rsidP="005058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rPr>
      </w:pPr>
    </w:p>
    <w:p w14:paraId="596809F4" w14:textId="77777777" w:rsidR="00726A3F" w:rsidRPr="00F302F7" w:rsidRDefault="00726A3F" w:rsidP="005058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rPr>
      </w:pPr>
    </w:p>
    <w:p w14:paraId="08F3F2EE" w14:textId="7D20ED70" w:rsidR="00505874" w:rsidRPr="00F302F7" w:rsidRDefault="00505874" w:rsidP="00505874">
      <w:pPr>
        <w:spacing w:line="360" w:lineRule="auto"/>
        <w:rPr>
          <w:rFonts w:ascii="Arial" w:hAnsi="Arial"/>
          <w:b/>
        </w:rPr>
      </w:pPr>
      <w:r w:rsidRPr="00F302F7">
        <w:rPr>
          <w:rFonts w:ascii="Arial" w:hAnsi="Arial"/>
          <w:b/>
        </w:rPr>
        <w:t xml:space="preserve">1.8. </w:t>
      </w:r>
      <w:r w:rsidR="00F904F9" w:rsidRPr="00F302F7">
        <w:rPr>
          <w:rFonts w:ascii="Arial" w:hAnsi="Arial"/>
          <w:b/>
        </w:rPr>
        <w:t>Rationale</w:t>
      </w:r>
      <w:r w:rsidRPr="00F302F7">
        <w:rPr>
          <w:rFonts w:ascii="Arial" w:hAnsi="Arial"/>
          <w:b/>
        </w:rPr>
        <w:t xml:space="preserve"> </w:t>
      </w:r>
      <w:r w:rsidR="00CF3591" w:rsidRPr="00F302F7">
        <w:rPr>
          <w:rFonts w:ascii="Arial" w:hAnsi="Arial"/>
          <w:b/>
        </w:rPr>
        <w:t>for study</w:t>
      </w:r>
    </w:p>
    <w:p w14:paraId="11BB4757" w14:textId="77777777" w:rsidR="00505874" w:rsidRPr="00F302F7" w:rsidRDefault="00505874" w:rsidP="00505874">
      <w:pPr>
        <w:rPr>
          <w:rFonts w:ascii="Arial" w:hAnsi="Arial"/>
        </w:rPr>
      </w:pPr>
    </w:p>
    <w:p w14:paraId="58AC94E5" w14:textId="1B9C9A3E" w:rsidR="00505874" w:rsidRPr="00F302F7" w:rsidRDefault="00505874" w:rsidP="00505874">
      <w:pPr>
        <w:autoSpaceDE w:val="0"/>
        <w:autoSpaceDN w:val="0"/>
        <w:adjustRightInd w:val="0"/>
        <w:spacing w:line="360" w:lineRule="auto"/>
        <w:rPr>
          <w:rFonts w:ascii="Arial" w:hAnsi="Arial"/>
          <w:color w:val="000000"/>
        </w:rPr>
      </w:pPr>
      <w:r w:rsidRPr="00F302F7">
        <w:rPr>
          <w:rFonts w:ascii="Arial" w:hAnsi="Arial"/>
          <w:color w:val="000000"/>
        </w:rPr>
        <w:t>Despite the fact that a clinical diagnosis of PRS usually necessitates a lengthy and costly admission</w:t>
      </w:r>
      <w:r w:rsidR="00F015E7" w:rsidRPr="00F302F7">
        <w:rPr>
          <w:rFonts w:ascii="Arial" w:hAnsi="Arial"/>
          <w:color w:val="000000"/>
        </w:rPr>
        <w:t xml:space="preserve"> the</w:t>
      </w:r>
      <w:r w:rsidRPr="00F302F7">
        <w:rPr>
          <w:rFonts w:ascii="Arial" w:hAnsi="Arial"/>
          <w:color w:val="000000"/>
        </w:rPr>
        <w:t xml:space="preserve"> delineation of effective </w:t>
      </w:r>
      <w:r w:rsidR="00E9523C" w:rsidRPr="00F302F7">
        <w:rPr>
          <w:rFonts w:ascii="Arial" w:hAnsi="Arial"/>
          <w:color w:val="000000"/>
        </w:rPr>
        <w:t>management</w:t>
      </w:r>
      <w:r w:rsidRPr="00F302F7">
        <w:rPr>
          <w:rFonts w:ascii="Arial" w:hAnsi="Arial"/>
          <w:color w:val="000000"/>
        </w:rPr>
        <w:t xml:space="preserve"> has been neglected. </w:t>
      </w:r>
      <w:r w:rsidR="00F015E7" w:rsidRPr="00F302F7">
        <w:rPr>
          <w:rFonts w:ascii="Arial" w:hAnsi="Arial"/>
        </w:rPr>
        <w:t>There</w:t>
      </w:r>
      <w:r w:rsidRPr="00F302F7">
        <w:rPr>
          <w:rFonts w:ascii="Arial" w:hAnsi="Arial"/>
          <w:color w:val="000000"/>
        </w:rPr>
        <w:t xml:space="preserve"> is a clear rationale for focussing on treating professionals’ understandings and perspectives</w:t>
      </w:r>
      <w:r w:rsidR="00F015E7" w:rsidRPr="00F302F7">
        <w:rPr>
          <w:rFonts w:ascii="Arial" w:hAnsi="Arial"/>
          <w:color w:val="000000"/>
        </w:rPr>
        <w:t>, particularly with regards to perspectives of clinical management and challenges and dilemmas encountered</w:t>
      </w:r>
      <w:r w:rsidR="001B25AE">
        <w:rPr>
          <w:rFonts w:ascii="Arial" w:hAnsi="Arial"/>
          <w:color w:val="000000"/>
        </w:rPr>
        <w:t>:</w:t>
      </w:r>
    </w:p>
    <w:p w14:paraId="6FD8E92F" w14:textId="77777777" w:rsidR="00505874" w:rsidRPr="00F302F7" w:rsidRDefault="00505874" w:rsidP="00505874">
      <w:pPr>
        <w:autoSpaceDE w:val="0"/>
        <w:autoSpaceDN w:val="0"/>
        <w:adjustRightInd w:val="0"/>
        <w:rPr>
          <w:rFonts w:ascii="Arial" w:hAnsi="Arial"/>
          <w:color w:val="000000"/>
        </w:rPr>
      </w:pPr>
    </w:p>
    <w:p w14:paraId="6F76A1AA" w14:textId="61D60D25" w:rsidR="00505874" w:rsidRPr="00F302F7" w:rsidRDefault="00505874" w:rsidP="00BB42F1">
      <w:pPr>
        <w:pStyle w:val="ListParagraph"/>
        <w:numPr>
          <w:ilvl w:val="0"/>
          <w:numId w:val="4"/>
        </w:numPr>
        <w:autoSpaceDE w:val="0"/>
        <w:autoSpaceDN w:val="0"/>
        <w:adjustRightInd w:val="0"/>
        <w:spacing w:line="360" w:lineRule="auto"/>
        <w:rPr>
          <w:color w:val="000000"/>
        </w:rPr>
      </w:pPr>
      <w:r w:rsidRPr="00F302F7">
        <w:t xml:space="preserve">A lack of </w:t>
      </w:r>
      <w:r w:rsidRPr="00F302F7">
        <w:rPr>
          <w:color w:val="000000"/>
        </w:rPr>
        <w:t xml:space="preserve">literature focussing on the clinical management of PRS may be seen as concerning given the potentially life threatening nature of the </w:t>
      </w:r>
      <w:r w:rsidR="00F015E7" w:rsidRPr="00F302F7">
        <w:rPr>
          <w:color w:val="000000"/>
        </w:rPr>
        <w:t>presentation</w:t>
      </w:r>
      <w:r w:rsidRPr="00F302F7">
        <w:rPr>
          <w:color w:val="000000"/>
        </w:rPr>
        <w:t xml:space="preserve">, the financial and emotional cost, </w:t>
      </w:r>
      <w:r w:rsidR="00C43F03" w:rsidRPr="00F302F7">
        <w:rPr>
          <w:color w:val="000000"/>
        </w:rPr>
        <w:t xml:space="preserve">the </w:t>
      </w:r>
      <w:r w:rsidRPr="00F302F7">
        <w:t xml:space="preserve">complexity of challenges which may be faced by the </w:t>
      </w:r>
      <w:r w:rsidR="00F015E7" w:rsidRPr="00F302F7">
        <w:t xml:space="preserve">staff </w:t>
      </w:r>
      <w:r w:rsidRPr="00F302F7">
        <w:t>team</w:t>
      </w:r>
      <w:r w:rsidRPr="00F302F7">
        <w:rPr>
          <w:color w:val="000000"/>
        </w:rPr>
        <w:t xml:space="preserve"> and the </w:t>
      </w:r>
      <w:r w:rsidRPr="00F302F7">
        <w:t xml:space="preserve">partial or incomplete recovery reported in 33% of the population (Jaspers </w:t>
      </w:r>
      <w:r w:rsidRPr="00F302F7">
        <w:rPr>
          <w:i/>
        </w:rPr>
        <w:t>et al.,</w:t>
      </w:r>
      <w:r w:rsidRPr="00F302F7">
        <w:t xml:space="preserve"> 2009). </w:t>
      </w:r>
    </w:p>
    <w:p w14:paraId="3524DEAF" w14:textId="77777777" w:rsidR="00505874" w:rsidRPr="00F302F7" w:rsidRDefault="00505874" w:rsidP="00BB42F1">
      <w:pPr>
        <w:pStyle w:val="ListParagraph"/>
        <w:numPr>
          <w:ilvl w:val="0"/>
          <w:numId w:val="4"/>
        </w:numPr>
        <w:autoSpaceDE w:val="0"/>
        <w:autoSpaceDN w:val="0"/>
        <w:adjustRightInd w:val="0"/>
        <w:spacing w:line="360" w:lineRule="auto"/>
        <w:rPr>
          <w:color w:val="000000"/>
        </w:rPr>
      </w:pPr>
      <w:r w:rsidRPr="00F302F7">
        <w:t xml:space="preserve">Professionals are increasingly required to provide a theoretically reasoned justification for choosing one treatment approach over another. Practice-based evidence provides a means of contributing to this. </w:t>
      </w:r>
    </w:p>
    <w:p w14:paraId="627FB704" w14:textId="71BAF7F4" w:rsidR="00505874" w:rsidRPr="00F302F7" w:rsidRDefault="00505874" w:rsidP="00BB42F1">
      <w:pPr>
        <w:pStyle w:val="ListParagraph"/>
        <w:numPr>
          <w:ilvl w:val="0"/>
          <w:numId w:val="4"/>
        </w:numPr>
        <w:autoSpaceDE w:val="0"/>
        <w:autoSpaceDN w:val="0"/>
        <w:adjustRightInd w:val="0"/>
        <w:spacing w:line="360" w:lineRule="auto"/>
        <w:rPr>
          <w:color w:val="000000"/>
        </w:rPr>
      </w:pPr>
      <w:r w:rsidRPr="00F302F7">
        <w:t>The two main papers</w:t>
      </w:r>
      <w:r w:rsidR="00AC7970" w:rsidRPr="00F302F7">
        <w:t xml:space="preserve"> in this area </w:t>
      </w:r>
      <w:r w:rsidRPr="00F302F7">
        <w:t>(Lask, 2004</w:t>
      </w:r>
      <w:r w:rsidR="00ED4582" w:rsidRPr="00F302F7">
        <w:t xml:space="preserve">; Nunn </w:t>
      </w:r>
      <w:r w:rsidR="00ED4582" w:rsidRPr="00F302F7">
        <w:rPr>
          <w:i/>
        </w:rPr>
        <w:t>et al.,</w:t>
      </w:r>
      <w:r w:rsidR="00ED4582" w:rsidRPr="00F302F7">
        <w:t xml:space="preserve"> 1998</w:t>
      </w:r>
      <w:r w:rsidRPr="00F302F7">
        <w:t>)</w:t>
      </w:r>
      <w:r w:rsidR="00AC7970" w:rsidRPr="00F302F7">
        <w:t xml:space="preserve"> </w:t>
      </w:r>
      <w:r w:rsidRPr="00F302F7">
        <w:t xml:space="preserve">predate </w:t>
      </w:r>
      <w:r w:rsidR="00F015E7" w:rsidRPr="00F302F7">
        <w:t xml:space="preserve">significant </w:t>
      </w:r>
      <w:r w:rsidRPr="00F302F7">
        <w:t xml:space="preserve">changes in the </w:t>
      </w:r>
      <w:r w:rsidR="00F015E7" w:rsidRPr="00F302F7">
        <w:t xml:space="preserve">aetiological </w:t>
      </w:r>
      <w:r w:rsidRPr="00F302F7">
        <w:t>conceptualisation o</w:t>
      </w:r>
      <w:r w:rsidR="00ED4582" w:rsidRPr="00F302F7">
        <w:t>f the presentation. These</w:t>
      </w:r>
      <w:r w:rsidRPr="00F302F7">
        <w:t xml:space="preserve"> changes have been shown to have implications for clinical management</w:t>
      </w:r>
      <w:r w:rsidR="00AC7970" w:rsidRPr="00F302F7">
        <w:t xml:space="preserve">. </w:t>
      </w:r>
    </w:p>
    <w:p w14:paraId="6E1F5461" w14:textId="084BEA84" w:rsidR="00AC7970" w:rsidRPr="00F302F7" w:rsidRDefault="00AC7970" w:rsidP="00BB42F1">
      <w:pPr>
        <w:pStyle w:val="ListParagraph"/>
        <w:numPr>
          <w:ilvl w:val="0"/>
          <w:numId w:val="4"/>
        </w:numPr>
        <w:autoSpaceDE w:val="0"/>
        <w:autoSpaceDN w:val="0"/>
        <w:adjustRightInd w:val="0"/>
        <w:spacing w:line="360" w:lineRule="auto"/>
        <w:rPr>
          <w:color w:val="000000"/>
        </w:rPr>
      </w:pPr>
      <w:r w:rsidRPr="00F302F7">
        <w:rPr>
          <w:color w:val="000000"/>
        </w:rPr>
        <w:t>No qualitative resea</w:t>
      </w:r>
      <w:r w:rsidR="00ED4582" w:rsidRPr="00F302F7">
        <w:rPr>
          <w:color w:val="000000"/>
        </w:rPr>
        <w:t>rch has focussed on the experiences of professionals working with this population.</w:t>
      </w:r>
      <w:r w:rsidRPr="00F302F7">
        <w:rPr>
          <w:color w:val="000000"/>
        </w:rPr>
        <w:t xml:space="preserve"> </w:t>
      </w:r>
    </w:p>
    <w:p w14:paraId="52510120" w14:textId="77777777" w:rsidR="00F015E7" w:rsidRPr="00F302F7" w:rsidRDefault="00F015E7" w:rsidP="00505874">
      <w:pPr>
        <w:spacing w:line="360" w:lineRule="auto"/>
        <w:rPr>
          <w:rFonts w:ascii="Arial" w:hAnsi="Arial"/>
          <w:b/>
          <w:color w:val="000000"/>
        </w:rPr>
      </w:pPr>
    </w:p>
    <w:p w14:paraId="589CED51" w14:textId="287249F9" w:rsidR="00505874" w:rsidRPr="00F302F7" w:rsidRDefault="00505874" w:rsidP="00505874">
      <w:pPr>
        <w:spacing w:line="360" w:lineRule="auto"/>
        <w:rPr>
          <w:rFonts w:ascii="Arial" w:hAnsi="Arial"/>
          <w:b/>
        </w:rPr>
      </w:pPr>
      <w:r w:rsidRPr="00F302F7">
        <w:rPr>
          <w:rFonts w:ascii="Arial" w:hAnsi="Arial"/>
          <w:b/>
          <w:color w:val="000000"/>
        </w:rPr>
        <w:t xml:space="preserve">1.9. </w:t>
      </w:r>
      <w:r w:rsidR="00AC7970" w:rsidRPr="00F302F7">
        <w:rPr>
          <w:rFonts w:ascii="Arial" w:hAnsi="Arial"/>
          <w:b/>
        </w:rPr>
        <w:t>Aim</w:t>
      </w:r>
      <w:r w:rsidRPr="00F302F7">
        <w:rPr>
          <w:rFonts w:ascii="Arial" w:hAnsi="Arial"/>
          <w:b/>
        </w:rPr>
        <w:t xml:space="preserve"> and research question</w:t>
      </w:r>
    </w:p>
    <w:p w14:paraId="1749269A" w14:textId="77777777" w:rsidR="00505874" w:rsidRPr="00F302F7" w:rsidRDefault="00505874" w:rsidP="00505874">
      <w:pPr>
        <w:autoSpaceDE w:val="0"/>
        <w:autoSpaceDN w:val="0"/>
        <w:adjustRightInd w:val="0"/>
        <w:spacing w:line="360" w:lineRule="auto"/>
        <w:rPr>
          <w:rFonts w:ascii="Arial" w:hAnsi="Arial"/>
          <w:color w:val="000000"/>
        </w:rPr>
      </w:pPr>
    </w:p>
    <w:p w14:paraId="6C59686D" w14:textId="6BC32F5D" w:rsidR="00505874" w:rsidRPr="00F302F7" w:rsidRDefault="00505874" w:rsidP="00AC7970">
      <w:pPr>
        <w:autoSpaceDE w:val="0"/>
        <w:autoSpaceDN w:val="0"/>
        <w:adjustRightInd w:val="0"/>
        <w:spacing w:line="360" w:lineRule="auto"/>
        <w:rPr>
          <w:rFonts w:ascii="Arial" w:hAnsi="Arial"/>
          <w:color w:val="000000"/>
        </w:rPr>
      </w:pPr>
      <w:r w:rsidRPr="00F302F7">
        <w:rPr>
          <w:rFonts w:ascii="Arial" w:hAnsi="Arial"/>
        </w:rPr>
        <w:t>The guiding aim of this study is to qualitatively analyse the understandings and perspectives of treating professionals</w:t>
      </w:r>
      <w:r w:rsidR="00832390" w:rsidRPr="00F302F7">
        <w:rPr>
          <w:rFonts w:ascii="Arial" w:hAnsi="Arial"/>
        </w:rPr>
        <w:t>,</w:t>
      </w:r>
      <w:r w:rsidRPr="00F302F7">
        <w:rPr>
          <w:rFonts w:ascii="Arial" w:hAnsi="Arial"/>
        </w:rPr>
        <w:t xml:space="preserve"> from a range of disciplines</w:t>
      </w:r>
      <w:r w:rsidR="00832390" w:rsidRPr="00F302F7">
        <w:rPr>
          <w:rFonts w:ascii="Arial" w:hAnsi="Arial"/>
        </w:rPr>
        <w:t>,</w:t>
      </w:r>
      <w:r w:rsidRPr="00F302F7">
        <w:rPr>
          <w:rFonts w:ascii="Arial" w:hAnsi="Arial"/>
        </w:rPr>
        <w:t xml:space="preserve"> who have experience of working with </w:t>
      </w:r>
      <w:r w:rsidRPr="00F302F7">
        <w:rPr>
          <w:rFonts w:ascii="Arial" w:hAnsi="Arial"/>
          <w:color w:val="000000"/>
        </w:rPr>
        <w:t xml:space="preserve">children and young people given a label of PRS. </w:t>
      </w:r>
      <w:r w:rsidRPr="00F302F7">
        <w:rPr>
          <w:rFonts w:ascii="Arial" w:hAnsi="Arial"/>
        </w:rPr>
        <w:t xml:space="preserve">The study offers an opportunity to explore the ways in which </w:t>
      </w:r>
      <w:r w:rsidR="00ED4582" w:rsidRPr="00F302F7">
        <w:rPr>
          <w:rFonts w:ascii="Arial" w:hAnsi="Arial"/>
        </w:rPr>
        <w:t xml:space="preserve">professionals understand </w:t>
      </w:r>
      <w:r w:rsidR="00ED4582" w:rsidRPr="00F302F7">
        <w:rPr>
          <w:rFonts w:ascii="Arial" w:hAnsi="Arial"/>
        </w:rPr>
        <w:lastRenderedPageBreak/>
        <w:t>PRS</w:t>
      </w:r>
      <w:r w:rsidRPr="00F302F7">
        <w:rPr>
          <w:rFonts w:ascii="Arial" w:hAnsi="Arial"/>
        </w:rPr>
        <w:t xml:space="preserve"> and the rationale underpinning the way in which it is managed. It also provides an opportunity to expand on </w:t>
      </w:r>
      <w:r w:rsidR="00ED4582" w:rsidRPr="00F302F7">
        <w:rPr>
          <w:rFonts w:ascii="Arial" w:hAnsi="Arial"/>
        </w:rPr>
        <w:t xml:space="preserve">the limited amount of </w:t>
      </w:r>
      <w:r w:rsidRPr="00F302F7">
        <w:rPr>
          <w:rFonts w:ascii="Arial" w:hAnsi="Arial"/>
        </w:rPr>
        <w:t>previous literature depicting</w:t>
      </w:r>
      <w:r w:rsidRPr="00F302F7">
        <w:rPr>
          <w:rFonts w:ascii="Arial" w:hAnsi="Arial"/>
          <w:color w:val="000000"/>
        </w:rPr>
        <w:t xml:space="preserve"> challenges and dilemmas faced by professionals working in this area. </w:t>
      </w:r>
    </w:p>
    <w:p w14:paraId="3D081735" w14:textId="39FCE458" w:rsidR="00505874" w:rsidRPr="00F302F7" w:rsidRDefault="00505874" w:rsidP="00505874">
      <w:pPr>
        <w:spacing w:line="360" w:lineRule="auto"/>
        <w:rPr>
          <w:rFonts w:ascii="Arial" w:hAnsi="Arial"/>
          <w:color w:val="000000"/>
        </w:rPr>
      </w:pPr>
      <w:r w:rsidRPr="00F302F7">
        <w:rPr>
          <w:rFonts w:ascii="Arial" w:hAnsi="Arial"/>
          <w:color w:val="000000"/>
        </w:rPr>
        <w:t xml:space="preserve">It is hoped that the </w:t>
      </w:r>
      <w:r w:rsidR="00AC7970" w:rsidRPr="00F302F7">
        <w:rPr>
          <w:rFonts w:ascii="Arial" w:hAnsi="Arial"/>
          <w:color w:val="000000"/>
        </w:rPr>
        <w:t>findings</w:t>
      </w:r>
      <w:r w:rsidRPr="00F302F7">
        <w:rPr>
          <w:rFonts w:ascii="Arial" w:hAnsi="Arial"/>
          <w:color w:val="000000"/>
        </w:rPr>
        <w:t xml:space="preserve"> of this study will have</w:t>
      </w:r>
      <w:r w:rsidR="00ED4582" w:rsidRPr="00F302F7">
        <w:rPr>
          <w:rFonts w:ascii="Arial" w:hAnsi="Arial"/>
          <w:color w:val="000000"/>
        </w:rPr>
        <w:t xml:space="preserve"> several practical applications:</w:t>
      </w:r>
      <w:r w:rsidRPr="00F302F7">
        <w:rPr>
          <w:rFonts w:ascii="Arial" w:hAnsi="Arial"/>
          <w:color w:val="000000"/>
        </w:rPr>
        <w:t xml:space="preserve"> </w:t>
      </w:r>
      <w:r w:rsidR="00ED4582" w:rsidRPr="00F302F7">
        <w:rPr>
          <w:rFonts w:ascii="Arial" w:hAnsi="Arial"/>
          <w:color w:val="000000"/>
        </w:rPr>
        <w:t xml:space="preserve">firstly, </w:t>
      </w:r>
      <w:r w:rsidRPr="00F302F7">
        <w:rPr>
          <w:rFonts w:ascii="Arial" w:hAnsi="Arial"/>
          <w:color w:val="000000"/>
        </w:rPr>
        <w:t>to contribute towards practice-based evidence ultimately benefiting individuals and their families who receive a clinical diagnosis of PRS</w:t>
      </w:r>
      <w:r w:rsidR="00ED4582" w:rsidRPr="00F302F7">
        <w:rPr>
          <w:rFonts w:ascii="Arial" w:hAnsi="Arial"/>
          <w:color w:val="000000"/>
        </w:rPr>
        <w:t>;</w:t>
      </w:r>
      <w:r w:rsidR="00F74AFE" w:rsidRPr="00F302F7">
        <w:rPr>
          <w:rFonts w:ascii="Arial" w:hAnsi="Arial"/>
          <w:color w:val="000000"/>
        </w:rPr>
        <w:t xml:space="preserve"> secondly,</w:t>
      </w:r>
      <w:r w:rsidRPr="00F302F7">
        <w:rPr>
          <w:rFonts w:ascii="Arial" w:hAnsi="Arial"/>
          <w:color w:val="000000"/>
        </w:rPr>
        <w:t xml:space="preserve"> </w:t>
      </w:r>
      <w:r w:rsidR="0020372E" w:rsidRPr="00F302F7">
        <w:rPr>
          <w:rFonts w:ascii="Arial" w:hAnsi="Arial"/>
          <w:color w:val="000000"/>
        </w:rPr>
        <w:t xml:space="preserve">to </w:t>
      </w:r>
      <w:r w:rsidRPr="00F302F7">
        <w:rPr>
          <w:rFonts w:ascii="Arial" w:hAnsi="Arial"/>
          <w:color w:val="000000"/>
        </w:rPr>
        <w:t>inform service development and approaches to staff support</w:t>
      </w:r>
      <w:r w:rsidR="00F74AFE" w:rsidRPr="00F302F7">
        <w:rPr>
          <w:rFonts w:ascii="Arial" w:hAnsi="Arial"/>
          <w:color w:val="000000"/>
        </w:rPr>
        <w:t>; and</w:t>
      </w:r>
      <w:r w:rsidR="001B25AE">
        <w:rPr>
          <w:rFonts w:ascii="Arial" w:hAnsi="Arial"/>
          <w:color w:val="000000"/>
        </w:rPr>
        <w:t>,</w:t>
      </w:r>
      <w:r w:rsidR="00231529">
        <w:rPr>
          <w:rFonts w:ascii="Arial" w:hAnsi="Arial"/>
          <w:color w:val="000000"/>
        </w:rPr>
        <w:t xml:space="preserve"> t</w:t>
      </w:r>
      <w:r w:rsidR="00F74AFE" w:rsidRPr="00F302F7">
        <w:rPr>
          <w:rFonts w:ascii="Arial" w:hAnsi="Arial"/>
          <w:color w:val="000000"/>
        </w:rPr>
        <w:t>hirdly,</w:t>
      </w:r>
      <w:r w:rsidRPr="00F302F7">
        <w:rPr>
          <w:rFonts w:ascii="Arial" w:hAnsi="Arial"/>
          <w:color w:val="000000"/>
        </w:rPr>
        <w:t xml:space="preserve"> to provide the basis for further clinically relevant research</w:t>
      </w:r>
      <w:r w:rsidR="005D230E" w:rsidRPr="00F302F7">
        <w:rPr>
          <w:rFonts w:ascii="Arial" w:hAnsi="Arial"/>
          <w:color w:val="000000"/>
        </w:rPr>
        <w:t>,</w:t>
      </w:r>
      <w:r w:rsidRPr="00F302F7">
        <w:rPr>
          <w:rFonts w:ascii="Arial" w:hAnsi="Arial"/>
          <w:color w:val="000000"/>
        </w:rPr>
        <w:t xml:space="preserve"> which will facilitate a greater understanding of effective management. </w:t>
      </w:r>
    </w:p>
    <w:p w14:paraId="7A6F1E99" w14:textId="77777777" w:rsidR="00505874" w:rsidRPr="00F302F7" w:rsidRDefault="00505874" w:rsidP="00505874">
      <w:pPr>
        <w:spacing w:line="360" w:lineRule="auto"/>
        <w:rPr>
          <w:rFonts w:ascii="Arial" w:hAnsi="Arial"/>
        </w:rPr>
      </w:pPr>
    </w:p>
    <w:p w14:paraId="13F5C554" w14:textId="77777777" w:rsidR="00505874" w:rsidRPr="00F302F7" w:rsidRDefault="00505874" w:rsidP="00505874">
      <w:pPr>
        <w:spacing w:line="360" w:lineRule="auto"/>
        <w:rPr>
          <w:rFonts w:ascii="Arial" w:hAnsi="Arial"/>
        </w:rPr>
      </w:pPr>
      <w:r w:rsidRPr="00F302F7">
        <w:rPr>
          <w:rFonts w:ascii="Arial" w:hAnsi="Arial"/>
        </w:rPr>
        <w:t>With this in mind, the central research question is:</w:t>
      </w:r>
    </w:p>
    <w:p w14:paraId="569FD0CD" w14:textId="77777777" w:rsidR="00505874" w:rsidRPr="00F302F7" w:rsidRDefault="00505874" w:rsidP="00505874">
      <w:pPr>
        <w:spacing w:line="360" w:lineRule="auto"/>
        <w:rPr>
          <w:rFonts w:ascii="Arial" w:hAnsi="Arial"/>
        </w:rPr>
      </w:pPr>
    </w:p>
    <w:p w14:paraId="4C1A2588" w14:textId="2354B18E" w:rsidR="00505874" w:rsidRPr="00F302F7" w:rsidRDefault="00505874" w:rsidP="00505874">
      <w:pPr>
        <w:spacing w:line="360" w:lineRule="auto"/>
        <w:rPr>
          <w:rFonts w:ascii="Arial" w:hAnsi="Arial"/>
        </w:rPr>
      </w:pPr>
      <w:r w:rsidRPr="00F302F7">
        <w:rPr>
          <w:rFonts w:ascii="Arial" w:eastAsia="Arial" w:hAnsi="Arial"/>
          <w:b/>
        </w:rPr>
        <w:t xml:space="preserve">What are </w:t>
      </w:r>
      <w:r w:rsidR="00C13499" w:rsidRPr="00F302F7">
        <w:rPr>
          <w:rFonts w:ascii="Arial" w:eastAsia="Arial" w:hAnsi="Arial"/>
          <w:b/>
        </w:rPr>
        <w:t>the</w:t>
      </w:r>
      <w:r w:rsidRPr="00F302F7">
        <w:rPr>
          <w:rFonts w:ascii="Arial" w:eastAsia="Arial" w:hAnsi="Arial"/>
          <w:b/>
        </w:rPr>
        <w:t xml:space="preserve"> understandings and perspectives of </w:t>
      </w:r>
      <w:r w:rsidR="00C13499" w:rsidRPr="00F302F7">
        <w:rPr>
          <w:rFonts w:ascii="Arial" w:eastAsia="Arial" w:hAnsi="Arial"/>
          <w:b/>
        </w:rPr>
        <w:t xml:space="preserve">treating professionals </w:t>
      </w:r>
      <w:r w:rsidRPr="00F302F7">
        <w:rPr>
          <w:rFonts w:ascii="Arial" w:eastAsia="Arial" w:hAnsi="Arial"/>
          <w:b/>
        </w:rPr>
        <w:t>working with children and yo</w:t>
      </w:r>
      <w:r w:rsidR="00AC7970" w:rsidRPr="00F302F7">
        <w:rPr>
          <w:rFonts w:ascii="Arial" w:eastAsia="Arial" w:hAnsi="Arial"/>
          <w:b/>
        </w:rPr>
        <w:t>ung people who have been given the clinical diagnosis of</w:t>
      </w:r>
      <w:r w:rsidRPr="00F302F7">
        <w:rPr>
          <w:rFonts w:ascii="Arial" w:eastAsia="Arial" w:hAnsi="Arial"/>
          <w:b/>
        </w:rPr>
        <w:t xml:space="preserve"> PRS?</w:t>
      </w:r>
    </w:p>
    <w:p w14:paraId="221EC32D" w14:textId="77777777" w:rsidR="00505874" w:rsidRPr="00F302F7" w:rsidRDefault="00505874" w:rsidP="00505874">
      <w:pPr>
        <w:pStyle w:val="Body"/>
        <w:spacing w:line="360" w:lineRule="auto"/>
        <w:rPr>
          <w:rFonts w:ascii="Arial" w:eastAsia="Arial" w:hAnsi="Arial" w:cs="Arial"/>
          <w:lang w:val="en-GB"/>
        </w:rPr>
      </w:pPr>
    </w:p>
    <w:p w14:paraId="113256FD" w14:textId="77777777" w:rsidR="00505874" w:rsidRDefault="00505874" w:rsidP="00505874">
      <w:pPr>
        <w:pStyle w:val="Body"/>
        <w:spacing w:line="360" w:lineRule="auto"/>
        <w:rPr>
          <w:rFonts w:ascii="Arial" w:eastAsia="Arial" w:hAnsi="Arial" w:cs="Arial"/>
          <w:lang w:val="en-GB"/>
        </w:rPr>
      </w:pPr>
      <w:r w:rsidRPr="00F302F7">
        <w:rPr>
          <w:rFonts w:ascii="Arial" w:eastAsia="Arial" w:hAnsi="Arial" w:cs="Arial"/>
          <w:lang w:val="en-GB"/>
        </w:rPr>
        <w:t xml:space="preserve">Specific attention will be given to: </w:t>
      </w:r>
    </w:p>
    <w:p w14:paraId="3CDAA54B" w14:textId="77777777" w:rsidR="001B25AE" w:rsidRPr="00F302F7" w:rsidRDefault="001B25AE" w:rsidP="00505874">
      <w:pPr>
        <w:pStyle w:val="Body"/>
        <w:spacing w:line="360" w:lineRule="auto"/>
        <w:rPr>
          <w:rFonts w:ascii="Arial" w:eastAsia="Arial" w:hAnsi="Arial" w:cs="Arial"/>
          <w:lang w:val="en-GB"/>
        </w:rPr>
      </w:pPr>
    </w:p>
    <w:p w14:paraId="533FDFE1" w14:textId="70346082" w:rsidR="00505874" w:rsidRPr="00F302F7" w:rsidRDefault="00505874" w:rsidP="00BB42F1">
      <w:pPr>
        <w:pStyle w:val="Body"/>
        <w:numPr>
          <w:ilvl w:val="0"/>
          <w:numId w:val="5"/>
        </w:numPr>
        <w:spacing w:line="360" w:lineRule="auto"/>
        <w:rPr>
          <w:rFonts w:ascii="Arial" w:eastAsia="Arial" w:hAnsi="Arial" w:cs="Arial"/>
          <w:lang w:val="en-GB"/>
        </w:rPr>
      </w:pPr>
      <w:r w:rsidRPr="00F302F7">
        <w:rPr>
          <w:rFonts w:ascii="Arial" w:eastAsia="Arial" w:hAnsi="Arial" w:cs="Arial"/>
          <w:lang w:val="en-GB"/>
        </w:rPr>
        <w:t>perspectives on clinical management</w:t>
      </w:r>
      <w:r w:rsidR="00F01D8A">
        <w:rPr>
          <w:rFonts w:ascii="Arial" w:eastAsia="Arial" w:hAnsi="Arial" w:cs="Arial"/>
          <w:lang w:val="en-GB"/>
        </w:rPr>
        <w:t>;</w:t>
      </w:r>
    </w:p>
    <w:p w14:paraId="547CAEE0" w14:textId="77777777" w:rsidR="00505874" w:rsidRPr="00F302F7" w:rsidRDefault="00505874" w:rsidP="00BB42F1">
      <w:pPr>
        <w:pStyle w:val="Body"/>
        <w:numPr>
          <w:ilvl w:val="0"/>
          <w:numId w:val="5"/>
        </w:numPr>
        <w:spacing w:line="360" w:lineRule="auto"/>
        <w:rPr>
          <w:rFonts w:ascii="Arial" w:eastAsia="Arial" w:hAnsi="Arial" w:cs="Arial"/>
          <w:lang w:val="en-GB"/>
        </w:rPr>
      </w:pPr>
      <w:r w:rsidRPr="00F302F7">
        <w:rPr>
          <w:rFonts w:ascii="Arial" w:eastAsia="Arial" w:hAnsi="Arial" w:cs="Arial"/>
          <w:lang w:val="en-GB"/>
        </w:rPr>
        <w:t xml:space="preserve">challenges and dilemmas </w:t>
      </w:r>
    </w:p>
    <w:p w14:paraId="783A5AC8" w14:textId="529199AE" w:rsidR="006866C5" w:rsidRPr="00F302F7" w:rsidRDefault="006866C5" w:rsidP="00475E0E">
      <w:pPr>
        <w:jc w:val="center"/>
        <w:rPr>
          <w:rFonts w:ascii="Arial" w:hAnsi="Arial" w:cs="Arial"/>
          <w:b/>
        </w:rPr>
      </w:pPr>
    </w:p>
    <w:p w14:paraId="71B9A815" w14:textId="77777777" w:rsidR="006866C5" w:rsidRPr="00F302F7" w:rsidRDefault="006866C5" w:rsidP="00475E0E">
      <w:pPr>
        <w:jc w:val="center"/>
        <w:rPr>
          <w:rFonts w:ascii="Arial" w:hAnsi="Arial" w:cs="Arial"/>
          <w:b/>
        </w:rPr>
      </w:pPr>
    </w:p>
    <w:p w14:paraId="7A723087" w14:textId="3EC1BA0D" w:rsidR="00505874" w:rsidRPr="00F302F7" w:rsidRDefault="00505874">
      <w:pPr>
        <w:rPr>
          <w:rFonts w:ascii="Arial" w:hAnsi="Arial" w:cs="Arial"/>
          <w:b/>
        </w:rPr>
      </w:pPr>
      <w:r w:rsidRPr="00F302F7">
        <w:rPr>
          <w:rFonts w:ascii="Arial" w:hAnsi="Arial" w:cs="Arial"/>
          <w:b/>
        </w:rPr>
        <w:br w:type="page"/>
      </w:r>
    </w:p>
    <w:p w14:paraId="326BA0AD" w14:textId="77777777" w:rsidR="00505874" w:rsidRPr="00F302F7" w:rsidRDefault="00505874" w:rsidP="00505874">
      <w:pPr>
        <w:spacing w:line="360" w:lineRule="auto"/>
        <w:jc w:val="center"/>
        <w:rPr>
          <w:rFonts w:ascii="Arial" w:hAnsi="Arial"/>
          <w:b/>
        </w:rPr>
      </w:pPr>
      <w:r w:rsidRPr="00F302F7">
        <w:rPr>
          <w:rFonts w:ascii="Arial" w:hAnsi="Arial"/>
          <w:b/>
        </w:rPr>
        <w:lastRenderedPageBreak/>
        <w:t>2. METHOD</w:t>
      </w:r>
    </w:p>
    <w:p w14:paraId="65FFED6E" w14:textId="77777777" w:rsidR="00505874" w:rsidRPr="00F302F7" w:rsidRDefault="00505874" w:rsidP="00505874">
      <w:pPr>
        <w:spacing w:line="360" w:lineRule="auto"/>
        <w:rPr>
          <w:rFonts w:ascii="Arial" w:hAnsi="Arial"/>
        </w:rPr>
      </w:pPr>
    </w:p>
    <w:p w14:paraId="404ABFA7" w14:textId="413A6AE2" w:rsidR="004F2ECF" w:rsidRPr="00F302F7" w:rsidRDefault="004F2ECF" w:rsidP="00505874">
      <w:pPr>
        <w:spacing w:line="360" w:lineRule="auto"/>
        <w:rPr>
          <w:rFonts w:ascii="Arial" w:hAnsi="Arial"/>
          <w:b/>
        </w:rPr>
      </w:pPr>
      <w:r w:rsidRPr="00F302F7">
        <w:rPr>
          <w:rFonts w:ascii="Arial" w:hAnsi="Arial"/>
          <w:b/>
        </w:rPr>
        <w:t>2.1. Overview</w:t>
      </w:r>
    </w:p>
    <w:p w14:paraId="0EA73F77" w14:textId="77777777" w:rsidR="004F2ECF" w:rsidRPr="00F302F7" w:rsidRDefault="004F2ECF" w:rsidP="00505874">
      <w:pPr>
        <w:spacing w:line="360" w:lineRule="auto"/>
        <w:rPr>
          <w:rFonts w:ascii="Arial" w:hAnsi="Arial"/>
        </w:rPr>
      </w:pPr>
    </w:p>
    <w:p w14:paraId="264473F9" w14:textId="659CD4E1" w:rsidR="00505874" w:rsidRPr="00F302F7" w:rsidRDefault="00505874" w:rsidP="00505874">
      <w:pPr>
        <w:pStyle w:val="NoSpacing"/>
        <w:spacing w:line="360" w:lineRule="auto"/>
        <w:rPr>
          <w:rFonts w:ascii="Arial" w:eastAsiaTheme="minorEastAsia" w:hAnsi="Arial" w:cs="Arial"/>
          <w:sz w:val="24"/>
          <w:szCs w:val="24"/>
        </w:rPr>
      </w:pPr>
      <w:r w:rsidRPr="00F302F7">
        <w:rPr>
          <w:rFonts w:ascii="Arial" w:eastAsiaTheme="minorEastAsia" w:hAnsi="Arial" w:cs="Arial"/>
          <w:sz w:val="24"/>
          <w:szCs w:val="24"/>
        </w:rPr>
        <w:t xml:space="preserve">This chapter outlines the epistemological position taken in this study and the theoretical rationale that guided choices in methodology. Recruitment procedure, data collection and data analysis are discussed alongside the considerations taken to ensure that the research upheld ethical principles. </w:t>
      </w:r>
      <w:r w:rsidR="004F56B5">
        <w:rPr>
          <w:rFonts w:ascii="Arial" w:eastAsiaTheme="minorEastAsia" w:hAnsi="Arial" w:cs="Arial"/>
          <w:sz w:val="24"/>
          <w:szCs w:val="24"/>
        </w:rPr>
        <w:t xml:space="preserve">A statement of researcher reflexivity is provided. </w:t>
      </w:r>
    </w:p>
    <w:p w14:paraId="2B21D739" w14:textId="77777777" w:rsidR="00505874" w:rsidRPr="00F302F7" w:rsidRDefault="00505874" w:rsidP="00505874">
      <w:pPr>
        <w:pStyle w:val="NoSpacing"/>
        <w:spacing w:line="360" w:lineRule="auto"/>
        <w:rPr>
          <w:rFonts w:ascii="Arial" w:eastAsiaTheme="minorEastAsia" w:hAnsi="Arial" w:cs="Arial"/>
          <w:sz w:val="24"/>
          <w:szCs w:val="24"/>
        </w:rPr>
      </w:pPr>
    </w:p>
    <w:p w14:paraId="4C4A6F49" w14:textId="563C3230" w:rsidR="00505874" w:rsidRPr="00F302F7" w:rsidRDefault="004F2ECF" w:rsidP="00505874">
      <w:pPr>
        <w:pStyle w:val="NoSpacing"/>
        <w:spacing w:line="360" w:lineRule="auto"/>
        <w:rPr>
          <w:rFonts w:ascii="Arial" w:hAnsi="Arial" w:cs="Arial"/>
          <w:sz w:val="24"/>
          <w:szCs w:val="24"/>
        </w:rPr>
      </w:pPr>
      <w:r w:rsidRPr="00F302F7">
        <w:rPr>
          <w:rFonts w:ascii="Arial" w:hAnsi="Arial" w:cs="Arial"/>
          <w:b/>
          <w:sz w:val="24"/>
          <w:szCs w:val="24"/>
        </w:rPr>
        <w:t>2.2.</w:t>
      </w:r>
      <w:r w:rsidR="00505874" w:rsidRPr="00F302F7">
        <w:rPr>
          <w:rFonts w:ascii="Arial" w:hAnsi="Arial" w:cs="Arial"/>
          <w:b/>
          <w:sz w:val="24"/>
          <w:szCs w:val="24"/>
        </w:rPr>
        <w:t xml:space="preserve"> Epistemological position</w:t>
      </w:r>
      <w:r w:rsidR="00505874" w:rsidRPr="00F302F7">
        <w:rPr>
          <w:rFonts w:ascii="Arial" w:hAnsi="Arial" w:cs="Arial"/>
          <w:sz w:val="24"/>
          <w:szCs w:val="24"/>
        </w:rPr>
        <w:t xml:space="preserve"> </w:t>
      </w:r>
    </w:p>
    <w:p w14:paraId="5E9C2B98" w14:textId="77777777" w:rsidR="00505874" w:rsidRPr="00F302F7" w:rsidRDefault="00505874" w:rsidP="00505874">
      <w:pPr>
        <w:pStyle w:val="NoSpacing"/>
        <w:spacing w:line="360" w:lineRule="auto"/>
        <w:rPr>
          <w:rFonts w:ascii="Arial" w:hAnsi="Arial" w:cs="Arial"/>
          <w:sz w:val="24"/>
          <w:szCs w:val="24"/>
        </w:rPr>
      </w:pPr>
    </w:p>
    <w:p w14:paraId="28414B86" w14:textId="25FA40FB" w:rsidR="00505874" w:rsidRPr="00F302F7" w:rsidRDefault="00505874" w:rsidP="00505874">
      <w:pPr>
        <w:pStyle w:val="NoSpacing"/>
        <w:spacing w:line="360" w:lineRule="auto"/>
        <w:rPr>
          <w:rFonts w:ascii="Arial" w:hAnsi="Arial"/>
          <w:sz w:val="24"/>
          <w:szCs w:val="24"/>
        </w:rPr>
      </w:pPr>
      <w:r w:rsidRPr="00F302F7">
        <w:rPr>
          <w:rFonts w:ascii="Arial" w:hAnsi="Arial"/>
          <w:sz w:val="24"/>
          <w:szCs w:val="24"/>
        </w:rPr>
        <w:t>Approaches to research can be differentiated by their underlying epistemological position</w:t>
      </w:r>
      <w:r w:rsidR="0018796C">
        <w:rPr>
          <w:rFonts w:ascii="Arial" w:hAnsi="Arial"/>
          <w:sz w:val="24"/>
          <w:szCs w:val="24"/>
        </w:rPr>
        <w:t xml:space="preserve">: </w:t>
      </w:r>
      <w:r w:rsidRPr="00F302F7">
        <w:rPr>
          <w:rFonts w:ascii="Arial" w:hAnsi="Arial"/>
          <w:sz w:val="24"/>
          <w:szCs w:val="24"/>
        </w:rPr>
        <w:t xml:space="preserve">the types of claims that can be made about the nature and status of knowledge. Clarity regarding the position taken by the researcher is essential, as such positions determine assumptions held about the relationship between the collected </w:t>
      </w:r>
      <w:r w:rsidR="000A07F0" w:rsidRPr="00F302F7">
        <w:rPr>
          <w:rFonts w:ascii="Arial" w:hAnsi="Arial"/>
          <w:sz w:val="24"/>
          <w:szCs w:val="24"/>
        </w:rPr>
        <w:t>data and the world (Harper, 2011</w:t>
      </w:r>
      <w:r w:rsidRPr="00F302F7">
        <w:rPr>
          <w:rFonts w:ascii="Arial" w:hAnsi="Arial"/>
          <w:sz w:val="24"/>
          <w:szCs w:val="24"/>
        </w:rPr>
        <w:t xml:space="preserve">). Researchers can take a number of different positions regarding the extent to which data are seen as reflecting reality. At extremes of the spectrum are the naïve realist and radical social constructionist positions. In a naïve realist position, the researcher assumes a relatively uncomplicated and direct relationship between data and reality. In contrast, a radical social constructionist position is </w:t>
      </w:r>
      <w:r w:rsidR="001D0A39" w:rsidRPr="00F302F7">
        <w:rPr>
          <w:rFonts w:ascii="Arial" w:hAnsi="Arial"/>
          <w:sz w:val="24"/>
          <w:szCs w:val="24"/>
        </w:rPr>
        <w:t xml:space="preserve">primarily </w:t>
      </w:r>
      <w:r w:rsidRPr="00F302F7">
        <w:rPr>
          <w:rFonts w:ascii="Arial" w:hAnsi="Arial"/>
          <w:sz w:val="24"/>
          <w:szCs w:val="24"/>
        </w:rPr>
        <w:t>concerned with the social construction of knowledge through discourse and context and the consequences of these constructions for those who are positioned by them. Willig (2012) has described the difference between the two as being the difference between the researcher positioned as a ‘detective’ or ‘architect’.</w:t>
      </w:r>
    </w:p>
    <w:p w14:paraId="6BFB1D55" w14:textId="77777777" w:rsidR="00505874" w:rsidRPr="00F302F7" w:rsidRDefault="00505874" w:rsidP="00505874">
      <w:pPr>
        <w:pStyle w:val="NoSpacing"/>
        <w:spacing w:line="360" w:lineRule="auto"/>
        <w:rPr>
          <w:rFonts w:ascii="Arial" w:hAnsi="Arial"/>
          <w:sz w:val="24"/>
          <w:szCs w:val="24"/>
        </w:rPr>
      </w:pPr>
    </w:p>
    <w:p w14:paraId="25E61B25" w14:textId="49D814BC" w:rsidR="00505874" w:rsidRPr="00F302F7" w:rsidRDefault="00505874" w:rsidP="00505874">
      <w:pPr>
        <w:pStyle w:val="NoSpacing"/>
        <w:spacing w:line="360" w:lineRule="auto"/>
        <w:rPr>
          <w:rFonts w:ascii="Arial" w:hAnsi="Arial" w:cs="Arial"/>
          <w:sz w:val="24"/>
          <w:szCs w:val="24"/>
        </w:rPr>
      </w:pPr>
      <w:r w:rsidRPr="00F302F7">
        <w:rPr>
          <w:rFonts w:ascii="Arial" w:hAnsi="Arial"/>
          <w:sz w:val="24"/>
          <w:szCs w:val="24"/>
        </w:rPr>
        <w:t xml:space="preserve">A critical realist epistemological position was taken for this research. This position shares with social constructionism the requirement that concepts be examined in the context of the social and historical conditions which allowed them to emerge. However, in a critical realist account it is not reality itself that is seen as socially constructed, but </w:t>
      </w:r>
      <w:r w:rsidR="00C52B29" w:rsidRPr="00F302F7">
        <w:rPr>
          <w:rFonts w:ascii="Arial" w:hAnsi="Arial"/>
          <w:sz w:val="24"/>
          <w:szCs w:val="24"/>
        </w:rPr>
        <w:t xml:space="preserve">rather </w:t>
      </w:r>
      <w:r w:rsidRPr="00F302F7">
        <w:rPr>
          <w:rFonts w:ascii="Arial" w:hAnsi="Arial"/>
          <w:sz w:val="24"/>
          <w:szCs w:val="24"/>
        </w:rPr>
        <w:t>our theories of reality and the methods we use to investigate them (Pilgrim &amp; Bentall, 1999). As such, the analysis will be guided by the underlying assumption that although data can inform us about an objecti</w:t>
      </w:r>
      <w:r w:rsidRPr="00F302F7">
        <w:rPr>
          <w:rFonts w:ascii="Arial" w:hAnsi="Arial" w:cs="Arial"/>
          <w:sz w:val="24"/>
          <w:szCs w:val="24"/>
        </w:rPr>
        <w:t xml:space="preserve">ve </w:t>
      </w:r>
      <w:r w:rsidRPr="00F302F7">
        <w:rPr>
          <w:rFonts w:ascii="Arial" w:hAnsi="Arial" w:cs="Arial"/>
          <w:sz w:val="24"/>
          <w:szCs w:val="24"/>
        </w:rPr>
        <w:lastRenderedPageBreak/>
        <w:t>reality, it does not do so in a self-evident, unmediated fashion. Rather, real entities ca</w:t>
      </w:r>
      <w:r w:rsidR="007A476D" w:rsidRPr="00F302F7">
        <w:rPr>
          <w:rFonts w:ascii="Arial" w:hAnsi="Arial" w:cs="Arial"/>
          <w:sz w:val="24"/>
          <w:szCs w:val="24"/>
        </w:rPr>
        <w:t xml:space="preserve">n only be partially apprehended. </w:t>
      </w:r>
      <w:r w:rsidR="00C52B29" w:rsidRPr="00F302F7">
        <w:rPr>
          <w:rFonts w:ascii="Arial" w:hAnsi="Arial" w:cs="Arial"/>
          <w:sz w:val="24"/>
          <w:szCs w:val="24"/>
        </w:rPr>
        <w:t xml:space="preserve">This position allows for </w:t>
      </w:r>
      <w:r w:rsidRPr="00F302F7">
        <w:rPr>
          <w:rFonts w:ascii="Arial" w:hAnsi="Arial" w:cs="Arial"/>
          <w:sz w:val="24"/>
          <w:szCs w:val="24"/>
        </w:rPr>
        <w:t xml:space="preserve">the content of the data to be considered, whilst at the same time acknowledging multiple perspectives and the subjectivity of knowledge production (Willig, 2008). </w:t>
      </w:r>
      <w:r w:rsidR="005D230E" w:rsidRPr="00F302F7">
        <w:rPr>
          <w:rFonts w:ascii="Arial" w:hAnsi="Arial" w:cs="Arial"/>
          <w:sz w:val="24"/>
          <w:szCs w:val="24"/>
        </w:rPr>
        <w:t>In</w:t>
      </w:r>
      <w:r w:rsidRPr="00F302F7">
        <w:rPr>
          <w:rFonts w:ascii="Arial" w:hAnsi="Arial" w:cs="Arial"/>
          <w:sz w:val="24"/>
          <w:szCs w:val="24"/>
        </w:rPr>
        <w:t xml:space="preserve"> taki</w:t>
      </w:r>
      <w:r w:rsidR="005D230E" w:rsidRPr="00F302F7">
        <w:rPr>
          <w:rFonts w:ascii="Arial" w:hAnsi="Arial" w:cs="Arial"/>
          <w:sz w:val="24"/>
          <w:szCs w:val="24"/>
        </w:rPr>
        <w:t xml:space="preserve">ng this epistemological stance it is recognised that personal influences </w:t>
      </w:r>
      <w:r w:rsidRPr="00F302F7">
        <w:rPr>
          <w:rFonts w:ascii="Arial" w:hAnsi="Arial" w:cs="Arial"/>
          <w:sz w:val="24"/>
          <w:szCs w:val="24"/>
        </w:rPr>
        <w:t>will inevitably shape the analytical process</w:t>
      </w:r>
      <w:r w:rsidR="00083D2C" w:rsidRPr="00F302F7">
        <w:rPr>
          <w:rFonts w:ascii="Arial" w:hAnsi="Arial" w:cs="Arial"/>
          <w:sz w:val="24"/>
          <w:szCs w:val="24"/>
        </w:rPr>
        <w:t xml:space="preserve">. </w:t>
      </w:r>
      <w:r w:rsidR="001D0A39" w:rsidRPr="00F302F7">
        <w:rPr>
          <w:rFonts w:ascii="Arial" w:hAnsi="Arial" w:cs="Arial"/>
          <w:sz w:val="24"/>
          <w:szCs w:val="24"/>
        </w:rPr>
        <w:t>However, by clearly stating these</w:t>
      </w:r>
      <w:r w:rsidR="00083D2C" w:rsidRPr="00F302F7">
        <w:rPr>
          <w:rFonts w:ascii="Arial" w:hAnsi="Arial" w:cs="Arial"/>
          <w:sz w:val="24"/>
          <w:szCs w:val="24"/>
        </w:rPr>
        <w:t xml:space="preserve"> (</w:t>
      </w:r>
      <w:r w:rsidR="00083D2C" w:rsidRPr="00346368">
        <w:rPr>
          <w:rFonts w:ascii="Arial" w:hAnsi="Arial" w:cs="Arial"/>
          <w:sz w:val="24"/>
          <w:szCs w:val="24"/>
        </w:rPr>
        <w:t>s</w:t>
      </w:r>
      <w:r w:rsidR="005D230E" w:rsidRPr="00346368">
        <w:rPr>
          <w:rFonts w:ascii="Arial" w:hAnsi="Arial" w:cs="Arial"/>
          <w:sz w:val="24"/>
          <w:szCs w:val="24"/>
        </w:rPr>
        <w:t>ee 2.8)</w:t>
      </w:r>
      <w:r w:rsidRPr="00346368">
        <w:rPr>
          <w:rFonts w:ascii="Arial" w:hAnsi="Arial" w:cs="Arial"/>
          <w:sz w:val="24"/>
          <w:szCs w:val="24"/>
        </w:rPr>
        <w:t xml:space="preserve"> the</w:t>
      </w:r>
      <w:r w:rsidRPr="00F302F7">
        <w:rPr>
          <w:rFonts w:ascii="Arial" w:hAnsi="Arial" w:cs="Arial"/>
          <w:sz w:val="24"/>
          <w:szCs w:val="24"/>
        </w:rPr>
        <w:t xml:space="preserve"> reader can consider the </w:t>
      </w:r>
      <w:r w:rsidR="001D0A39" w:rsidRPr="00F302F7">
        <w:rPr>
          <w:rFonts w:ascii="Arial" w:hAnsi="Arial" w:cs="Arial"/>
          <w:sz w:val="24"/>
          <w:szCs w:val="24"/>
        </w:rPr>
        <w:t xml:space="preserve">analysis in context. </w:t>
      </w:r>
    </w:p>
    <w:p w14:paraId="07AC175D" w14:textId="77777777" w:rsidR="00505874" w:rsidRPr="00F302F7" w:rsidRDefault="00505874" w:rsidP="00505874">
      <w:pPr>
        <w:pStyle w:val="NoSpacing"/>
        <w:spacing w:line="360" w:lineRule="auto"/>
        <w:rPr>
          <w:rFonts w:ascii="Arial" w:hAnsi="Arial" w:cs="Arial"/>
          <w:sz w:val="24"/>
          <w:szCs w:val="24"/>
        </w:rPr>
      </w:pPr>
    </w:p>
    <w:p w14:paraId="7008F1BF" w14:textId="6FC7FBA0" w:rsidR="00505874" w:rsidRPr="00F302F7" w:rsidRDefault="004F2ECF" w:rsidP="00505874">
      <w:pPr>
        <w:pStyle w:val="NoSpacing"/>
        <w:spacing w:line="360" w:lineRule="auto"/>
        <w:rPr>
          <w:rFonts w:ascii="Arial" w:hAnsi="Arial" w:cs="Arial"/>
          <w:b/>
          <w:sz w:val="24"/>
          <w:szCs w:val="24"/>
        </w:rPr>
      </w:pPr>
      <w:r w:rsidRPr="00F302F7">
        <w:rPr>
          <w:rFonts w:ascii="Arial" w:hAnsi="Arial" w:cs="Arial"/>
          <w:b/>
          <w:sz w:val="24"/>
          <w:szCs w:val="24"/>
        </w:rPr>
        <w:t>2.3</w:t>
      </w:r>
      <w:r w:rsidR="00505874" w:rsidRPr="00F302F7">
        <w:rPr>
          <w:rFonts w:ascii="Arial" w:hAnsi="Arial" w:cs="Arial"/>
          <w:b/>
          <w:sz w:val="24"/>
          <w:szCs w:val="24"/>
        </w:rPr>
        <w:t>. Methodolog</w:t>
      </w:r>
      <w:r w:rsidRPr="00F302F7">
        <w:rPr>
          <w:rFonts w:ascii="Arial" w:hAnsi="Arial" w:cs="Arial"/>
          <w:b/>
          <w:sz w:val="24"/>
          <w:szCs w:val="24"/>
        </w:rPr>
        <w:t>y</w:t>
      </w:r>
    </w:p>
    <w:p w14:paraId="222F179C" w14:textId="77777777" w:rsidR="00505874" w:rsidRPr="00F302F7" w:rsidRDefault="00505874" w:rsidP="00C52B29">
      <w:pPr>
        <w:spacing w:line="360" w:lineRule="auto"/>
        <w:rPr>
          <w:rFonts w:ascii="Arial" w:hAnsi="Arial"/>
        </w:rPr>
      </w:pPr>
    </w:p>
    <w:p w14:paraId="03A992D1" w14:textId="2064DF5F" w:rsidR="00505874" w:rsidRPr="00F302F7" w:rsidRDefault="004F2ECF" w:rsidP="00505874">
      <w:pPr>
        <w:spacing w:line="360" w:lineRule="auto"/>
        <w:rPr>
          <w:rFonts w:ascii="Arial" w:hAnsi="Arial"/>
          <w:u w:val="single"/>
        </w:rPr>
      </w:pPr>
      <w:r w:rsidRPr="00F302F7">
        <w:rPr>
          <w:rFonts w:ascii="Arial" w:hAnsi="Arial"/>
          <w:u w:val="single"/>
        </w:rPr>
        <w:t>2.3</w:t>
      </w:r>
      <w:r w:rsidR="00505874" w:rsidRPr="00F302F7">
        <w:rPr>
          <w:rFonts w:ascii="Arial" w:hAnsi="Arial"/>
          <w:u w:val="single"/>
        </w:rPr>
        <w:t>.1. Qualitative methodology</w:t>
      </w:r>
    </w:p>
    <w:p w14:paraId="1B7218EC" w14:textId="77777777" w:rsidR="00505874" w:rsidRPr="00F302F7" w:rsidRDefault="00505874" w:rsidP="00C52B29">
      <w:pPr>
        <w:spacing w:line="360" w:lineRule="auto"/>
        <w:rPr>
          <w:rFonts w:ascii="Arial" w:hAnsi="Arial"/>
          <w:u w:val="single"/>
        </w:rPr>
      </w:pPr>
    </w:p>
    <w:p w14:paraId="0332C3AB" w14:textId="48ED490D" w:rsidR="00505874" w:rsidRPr="00F302F7" w:rsidRDefault="001D0A39" w:rsidP="00505874">
      <w:pPr>
        <w:pStyle w:val="NoSpacing"/>
        <w:spacing w:line="360" w:lineRule="auto"/>
        <w:rPr>
          <w:rFonts w:ascii="Arial" w:hAnsi="Arial" w:cs="Arial"/>
          <w:sz w:val="24"/>
          <w:szCs w:val="24"/>
        </w:rPr>
      </w:pPr>
      <w:r w:rsidRPr="00F302F7">
        <w:rPr>
          <w:rFonts w:ascii="Arial" w:hAnsi="Arial" w:cs="Arial"/>
          <w:sz w:val="24"/>
          <w:szCs w:val="24"/>
        </w:rPr>
        <w:t>A qu</w:t>
      </w:r>
      <w:r w:rsidR="00083D2C" w:rsidRPr="00F302F7">
        <w:rPr>
          <w:rFonts w:ascii="Arial" w:hAnsi="Arial" w:cs="Arial"/>
          <w:sz w:val="24"/>
          <w:szCs w:val="24"/>
        </w:rPr>
        <w:t xml:space="preserve">alitative method was chosen </w:t>
      </w:r>
      <w:r w:rsidRPr="00F302F7">
        <w:rPr>
          <w:rFonts w:ascii="Arial" w:hAnsi="Arial" w:cs="Arial"/>
          <w:sz w:val="24"/>
          <w:szCs w:val="24"/>
        </w:rPr>
        <w:t>on the basis of the research aim and question</w:t>
      </w:r>
      <w:r w:rsidR="00505874" w:rsidRPr="00F302F7">
        <w:rPr>
          <w:rFonts w:ascii="Arial" w:hAnsi="Arial" w:cs="Arial"/>
          <w:sz w:val="24"/>
          <w:szCs w:val="24"/>
        </w:rPr>
        <w:t xml:space="preserve"> and the epistemol</w:t>
      </w:r>
      <w:r w:rsidRPr="00F302F7">
        <w:rPr>
          <w:rFonts w:ascii="Arial" w:hAnsi="Arial" w:cs="Arial"/>
          <w:sz w:val="24"/>
          <w:szCs w:val="24"/>
        </w:rPr>
        <w:t xml:space="preserve">ogical position outlined above. The goal in </w:t>
      </w:r>
      <w:r w:rsidR="00505874" w:rsidRPr="00F302F7">
        <w:rPr>
          <w:rFonts w:ascii="Arial" w:hAnsi="Arial" w:cs="Arial"/>
          <w:sz w:val="24"/>
          <w:szCs w:val="24"/>
        </w:rPr>
        <w:t xml:space="preserve">qualitative research is not to generate and test predictions of outcomes, but rather to provide a means of attempting to open up enquiry through allowing for rich descriptions of experience to be heard (Willig, 2008). As such, a qualitative methodology is especially appropriate for exploratory objectives (Yardley, 2000), and lends itself well to exploring sensitive and complex issues (Barker, Pistrang &amp; Elliott, 2002). As a result, any insights generated on the basis of qualitative analysis tend to be </w:t>
      </w:r>
      <w:r w:rsidRPr="00F302F7">
        <w:rPr>
          <w:rFonts w:ascii="Arial" w:hAnsi="Arial" w:cs="Arial"/>
          <w:sz w:val="24"/>
          <w:szCs w:val="24"/>
        </w:rPr>
        <w:t xml:space="preserve">considered to be context </w:t>
      </w:r>
      <w:r w:rsidR="00505874" w:rsidRPr="00F302F7">
        <w:rPr>
          <w:rFonts w:ascii="Arial" w:hAnsi="Arial" w:cs="Arial"/>
          <w:sz w:val="24"/>
          <w:szCs w:val="24"/>
        </w:rPr>
        <w:t xml:space="preserve">specific. </w:t>
      </w:r>
    </w:p>
    <w:p w14:paraId="4D8937DC" w14:textId="77777777" w:rsidR="00505874" w:rsidRPr="00F302F7" w:rsidRDefault="00505874" w:rsidP="00505874">
      <w:pPr>
        <w:pStyle w:val="NoSpacing"/>
        <w:spacing w:line="360" w:lineRule="auto"/>
        <w:rPr>
          <w:rFonts w:ascii="Arial" w:hAnsi="Arial" w:cs="Arial"/>
          <w:sz w:val="24"/>
          <w:szCs w:val="24"/>
        </w:rPr>
      </w:pPr>
    </w:p>
    <w:p w14:paraId="2430CA5E" w14:textId="7E0C6997" w:rsidR="00505874" w:rsidRPr="00F302F7" w:rsidRDefault="001D0A39" w:rsidP="00505874">
      <w:pPr>
        <w:pStyle w:val="NoSpacing"/>
        <w:spacing w:line="360" w:lineRule="auto"/>
        <w:rPr>
          <w:rFonts w:ascii="Arial" w:hAnsi="Arial" w:cs="Arial"/>
          <w:sz w:val="24"/>
          <w:szCs w:val="24"/>
        </w:rPr>
      </w:pPr>
      <w:r w:rsidRPr="00F302F7">
        <w:rPr>
          <w:rFonts w:ascii="Arial" w:hAnsi="Arial" w:cs="Arial"/>
          <w:sz w:val="24"/>
          <w:szCs w:val="24"/>
        </w:rPr>
        <w:t>As previously highlighted (see 1.8)</w:t>
      </w:r>
      <w:r w:rsidR="00505874" w:rsidRPr="00F302F7">
        <w:rPr>
          <w:rFonts w:ascii="Arial" w:hAnsi="Arial" w:cs="Arial"/>
          <w:sz w:val="24"/>
          <w:szCs w:val="24"/>
        </w:rPr>
        <w:t xml:space="preserve"> there is no existing qualitative research </w:t>
      </w:r>
      <w:r w:rsidR="00104F50" w:rsidRPr="00F302F7">
        <w:rPr>
          <w:rFonts w:ascii="Arial" w:hAnsi="Arial" w:cs="Arial"/>
          <w:sz w:val="24"/>
          <w:szCs w:val="24"/>
        </w:rPr>
        <w:t>in this area</w:t>
      </w:r>
      <w:r w:rsidR="00505874" w:rsidRPr="00F302F7">
        <w:rPr>
          <w:rFonts w:ascii="Arial" w:hAnsi="Arial" w:cs="Arial"/>
          <w:sz w:val="24"/>
          <w:szCs w:val="24"/>
        </w:rPr>
        <w:t>. However, research into clinician</w:t>
      </w:r>
      <w:r w:rsidR="00083D2C" w:rsidRPr="00F302F7">
        <w:rPr>
          <w:rFonts w:ascii="Arial" w:hAnsi="Arial" w:cs="Arial"/>
          <w:sz w:val="24"/>
          <w:szCs w:val="24"/>
        </w:rPr>
        <w:t>s</w:t>
      </w:r>
      <w:r w:rsidR="00EC4688">
        <w:rPr>
          <w:rFonts w:ascii="Arial" w:hAnsi="Arial" w:cs="Arial"/>
          <w:sz w:val="24"/>
          <w:szCs w:val="24"/>
        </w:rPr>
        <w:t>’</w:t>
      </w:r>
      <w:r w:rsidR="00505874" w:rsidRPr="00F302F7">
        <w:rPr>
          <w:rFonts w:ascii="Arial" w:hAnsi="Arial" w:cs="Arial"/>
          <w:sz w:val="24"/>
          <w:szCs w:val="24"/>
        </w:rPr>
        <w:t xml:space="preserve"> experiences of working with analogous prese</w:t>
      </w:r>
      <w:r w:rsidR="00104F50" w:rsidRPr="00F302F7">
        <w:rPr>
          <w:rFonts w:ascii="Arial" w:hAnsi="Arial" w:cs="Arial"/>
          <w:sz w:val="24"/>
          <w:szCs w:val="24"/>
        </w:rPr>
        <w:t>ntations have</w:t>
      </w:r>
      <w:r w:rsidR="00505874" w:rsidRPr="00F302F7">
        <w:rPr>
          <w:rFonts w:ascii="Arial" w:hAnsi="Arial" w:cs="Arial"/>
          <w:sz w:val="24"/>
          <w:szCs w:val="24"/>
        </w:rPr>
        <w:t xml:space="preserve"> used qualitative methodology </w:t>
      </w:r>
      <w:r w:rsidR="00104F50" w:rsidRPr="00F302F7">
        <w:rPr>
          <w:rFonts w:ascii="Arial" w:hAnsi="Arial" w:cs="Arial"/>
          <w:sz w:val="24"/>
          <w:szCs w:val="24"/>
        </w:rPr>
        <w:t xml:space="preserve">to provide new insights </w:t>
      </w:r>
      <w:r w:rsidR="00973B9B" w:rsidRPr="00F302F7">
        <w:rPr>
          <w:rFonts w:ascii="Arial" w:hAnsi="Arial" w:cs="Arial"/>
          <w:sz w:val="24"/>
          <w:szCs w:val="24"/>
        </w:rPr>
        <w:t>(</w:t>
      </w:r>
      <w:r w:rsidR="00505874" w:rsidRPr="00F302F7">
        <w:rPr>
          <w:rFonts w:ascii="Arial" w:hAnsi="Arial" w:cs="Arial"/>
          <w:sz w:val="24"/>
          <w:szCs w:val="24"/>
        </w:rPr>
        <w:t>Horton, Poland, Swati, de Lourdes,de Varvalho &amp; McArthur et al., 2010; Long, Wallis, Newman, Arcelus &amp; Meyer, 2012</w:t>
      </w:r>
      <w:r w:rsidR="00973B9B" w:rsidRPr="00F302F7">
        <w:rPr>
          <w:rFonts w:ascii="Arial" w:hAnsi="Arial" w:cs="Arial"/>
          <w:sz w:val="24"/>
          <w:szCs w:val="24"/>
        </w:rPr>
        <w:t>; Ryan, Malson, Clarke, Anderson &amp; Kohn, 2006</w:t>
      </w:r>
      <w:r w:rsidR="00505874" w:rsidRPr="00F302F7">
        <w:rPr>
          <w:rFonts w:ascii="Arial" w:hAnsi="Arial" w:cs="Arial"/>
          <w:sz w:val="24"/>
          <w:szCs w:val="24"/>
        </w:rPr>
        <w:t>). It is hoped that a qualitative methodology will allow for the emergence of a rich description of clinicians</w:t>
      </w:r>
      <w:r w:rsidR="00EC4688">
        <w:rPr>
          <w:rFonts w:ascii="Arial" w:hAnsi="Arial" w:cs="Arial"/>
          <w:sz w:val="24"/>
          <w:szCs w:val="24"/>
        </w:rPr>
        <w:t>’</w:t>
      </w:r>
      <w:r w:rsidR="00505874" w:rsidRPr="00F302F7">
        <w:rPr>
          <w:rFonts w:ascii="Arial" w:hAnsi="Arial" w:cs="Arial"/>
          <w:sz w:val="24"/>
          <w:szCs w:val="24"/>
        </w:rPr>
        <w:t xml:space="preserve"> experiences from which themes can be generated. </w:t>
      </w:r>
    </w:p>
    <w:p w14:paraId="7ED041A6" w14:textId="77777777" w:rsidR="00505874" w:rsidRPr="00F302F7" w:rsidRDefault="00505874" w:rsidP="00505874">
      <w:pPr>
        <w:pStyle w:val="NoSpacing"/>
        <w:spacing w:line="360" w:lineRule="auto"/>
        <w:rPr>
          <w:rFonts w:ascii="Arial" w:hAnsi="Arial" w:cs="Arial"/>
          <w:sz w:val="24"/>
          <w:szCs w:val="24"/>
        </w:rPr>
      </w:pPr>
    </w:p>
    <w:p w14:paraId="75C84340" w14:textId="77777777" w:rsidR="00104F50" w:rsidRPr="00F302F7" w:rsidRDefault="00104F50" w:rsidP="00505874">
      <w:pPr>
        <w:pStyle w:val="NoSpacing"/>
        <w:spacing w:line="360" w:lineRule="auto"/>
        <w:rPr>
          <w:rFonts w:ascii="Arial" w:hAnsi="Arial" w:cs="Arial"/>
          <w:sz w:val="24"/>
          <w:szCs w:val="24"/>
        </w:rPr>
      </w:pPr>
    </w:p>
    <w:p w14:paraId="5C6E28E2" w14:textId="77777777" w:rsidR="007A476D" w:rsidRPr="00F302F7" w:rsidRDefault="007A476D" w:rsidP="00505874">
      <w:pPr>
        <w:pStyle w:val="NoSpacing"/>
        <w:spacing w:line="360" w:lineRule="auto"/>
        <w:rPr>
          <w:rFonts w:ascii="Arial" w:hAnsi="Arial" w:cs="Arial"/>
          <w:sz w:val="24"/>
          <w:szCs w:val="24"/>
        </w:rPr>
      </w:pPr>
    </w:p>
    <w:p w14:paraId="624BB39D" w14:textId="77777777" w:rsidR="005D230E" w:rsidRPr="00F302F7" w:rsidRDefault="005D230E" w:rsidP="00505874">
      <w:pPr>
        <w:pStyle w:val="NoSpacing"/>
        <w:spacing w:line="360" w:lineRule="auto"/>
        <w:rPr>
          <w:rFonts w:ascii="Arial" w:hAnsi="Arial" w:cs="Arial"/>
          <w:sz w:val="24"/>
          <w:szCs w:val="24"/>
        </w:rPr>
      </w:pPr>
    </w:p>
    <w:p w14:paraId="3373C959" w14:textId="77777777" w:rsidR="00DD542D" w:rsidRPr="00F302F7" w:rsidRDefault="00DD542D" w:rsidP="00505874">
      <w:pPr>
        <w:pStyle w:val="NoSpacing"/>
        <w:spacing w:line="360" w:lineRule="auto"/>
        <w:rPr>
          <w:rFonts w:ascii="Arial" w:hAnsi="Arial" w:cs="Arial"/>
          <w:sz w:val="24"/>
          <w:szCs w:val="24"/>
        </w:rPr>
      </w:pPr>
    </w:p>
    <w:p w14:paraId="167384C7" w14:textId="7D74F470" w:rsidR="00505874" w:rsidRPr="00F302F7" w:rsidRDefault="004F2ECF" w:rsidP="00505874">
      <w:pPr>
        <w:pStyle w:val="NoSpacing"/>
        <w:spacing w:line="360" w:lineRule="auto"/>
        <w:rPr>
          <w:rFonts w:ascii="Arial" w:hAnsi="Arial" w:cs="Arial"/>
          <w:sz w:val="24"/>
          <w:szCs w:val="24"/>
          <w:u w:val="single"/>
        </w:rPr>
      </w:pPr>
      <w:r w:rsidRPr="00F302F7">
        <w:rPr>
          <w:rFonts w:ascii="Arial" w:hAnsi="Arial" w:cs="Arial"/>
          <w:sz w:val="24"/>
          <w:szCs w:val="24"/>
          <w:u w:val="single"/>
        </w:rPr>
        <w:lastRenderedPageBreak/>
        <w:t>2.3</w:t>
      </w:r>
      <w:r w:rsidR="005D230E" w:rsidRPr="00F302F7">
        <w:rPr>
          <w:rFonts w:ascii="Arial" w:hAnsi="Arial" w:cs="Arial"/>
          <w:sz w:val="24"/>
          <w:szCs w:val="24"/>
          <w:u w:val="single"/>
        </w:rPr>
        <w:t>.2. Thematic a</w:t>
      </w:r>
      <w:r w:rsidR="00505874" w:rsidRPr="00F302F7">
        <w:rPr>
          <w:rFonts w:ascii="Arial" w:hAnsi="Arial" w:cs="Arial"/>
          <w:sz w:val="24"/>
          <w:szCs w:val="24"/>
          <w:u w:val="single"/>
        </w:rPr>
        <w:t>nalysis</w:t>
      </w:r>
    </w:p>
    <w:p w14:paraId="68B9895A" w14:textId="77777777" w:rsidR="00505874" w:rsidRPr="00F302F7" w:rsidRDefault="00505874" w:rsidP="00505874">
      <w:pPr>
        <w:spacing w:line="360" w:lineRule="auto"/>
        <w:rPr>
          <w:rFonts w:ascii="Arial" w:hAnsi="Arial"/>
          <w:i/>
          <w:u w:val="single"/>
        </w:rPr>
      </w:pPr>
    </w:p>
    <w:p w14:paraId="30D73157" w14:textId="4C9FB067" w:rsidR="00505874" w:rsidRPr="00F302F7" w:rsidRDefault="00F2749F" w:rsidP="00505874">
      <w:pPr>
        <w:spacing w:line="360" w:lineRule="auto"/>
        <w:rPr>
          <w:rFonts w:ascii="Arial" w:hAnsi="Arial"/>
        </w:rPr>
      </w:pPr>
      <w:r w:rsidRPr="00F302F7">
        <w:rPr>
          <w:rFonts w:ascii="Arial" w:hAnsi="Arial"/>
        </w:rPr>
        <w:t>Various approaches to thematic a</w:t>
      </w:r>
      <w:r w:rsidR="00505874" w:rsidRPr="00F302F7">
        <w:rPr>
          <w:rFonts w:ascii="Arial" w:hAnsi="Arial"/>
        </w:rPr>
        <w:t xml:space="preserve">nalysis have been described (Boyatzis, 1998; Guest, MacQueen &amp; Namey, 2012; Joffe, 2011), </w:t>
      </w:r>
      <w:r w:rsidR="009D7A34" w:rsidRPr="00F302F7">
        <w:rPr>
          <w:rFonts w:ascii="Arial" w:hAnsi="Arial"/>
        </w:rPr>
        <w:t>with debate</w:t>
      </w:r>
      <w:r w:rsidR="00505874" w:rsidRPr="00F302F7">
        <w:rPr>
          <w:rFonts w:ascii="Arial" w:hAnsi="Arial"/>
        </w:rPr>
        <w:t xml:space="preserve"> as to whether it is best viewed as a tool applicable across quali</w:t>
      </w:r>
      <w:r w:rsidR="00803D3C" w:rsidRPr="00F302F7">
        <w:rPr>
          <w:rFonts w:ascii="Arial" w:hAnsi="Arial"/>
        </w:rPr>
        <w:t>tative methods (Boyatzis, 1998)</w:t>
      </w:r>
      <w:r w:rsidR="007A476D" w:rsidRPr="00F302F7">
        <w:rPr>
          <w:rFonts w:ascii="Arial" w:hAnsi="Arial"/>
        </w:rPr>
        <w:t xml:space="preserve"> or a method in its own right (Braun </w:t>
      </w:r>
      <w:r w:rsidR="007A170D">
        <w:rPr>
          <w:rFonts w:ascii="Arial" w:hAnsi="Arial"/>
        </w:rPr>
        <w:t>&amp;</w:t>
      </w:r>
      <w:r w:rsidR="007A170D" w:rsidRPr="00F302F7">
        <w:rPr>
          <w:rFonts w:ascii="Arial" w:hAnsi="Arial"/>
        </w:rPr>
        <w:t xml:space="preserve"> </w:t>
      </w:r>
      <w:r w:rsidR="007A476D" w:rsidRPr="00F302F7">
        <w:rPr>
          <w:rFonts w:ascii="Arial" w:hAnsi="Arial"/>
        </w:rPr>
        <w:t xml:space="preserve">Clarke, 2006). Braun and Clarke (2006) </w:t>
      </w:r>
      <w:r w:rsidRPr="00F302F7">
        <w:rPr>
          <w:rFonts w:ascii="Arial" w:hAnsi="Arial"/>
        </w:rPr>
        <w:t>suggest that the hallmark of thematic a</w:t>
      </w:r>
      <w:r w:rsidR="00505874" w:rsidRPr="00F302F7">
        <w:rPr>
          <w:rFonts w:ascii="Arial" w:hAnsi="Arial"/>
        </w:rPr>
        <w:t xml:space="preserve">nalysis is its theoretical </w:t>
      </w:r>
      <w:r w:rsidR="00083D2C" w:rsidRPr="00F302F7">
        <w:rPr>
          <w:rFonts w:ascii="Arial" w:hAnsi="Arial"/>
        </w:rPr>
        <w:t>flexibility,</w:t>
      </w:r>
      <w:r w:rsidRPr="00F302F7">
        <w:rPr>
          <w:rFonts w:ascii="Arial" w:hAnsi="Arial"/>
        </w:rPr>
        <w:t xml:space="preserve"> as it is </w:t>
      </w:r>
      <w:r w:rsidR="00505874" w:rsidRPr="00F302F7">
        <w:rPr>
          <w:rFonts w:ascii="Arial" w:hAnsi="Arial"/>
        </w:rPr>
        <w:t xml:space="preserve">not confined by a theoretically informed framework. </w:t>
      </w:r>
    </w:p>
    <w:p w14:paraId="4A8CA2CF" w14:textId="77777777" w:rsidR="00505874" w:rsidRPr="00F302F7" w:rsidRDefault="00505874" w:rsidP="00505874">
      <w:pPr>
        <w:spacing w:line="360" w:lineRule="auto"/>
        <w:rPr>
          <w:rFonts w:ascii="Arial" w:hAnsi="Arial"/>
        </w:rPr>
      </w:pPr>
    </w:p>
    <w:p w14:paraId="104EAEA0" w14:textId="5731D80D" w:rsidR="00505874" w:rsidRPr="00F302F7" w:rsidRDefault="00F2749F" w:rsidP="00505874">
      <w:pPr>
        <w:spacing w:line="360" w:lineRule="auto"/>
        <w:rPr>
          <w:rFonts w:ascii="Arial" w:hAnsi="Arial"/>
        </w:rPr>
      </w:pPr>
      <w:r w:rsidRPr="00F302F7">
        <w:rPr>
          <w:rFonts w:ascii="Arial" w:hAnsi="Arial"/>
        </w:rPr>
        <w:t>Thematic a</w:t>
      </w:r>
      <w:r w:rsidR="00505874" w:rsidRPr="00F302F7">
        <w:rPr>
          <w:rFonts w:ascii="Arial" w:hAnsi="Arial"/>
        </w:rPr>
        <w:t xml:space="preserve">nalysis was chosen as the most appropriate method for this research for several reasons. Firstly, </w:t>
      </w:r>
      <w:r w:rsidR="00C52215" w:rsidRPr="00F302F7">
        <w:rPr>
          <w:rFonts w:ascii="Arial" w:hAnsi="Arial"/>
        </w:rPr>
        <w:t>it</w:t>
      </w:r>
      <w:r w:rsidR="00505874" w:rsidRPr="00F302F7">
        <w:rPr>
          <w:rFonts w:ascii="Arial" w:hAnsi="Arial"/>
        </w:rPr>
        <w:t xml:space="preserve"> is compatible with the research aims and questions; it enables an inductive approach with regards to the identification and analysis of patterns of meaning in an under-researched area (Braun &amp; Clarke, 2006). As such, it is an appropriate method to use when mapping out the range of ideas and concepts within the terrain, and lends itself well to the emergence of unanticipated findings. Secondly, it has been referred to as a method that </w:t>
      </w:r>
      <w:r w:rsidR="00C52215" w:rsidRPr="00F302F7">
        <w:rPr>
          <w:rFonts w:ascii="Arial" w:hAnsi="Arial"/>
          <w:i/>
        </w:rPr>
        <w:t>“</w:t>
      </w:r>
      <w:r w:rsidR="00505874" w:rsidRPr="00F302F7">
        <w:rPr>
          <w:rFonts w:ascii="Arial" w:hAnsi="Arial"/>
          <w:i/>
        </w:rPr>
        <w:t>works both to reflect reality and to unpick or unravel the surface of ‘reality</w:t>
      </w:r>
      <w:r w:rsidR="00EC4688">
        <w:rPr>
          <w:rFonts w:ascii="Arial" w:hAnsi="Arial"/>
          <w:i/>
        </w:rPr>
        <w:t>’</w:t>
      </w:r>
      <w:r w:rsidR="00505874" w:rsidRPr="00F302F7">
        <w:rPr>
          <w:rFonts w:ascii="Arial" w:hAnsi="Arial"/>
          <w:i/>
        </w:rPr>
        <w:t>’’</w:t>
      </w:r>
      <w:r w:rsidR="00505874" w:rsidRPr="00F302F7">
        <w:rPr>
          <w:rFonts w:ascii="Arial" w:hAnsi="Arial"/>
        </w:rPr>
        <w:t xml:space="preserve"> (Braun &amp; </w:t>
      </w:r>
      <w:r w:rsidRPr="00F302F7">
        <w:rPr>
          <w:rFonts w:ascii="Arial" w:hAnsi="Arial"/>
        </w:rPr>
        <w:t>Clarke, 2006, p.81). Using thematic a</w:t>
      </w:r>
      <w:r w:rsidR="00505874" w:rsidRPr="00F302F7">
        <w:rPr>
          <w:rFonts w:ascii="Arial" w:hAnsi="Arial"/>
        </w:rPr>
        <w:t>nalysis in this way fits well with the critical realist position outlined above</w:t>
      </w:r>
      <w:r w:rsidRPr="00F302F7">
        <w:rPr>
          <w:rFonts w:ascii="Arial" w:hAnsi="Arial"/>
        </w:rPr>
        <w:t>,</w:t>
      </w:r>
      <w:r w:rsidR="00505874" w:rsidRPr="00F302F7">
        <w:rPr>
          <w:rFonts w:ascii="Arial" w:hAnsi="Arial"/>
        </w:rPr>
        <w:t xml:space="preserve"> and can be se</w:t>
      </w:r>
      <w:r w:rsidR="00083D2C" w:rsidRPr="00F302F7">
        <w:rPr>
          <w:rFonts w:ascii="Arial" w:hAnsi="Arial"/>
        </w:rPr>
        <w:t>en as a ‘contextualist’ method</w:t>
      </w:r>
      <w:r w:rsidR="00505874" w:rsidRPr="00F302F7">
        <w:rPr>
          <w:rFonts w:ascii="Arial" w:hAnsi="Arial"/>
        </w:rPr>
        <w:t xml:space="preserve"> sitting between the two opposing epistemological positions. Lastly, it has been used to offer unique insights into professionals’ experiences of clinical management in analogous areas such as CFS (Horton </w:t>
      </w:r>
      <w:r w:rsidR="00505874" w:rsidRPr="00F302F7">
        <w:rPr>
          <w:rFonts w:ascii="Arial" w:hAnsi="Arial"/>
          <w:i/>
        </w:rPr>
        <w:t>et al.,</w:t>
      </w:r>
      <w:r w:rsidR="00505874" w:rsidRPr="00F302F7">
        <w:rPr>
          <w:rFonts w:ascii="Arial" w:hAnsi="Arial"/>
        </w:rPr>
        <w:t xml:space="preserve"> 2010) and </w:t>
      </w:r>
      <w:r w:rsidR="00083D2C" w:rsidRPr="00F302F7">
        <w:rPr>
          <w:rFonts w:ascii="Arial" w:hAnsi="Arial"/>
        </w:rPr>
        <w:t>e</w:t>
      </w:r>
      <w:r w:rsidR="00505874" w:rsidRPr="00F302F7">
        <w:rPr>
          <w:rFonts w:ascii="Arial" w:hAnsi="Arial"/>
        </w:rPr>
        <w:t>a</w:t>
      </w:r>
      <w:r w:rsidR="00083D2C" w:rsidRPr="00F302F7">
        <w:rPr>
          <w:rFonts w:ascii="Arial" w:hAnsi="Arial"/>
        </w:rPr>
        <w:t>ting d</w:t>
      </w:r>
      <w:r w:rsidR="00505874" w:rsidRPr="00F302F7">
        <w:rPr>
          <w:rFonts w:ascii="Arial" w:hAnsi="Arial"/>
        </w:rPr>
        <w:t xml:space="preserve">isorders (Long </w:t>
      </w:r>
      <w:r w:rsidR="00505874" w:rsidRPr="00F302F7">
        <w:rPr>
          <w:rFonts w:ascii="Arial" w:hAnsi="Arial"/>
          <w:i/>
        </w:rPr>
        <w:t>et al.,</w:t>
      </w:r>
      <w:r w:rsidR="00505874" w:rsidRPr="00F302F7">
        <w:rPr>
          <w:rFonts w:ascii="Arial" w:hAnsi="Arial"/>
        </w:rPr>
        <w:t xml:space="preserve"> 2012</w:t>
      </w:r>
      <w:r w:rsidR="009873BD" w:rsidRPr="00F302F7">
        <w:rPr>
          <w:rFonts w:ascii="Arial" w:hAnsi="Arial"/>
        </w:rPr>
        <w:t xml:space="preserve">; Ryan </w:t>
      </w:r>
      <w:r w:rsidR="009873BD" w:rsidRPr="00F302F7">
        <w:rPr>
          <w:rFonts w:ascii="Arial" w:hAnsi="Arial"/>
          <w:i/>
        </w:rPr>
        <w:t>et al.,</w:t>
      </w:r>
      <w:r w:rsidR="009873BD" w:rsidRPr="00F302F7">
        <w:rPr>
          <w:rFonts w:ascii="Arial" w:hAnsi="Arial"/>
        </w:rPr>
        <w:t xml:space="preserve"> 2006</w:t>
      </w:r>
      <w:r w:rsidR="00505874" w:rsidRPr="00F302F7">
        <w:rPr>
          <w:rFonts w:ascii="Arial" w:hAnsi="Arial"/>
        </w:rPr>
        <w:t xml:space="preserve">). </w:t>
      </w:r>
    </w:p>
    <w:p w14:paraId="358DF848" w14:textId="77777777" w:rsidR="00505874" w:rsidRPr="00F302F7" w:rsidRDefault="00505874" w:rsidP="00505874">
      <w:pPr>
        <w:pStyle w:val="NoSpacing"/>
        <w:spacing w:line="360" w:lineRule="auto"/>
        <w:rPr>
          <w:rFonts w:ascii="Arial" w:hAnsi="Arial"/>
          <w:sz w:val="24"/>
          <w:szCs w:val="24"/>
        </w:rPr>
      </w:pPr>
    </w:p>
    <w:p w14:paraId="59151C9C" w14:textId="472F8B22" w:rsidR="00505874" w:rsidRPr="00F302F7" w:rsidRDefault="00CC3F9C" w:rsidP="00C52215">
      <w:pPr>
        <w:pStyle w:val="NoSpacing"/>
        <w:spacing w:line="360" w:lineRule="auto"/>
        <w:rPr>
          <w:rFonts w:ascii="Arial" w:hAnsi="Arial"/>
          <w:sz w:val="24"/>
          <w:szCs w:val="24"/>
        </w:rPr>
      </w:pPr>
      <w:r w:rsidRPr="00F302F7">
        <w:rPr>
          <w:rFonts w:ascii="Arial" w:hAnsi="Arial"/>
          <w:sz w:val="24"/>
          <w:szCs w:val="24"/>
        </w:rPr>
        <w:t>Alternative</w:t>
      </w:r>
      <w:r w:rsidR="00505874" w:rsidRPr="00F302F7">
        <w:rPr>
          <w:rFonts w:ascii="Arial" w:hAnsi="Arial"/>
          <w:sz w:val="24"/>
          <w:szCs w:val="24"/>
        </w:rPr>
        <w:t xml:space="preserve"> research methods were </w:t>
      </w:r>
      <w:r w:rsidRPr="00F302F7">
        <w:rPr>
          <w:rFonts w:ascii="Arial" w:hAnsi="Arial"/>
          <w:sz w:val="24"/>
          <w:szCs w:val="24"/>
        </w:rPr>
        <w:t>considered</w:t>
      </w:r>
      <w:r w:rsidR="00C52215" w:rsidRPr="00F302F7">
        <w:rPr>
          <w:rFonts w:ascii="Arial" w:hAnsi="Arial"/>
          <w:sz w:val="24"/>
          <w:szCs w:val="24"/>
        </w:rPr>
        <w:t>.</w:t>
      </w:r>
      <w:r w:rsidRPr="00F302F7">
        <w:rPr>
          <w:rFonts w:ascii="Arial" w:hAnsi="Arial"/>
          <w:sz w:val="24"/>
          <w:szCs w:val="24"/>
        </w:rPr>
        <w:t xml:space="preserve"> </w:t>
      </w:r>
      <w:r w:rsidR="00F2749F" w:rsidRPr="00F302F7">
        <w:rPr>
          <w:rFonts w:ascii="Arial" w:hAnsi="Arial"/>
          <w:sz w:val="24"/>
          <w:szCs w:val="24"/>
        </w:rPr>
        <w:t>Interpretative p</w:t>
      </w:r>
      <w:r w:rsidR="00505874" w:rsidRPr="00F302F7">
        <w:rPr>
          <w:rFonts w:ascii="Arial" w:hAnsi="Arial"/>
          <w:sz w:val="24"/>
          <w:szCs w:val="24"/>
        </w:rPr>
        <w:t>henomen</w:t>
      </w:r>
      <w:r w:rsidR="00F2749F" w:rsidRPr="00F302F7">
        <w:rPr>
          <w:rFonts w:ascii="Arial" w:hAnsi="Arial"/>
          <w:sz w:val="24"/>
          <w:szCs w:val="24"/>
        </w:rPr>
        <w:t>ological a</w:t>
      </w:r>
      <w:r w:rsidR="00505874" w:rsidRPr="00F302F7">
        <w:rPr>
          <w:rFonts w:ascii="Arial" w:hAnsi="Arial"/>
          <w:sz w:val="24"/>
          <w:szCs w:val="24"/>
        </w:rPr>
        <w:t>nalysis gives primacy to how participants make sense of their experiences at an individual case analysis level</w:t>
      </w:r>
      <w:r w:rsidR="00C52215" w:rsidRPr="00F302F7">
        <w:rPr>
          <w:rFonts w:ascii="Arial" w:hAnsi="Arial"/>
          <w:sz w:val="24"/>
          <w:szCs w:val="24"/>
        </w:rPr>
        <w:t xml:space="preserve"> </w:t>
      </w:r>
      <w:r w:rsidR="00083D2C" w:rsidRPr="00F302F7">
        <w:rPr>
          <w:rFonts w:ascii="Arial" w:hAnsi="Arial"/>
          <w:sz w:val="24"/>
          <w:szCs w:val="24"/>
        </w:rPr>
        <w:t>rooted in a phenomenological framework</w:t>
      </w:r>
      <w:r w:rsidR="00C52215" w:rsidRPr="00F302F7">
        <w:rPr>
          <w:rFonts w:ascii="Arial" w:hAnsi="Arial"/>
          <w:sz w:val="24"/>
          <w:szCs w:val="24"/>
        </w:rPr>
        <w:t xml:space="preserve"> </w:t>
      </w:r>
      <w:r w:rsidR="00505874" w:rsidRPr="00F302F7">
        <w:rPr>
          <w:rFonts w:ascii="Arial" w:hAnsi="Arial"/>
          <w:sz w:val="24"/>
          <w:szCs w:val="24"/>
        </w:rPr>
        <w:t>(Smith, Flo</w:t>
      </w:r>
      <w:r w:rsidRPr="00F302F7">
        <w:rPr>
          <w:rFonts w:ascii="Arial" w:hAnsi="Arial"/>
          <w:sz w:val="24"/>
          <w:szCs w:val="24"/>
        </w:rPr>
        <w:t xml:space="preserve">wers &amp; Larkin, 2009). </w:t>
      </w:r>
      <w:r w:rsidR="00083D2C" w:rsidRPr="00F302F7">
        <w:rPr>
          <w:rFonts w:ascii="Arial" w:hAnsi="Arial"/>
          <w:sz w:val="24"/>
          <w:szCs w:val="24"/>
        </w:rPr>
        <w:t>This method was discounted,</w:t>
      </w:r>
      <w:r w:rsidR="00C52215" w:rsidRPr="00F302F7">
        <w:rPr>
          <w:rFonts w:ascii="Arial" w:hAnsi="Arial"/>
          <w:sz w:val="24"/>
          <w:szCs w:val="24"/>
        </w:rPr>
        <w:t xml:space="preserve"> as the present</w:t>
      </w:r>
      <w:r w:rsidR="00505874" w:rsidRPr="00F302F7">
        <w:rPr>
          <w:rFonts w:ascii="Arial" w:hAnsi="Arial"/>
          <w:sz w:val="24"/>
          <w:szCs w:val="24"/>
        </w:rPr>
        <w:t xml:space="preserve"> research does not share this idiographic focus </w:t>
      </w:r>
      <w:r w:rsidR="00C52215" w:rsidRPr="00F302F7">
        <w:rPr>
          <w:rFonts w:ascii="Arial" w:hAnsi="Arial"/>
          <w:sz w:val="24"/>
          <w:szCs w:val="24"/>
        </w:rPr>
        <w:t>or epistemolo</w:t>
      </w:r>
      <w:r w:rsidR="00F2749F" w:rsidRPr="00F302F7">
        <w:rPr>
          <w:rFonts w:ascii="Arial" w:hAnsi="Arial"/>
          <w:sz w:val="24"/>
          <w:szCs w:val="24"/>
        </w:rPr>
        <w:t xml:space="preserve">gical underpinning. Grounded theory aims to </w:t>
      </w:r>
      <w:r w:rsidR="00505874" w:rsidRPr="00F302F7">
        <w:rPr>
          <w:rFonts w:ascii="Arial" w:hAnsi="Arial"/>
          <w:sz w:val="24"/>
          <w:szCs w:val="24"/>
        </w:rPr>
        <w:t>generate a plausible theory of phenomena that is grounded in the data set (</w:t>
      </w:r>
      <w:r w:rsidR="00F2749F" w:rsidRPr="00F302F7">
        <w:rPr>
          <w:rFonts w:ascii="Arial" w:hAnsi="Arial"/>
          <w:sz w:val="24"/>
          <w:szCs w:val="24"/>
        </w:rPr>
        <w:t>Glaser &amp; Strauss, 1967</w:t>
      </w:r>
      <w:r w:rsidR="00C52215" w:rsidRPr="00F302F7">
        <w:rPr>
          <w:rFonts w:ascii="Arial" w:hAnsi="Arial"/>
          <w:sz w:val="24"/>
          <w:szCs w:val="24"/>
        </w:rPr>
        <w:t>). Again this was discounted, as this</w:t>
      </w:r>
      <w:r w:rsidR="00505874" w:rsidRPr="00F302F7">
        <w:rPr>
          <w:rFonts w:ascii="Arial" w:hAnsi="Arial"/>
          <w:sz w:val="24"/>
          <w:szCs w:val="24"/>
        </w:rPr>
        <w:t xml:space="preserve"> research does not </w:t>
      </w:r>
      <w:r w:rsidR="00C52215" w:rsidRPr="00F302F7">
        <w:rPr>
          <w:rFonts w:ascii="Arial" w:hAnsi="Arial"/>
          <w:sz w:val="24"/>
          <w:szCs w:val="24"/>
        </w:rPr>
        <w:t>seek</w:t>
      </w:r>
      <w:r w:rsidR="00505874" w:rsidRPr="00F302F7">
        <w:rPr>
          <w:rFonts w:ascii="Arial" w:hAnsi="Arial"/>
          <w:sz w:val="24"/>
          <w:szCs w:val="24"/>
        </w:rPr>
        <w:t xml:space="preserve"> to build a theory. </w:t>
      </w:r>
    </w:p>
    <w:p w14:paraId="55718F86" w14:textId="77777777" w:rsidR="00C52215" w:rsidRPr="00F302F7" w:rsidRDefault="00C52215" w:rsidP="00C52215">
      <w:pPr>
        <w:pStyle w:val="NoSpacing"/>
        <w:spacing w:line="360" w:lineRule="auto"/>
        <w:rPr>
          <w:rFonts w:ascii="Arial" w:hAnsi="Arial"/>
          <w:sz w:val="24"/>
          <w:szCs w:val="24"/>
        </w:rPr>
      </w:pPr>
    </w:p>
    <w:p w14:paraId="7D9314F5" w14:textId="77777777" w:rsidR="00766996" w:rsidRPr="00F302F7" w:rsidRDefault="00766996" w:rsidP="00C52215">
      <w:pPr>
        <w:pStyle w:val="NoSpacing"/>
        <w:spacing w:line="360" w:lineRule="auto"/>
        <w:rPr>
          <w:rFonts w:ascii="Arial" w:hAnsi="Arial"/>
          <w:sz w:val="24"/>
          <w:szCs w:val="24"/>
        </w:rPr>
      </w:pPr>
    </w:p>
    <w:p w14:paraId="19F77593" w14:textId="5BB1283C" w:rsidR="00505874" w:rsidRPr="00F302F7" w:rsidRDefault="004F2ECF" w:rsidP="00505874">
      <w:pPr>
        <w:spacing w:line="360" w:lineRule="auto"/>
        <w:rPr>
          <w:rFonts w:ascii="Arial" w:hAnsi="Arial"/>
          <w:b/>
        </w:rPr>
      </w:pPr>
      <w:r w:rsidRPr="00F302F7">
        <w:rPr>
          <w:rFonts w:ascii="Arial" w:hAnsi="Arial"/>
          <w:b/>
        </w:rPr>
        <w:lastRenderedPageBreak/>
        <w:t>2.4</w:t>
      </w:r>
      <w:r w:rsidR="00505874" w:rsidRPr="00F302F7">
        <w:rPr>
          <w:rFonts w:ascii="Arial" w:hAnsi="Arial"/>
          <w:b/>
        </w:rPr>
        <w:t>. Procedure</w:t>
      </w:r>
    </w:p>
    <w:p w14:paraId="45664744" w14:textId="77777777" w:rsidR="00505874" w:rsidRPr="00F302F7" w:rsidRDefault="00505874" w:rsidP="00505874">
      <w:pPr>
        <w:spacing w:line="360" w:lineRule="auto"/>
        <w:rPr>
          <w:rFonts w:ascii="Arial" w:hAnsi="Arial"/>
        </w:rPr>
      </w:pPr>
    </w:p>
    <w:p w14:paraId="7FC8E4C0" w14:textId="5547AC37" w:rsidR="00505874" w:rsidRPr="00F302F7" w:rsidRDefault="004F2ECF" w:rsidP="00505874">
      <w:pPr>
        <w:spacing w:line="360" w:lineRule="auto"/>
        <w:rPr>
          <w:rFonts w:ascii="Arial" w:hAnsi="Arial"/>
          <w:u w:val="single"/>
        </w:rPr>
      </w:pPr>
      <w:r w:rsidRPr="00F302F7">
        <w:rPr>
          <w:rFonts w:ascii="Arial" w:hAnsi="Arial"/>
          <w:u w:val="single"/>
        </w:rPr>
        <w:t>2.4</w:t>
      </w:r>
      <w:r w:rsidR="00505874" w:rsidRPr="00F302F7">
        <w:rPr>
          <w:rFonts w:ascii="Arial" w:hAnsi="Arial"/>
          <w:u w:val="single"/>
        </w:rPr>
        <w:t>.1. Recruitment strategy</w:t>
      </w:r>
    </w:p>
    <w:p w14:paraId="58FC8CEA" w14:textId="77777777" w:rsidR="00505874" w:rsidRPr="00F302F7" w:rsidRDefault="00505874" w:rsidP="00505874">
      <w:pPr>
        <w:spacing w:line="360" w:lineRule="auto"/>
        <w:rPr>
          <w:rFonts w:ascii="Arial" w:hAnsi="Arial"/>
        </w:rPr>
      </w:pPr>
    </w:p>
    <w:p w14:paraId="6BB6CDE3" w14:textId="48DA75EE" w:rsidR="00505874" w:rsidRPr="00F302F7" w:rsidRDefault="004F2ECF" w:rsidP="00505874">
      <w:pPr>
        <w:spacing w:line="360" w:lineRule="auto"/>
        <w:rPr>
          <w:rFonts w:ascii="Arial" w:hAnsi="Arial"/>
          <w:i/>
        </w:rPr>
      </w:pPr>
      <w:r w:rsidRPr="00F302F7">
        <w:rPr>
          <w:rFonts w:ascii="Arial" w:hAnsi="Arial"/>
          <w:i/>
        </w:rPr>
        <w:t>2.4</w:t>
      </w:r>
      <w:r w:rsidR="00505874" w:rsidRPr="00F302F7">
        <w:rPr>
          <w:rFonts w:ascii="Arial" w:hAnsi="Arial"/>
          <w:i/>
        </w:rPr>
        <w:t>.1.1. Service</w:t>
      </w:r>
    </w:p>
    <w:p w14:paraId="5F057858" w14:textId="77777777" w:rsidR="00505874" w:rsidRPr="00F302F7" w:rsidRDefault="00505874" w:rsidP="00505874">
      <w:pPr>
        <w:spacing w:line="360" w:lineRule="auto"/>
        <w:rPr>
          <w:rFonts w:ascii="Arial" w:hAnsi="Arial"/>
        </w:rPr>
      </w:pPr>
    </w:p>
    <w:p w14:paraId="6FE6C3F9" w14:textId="253F3224" w:rsidR="00505874" w:rsidRPr="00F302F7" w:rsidRDefault="00505874" w:rsidP="00505874">
      <w:pPr>
        <w:spacing w:line="360" w:lineRule="auto"/>
        <w:rPr>
          <w:rFonts w:ascii="Arial" w:hAnsi="Arial"/>
        </w:rPr>
      </w:pPr>
      <w:r w:rsidRPr="00F302F7">
        <w:rPr>
          <w:rFonts w:ascii="Arial" w:hAnsi="Arial"/>
        </w:rPr>
        <w:t xml:space="preserve">Participants were recruited from a Tier 4 </w:t>
      </w:r>
      <w:r w:rsidR="003C6356">
        <w:rPr>
          <w:rFonts w:ascii="Arial" w:hAnsi="Arial"/>
        </w:rPr>
        <w:t xml:space="preserve">inpatient </w:t>
      </w:r>
      <w:r w:rsidRPr="00F302F7">
        <w:rPr>
          <w:rFonts w:ascii="Arial" w:hAnsi="Arial"/>
        </w:rPr>
        <w:t>Child and Adolescent</w:t>
      </w:r>
      <w:r w:rsidR="00766996" w:rsidRPr="00F302F7">
        <w:rPr>
          <w:rFonts w:ascii="Arial" w:hAnsi="Arial"/>
        </w:rPr>
        <w:t xml:space="preserve"> Mental Health Service (CAMHS) situated within a paediatric h</w:t>
      </w:r>
      <w:r w:rsidRPr="00F302F7">
        <w:rPr>
          <w:rFonts w:ascii="Arial" w:hAnsi="Arial"/>
        </w:rPr>
        <w:t xml:space="preserve">ospital in London (referred to henceforth as the service). This service was chosen as it has extensive experience of </w:t>
      </w:r>
      <w:r w:rsidR="00C52215" w:rsidRPr="00F302F7">
        <w:rPr>
          <w:rFonts w:ascii="Arial" w:hAnsi="Arial"/>
        </w:rPr>
        <w:t>working with</w:t>
      </w:r>
      <w:r w:rsidRPr="00F302F7">
        <w:rPr>
          <w:rFonts w:ascii="Arial" w:hAnsi="Arial"/>
        </w:rPr>
        <w:t xml:space="preserve"> children and young people given a </w:t>
      </w:r>
      <w:r w:rsidR="00C52215" w:rsidRPr="00F302F7">
        <w:rPr>
          <w:rFonts w:ascii="Arial" w:hAnsi="Arial"/>
        </w:rPr>
        <w:t>clinical diagnosis</w:t>
      </w:r>
      <w:r w:rsidRPr="00F302F7">
        <w:rPr>
          <w:rFonts w:ascii="Arial" w:hAnsi="Arial"/>
        </w:rPr>
        <w:t xml:space="preserve"> of PRS. Indeed, the original case series described </w:t>
      </w:r>
      <w:r w:rsidR="00C52215" w:rsidRPr="00F302F7">
        <w:rPr>
          <w:rFonts w:ascii="Arial" w:hAnsi="Arial"/>
        </w:rPr>
        <w:t>young people</w:t>
      </w:r>
      <w:r w:rsidRPr="00F302F7">
        <w:rPr>
          <w:rFonts w:ascii="Arial" w:hAnsi="Arial"/>
        </w:rPr>
        <w:t xml:space="preserve"> at this service (Lask </w:t>
      </w:r>
      <w:r w:rsidRPr="00F302F7">
        <w:rPr>
          <w:rFonts w:ascii="Arial" w:hAnsi="Arial"/>
          <w:i/>
        </w:rPr>
        <w:t xml:space="preserve">et al., </w:t>
      </w:r>
      <w:r w:rsidRPr="00F302F7">
        <w:rPr>
          <w:rFonts w:ascii="Arial" w:hAnsi="Arial"/>
        </w:rPr>
        <w:t xml:space="preserve">1991). </w:t>
      </w:r>
      <w:r w:rsidR="00C52215" w:rsidRPr="00F302F7">
        <w:rPr>
          <w:rFonts w:ascii="Arial" w:hAnsi="Arial"/>
        </w:rPr>
        <w:t>Very</w:t>
      </w:r>
      <w:r w:rsidRPr="00F302F7">
        <w:rPr>
          <w:rFonts w:ascii="Arial" w:hAnsi="Arial"/>
        </w:rPr>
        <w:t xml:space="preserve"> f</w:t>
      </w:r>
      <w:r w:rsidR="00C52215" w:rsidRPr="00F302F7">
        <w:rPr>
          <w:rFonts w:ascii="Arial" w:hAnsi="Arial"/>
        </w:rPr>
        <w:t>ew inpatient CAMHS services are known to</w:t>
      </w:r>
      <w:r w:rsidRPr="00F302F7">
        <w:rPr>
          <w:rFonts w:ascii="Arial" w:hAnsi="Arial"/>
        </w:rPr>
        <w:t xml:space="preserve"> have significant experience of working with PRS. </w:t>
      </w:r>
    </w:p>
    <w:p w14:paraId="02F918E7" w14:textId="77777777" w:rsidR="00505874" w:rsidRPr="00F302F7" w:rsidRDefault="00505874" w:rsidP="00505874">
      <w:pPr>
        <w:spacing w:line="360" w:lineRule="auto"/>
        <w:rPr>
          <w:rFonts w:ascii="Arial" w:hAnsi="Arial"/>
        </w:rPr>
      </w:pPr>
    </w:p>
    <w:p w14:paraId="7B89ED40" w14:textId="3D3BB9EC" w:rsidR="00505874" w:rsidRPr="00F302F7" w:rsidRDefault="00505874" w:rsidP="00505874">
      <w:pPr>
        <w:spacing w:line="360" w:lineRule="auto"/>
        <w:rPr>
          <w:rFonts w:ascii="Arial" w:hAnsi="Arial"/>
        </w:rPr>
      </w:pPr>
      <w:r w:rsidRPr="00F302F7">
        <w:rPr>
          <w:rFonts w:ascii="Arial" w:hAnsi="Arial"/>
        </w:rPr>
        <w:t xml:space="preserve">The service </w:t>
      </w:r>
      <w:r w:rsidR="00C52215" w:rsidRPr="00F302F7">
        <w:rPr>
          <w:rFonts w:ascii="Arial" w:hAnsi="Arial"/>
        </w:rPr>
        <w:t xml:space="preserve">accepts referrals from children and young people </w:t>
      </w:r>
      <w:r w:rsidRPr="00F302F7">
        <w:rPr>
          <w:rFonts w:ascii="Arial" w:hAnsi="Arial"/>
        </w:rPr>
        <w:t>aged between 7 and 15</w:t>
      </w:r>
      <w:r w:rsidR="003C1751" w:rsidRPr="00F302F7">
        <w:rPr>
          <w:rFonts w:ascii="Arial" w:hAnsi="Arial"/>
        </w:rPr>
        <w:t xml:space="preserve"> years old</w:t>
      </w:r>
      <w:r w:rsidRPr="00F302F7">
        <w:rPr>
          <w:rFonts w:ascii="Arial" w:hAnsi="Arial"/>
        </w:rPr>
        <w:t>. The multi-disciplinary team has particular experience of working with children and young people given a diagnosis of an eating disorder, CFS, somatoform disorder and/or a mood disorder. The overa</w:t>
      </w:r>
      <w:r w:rsidR="003C1751" w:rsidRPr="00F302F7">
        <w:rPr>
          <w:rFonts w:ascii="Arial" w:hAnsi="Arial"/>
        </w:rPr>
        <w:t>r</w:t>
      </w:r>
      <w:r w:rsidRPr="00F302F7">
        <w:rPr>
          <w:rFonts w:ascii="Arial" w:hAnsi="Arial"/>
        </w:rPr>
        <w:t xml:space="preserve">ching </w:t>
      </w:r>
      <w:r w:rsidR="003C1751" w:rsidRPr="00F302F7">
        <w:rPr>
          <w:rFonts w:ascii="Arial" w:hAnsi="Arial"/>
        </w:rPr>
        <w:t>framework for the service</w:t>
      </w:r>
      <w:r w:rsidRPr="00F302F7">
        <w:rPr>
          <w:rFonts w:ascii="Arial" w:hAnsi="Arial"/>
        </w:rPr>
        <w:t xml:space="preserve"> is </w:t>
      </w:r>
      <w:r w:rsidR="003C1751" w:rsidRPr="00F302F7">
        <w:rPr>
          <w:rFonts w:ascii="Arial" w:hAnsi="Arial"/>
        </w:rPr>
        <w:t xml:space="preserve">underpinned by principles of a </w:t>
      </w:r>
      <w:r w:rsidRPr="00F302F7">
        <w:rPr>
          <w:rFonts w:ascii="Arial" w:hAnsi="Arial"/>
        </w:rPr>
        <w:t>therapeutic milieu</w:t>
      </w:r>
      <w:r w:rsidR="003C1751" w:rsidRPr="00F302F7">
        <w:rPr>
          <w:rFonts w:ascii="Arial" w:hAnsi="Arial"/>
        </w:rPr>
        <w:t xml:space="preserve"> (Crouch, 1998)</w:t>
      </w:r>
      <w:r w:rsidR="00F570C0" w:rsidRPr="00F302F7">
        <w:rPr>
          <w:rFonts w:ascii="Arial" w:hAnsi="Arial"/>
        </w:rPr>
        <w:t xml:space="preserve">. This model is grounded in psychodynamic principles and </w:t>
      </w:r>
      <w:r w:rsidR="003C1751" w:rsidRPr="00F302F7">
        <w:rPr>
          <w:rFonts w:ascii="Arial" w:hAnsi="Arial"/>
        </w:rPr>
        <w:t>emphas</w:t>
      </w:r>
      <w:r w:rsidR="00950D7F" w:rsidRPr="00F302F7">
        <w:rPr>
          <w:rFonts w:ascii="Arial" w:hAnsi="Arial"/>
        </w:rPr>
        <w:t>is</w:t>
      </w:r>
      <w:r w:rsidR="003C1751" w:rsidRPr="00F302F7">
        <w:rPr>
          <w:rFonts w:ascii="Arial" w:hAnsi="Arial"/>
        </w:rPr>
        <w:t xml:space="preserve">es individual strengths and coping strategies through facilitating strong relationships with staff and peers. This model </w:t>
      </w:r>
      <w:r w:rsidR="00F570C0" w:rsidRPr="00F302F7">
        <w:rPr>
          <w:rFonts w:ascii="Arial" w:hAnsi="Arial" w:cs="Arial"/>
          <w:szCs w:val="24"/>
        </w:rPr>
        <w:t xml:space="preserve">has been explicitly recommended </w:t>
      </w:r>
      <w:r w:rsidR="003C1751" w:rsidRPr="00F302F7">
        <w:rPr>
          <w:rFonts w:ascii="Arial" w:hAnsi="Arial" w:cs="Arial"/>
          <w:szCs w:val="24"/>
        </w:rPr>
        <w:t xml:space="preserve">for use with a PRS population </w:t>
      </w:r>
      <w:r w:rsidR="00F570C0" w:rsidRPr="00F302F7">
        <w:rPr>
          <w:rFonts w:ascii="Arial" w:hAnsi="Arial" w:cs="Arial"/>
          <w:szCs w:val="24"/>
        </w:rPr>
        <w:t xml:space="preserve">(Nunn </w:t>
      </w:r>
      <w:r w:rsidR="00F570C0" w:rsidRPr="00F302F7">
        <w:rPr>
          <w:rFonts w:ascii="Arial" w:hAnsi="Arial" w:cs="Arial"/>
          <w:i/>
          <w:szCs w:val="24"/>
        </w:rPr>
        <w:t>et al.,</w:t>
      </w:r>
      <w:r w:rsidR="00F570C0" w:rsidRPr="00F302F7">
        <w:rPr>
          <w:rFonts w:ascii="Arial" w:hAnsi="Arial" w:cs="Arial"/>
          <w:szCs w:val="24"/>
        </w:rPr>
        <w:t xml:space="preserve"> 1998; Lask </w:t>
      </w:r>
      <w:r w:rsidR="00F570C0" w:rsidRPr="00F302F7">
        <w:rPr>
          <w:rFonts w:ascii="Arial" w:hAnsi="Arial" w:cs="Arial"/>
          <w:i/>
          <w:szCs w:val="24"/>
        </w:rPr>
        <w:t>et al.,</w:t>
      </w:r>
      <w:r w:rsidR="00F570C0" w:rsidRPr="00F302F7">
        <w:rPr>
          <w:rFonts w:ascii="Arial" w:hAnsi="Arial" w:cs="Arial"/>
          <w:szCs w:val="24"/>
        </w:rPr>
        <w:t xml:space="preserve"> 2004). </w:t>
      </w:r>
      <w:r w:rsidR="003C1751" w:rsidRPr="00F302F7">
        <w:rPr>
          <w:rFonts w:ascii="Arial" w:hAnsi="Arial" w:cs="Arial"/>
          <w:szCs w:val="24"/>
        </w:rPr>
        <w:t xml:space="preserve">A précis from a recent </w:t>
      </w:r>
      <w:r w:rsidRPr="00F302F7">
        <w:rPr>
          <w:rFonts w:ascii="Arial" w:hAnsi="Arial"/>
        </w:rPr>
        <w:t>case note review of children and young people given the clinic</w:t>
      </w:r>
      <w:r w:rsidR="00F95043" w:rsidRPr="00F302F7">
        <w:rPr>
          <w:rFonts w:ascii="Arial" w:hAnsi="Arial"/>
        </w:rPr>
        <w:t>al diagnosis of PRS (McNicholas &amp;</w:t>
      </w:r>
      <w:r w:rsidR="009D727F" w:rsidRPr="00F302F7">
        <w:rPr>
          <w:rFonts w:ascii="Arial" w:hAnsi="Arial"/>
        </w:rPr>
        <w:t xml:space="preserve"> Nicholson,</w:t>
      </w:r>
      <w:r w:rsidR="009D727F" w:rsidRPr="00F302F7">
        <w:rPr>
          <w:rFonts w:ascii="Arial" w:hAnsi="Arial"/>
          <w:i/>
        </w:rPr>
        <w:t xml:space="preserve"> </w:t>
      </w:r>
      <w:r w:rsidRPr="00F302F7">
        <w:rPr>
          <w:rFonts w:ascii="Arial" w:hAnsi="Arial"/>
        </w:rPr>
        <w:t>2014)</w:t>
      </w:r>
      <w:r w:rsidR="003C1751" w:rsidRPr="00F302F7">
        <w:rPr>
          <w:rFonts w:ascii="Arial" w:hAnsi="Arial"/>
        </w:rPr>
        <w:t xml:space="preserve"> is</w:t>
      </w:r>
      <w:r w:rsidRPr="00F302F7">
        <w:rPr>
          <w:rFonts w:ascii="Arial" w:hAnsi="Arial"/>
        </w:rPr>
        <w:t xml:space="preserve"> presented as a means of situating the service’s experience of working with this population and characterising the children and young people </w:t>
      </w:r>
      <w:r w:rsidR="00175CE9" w:rsidRPr="00F302F7">
        <w:rPr>
          <w:rFonts w:ascii="Arial" w:hAnsi="Arial"/>
        </w:rPr>
        <w:t>on whose experiences the</w:t>
      </w:r>
      <w:r w:rsidRPr="00F302F7">
        <w:rPr>
          <w:rFonts w:ascii="Arial" w:hAnsi="Arial"/>
        </w:rPr>
        <w:t xml:space="preserve"> participants drew </w:t>
      </w:r>
      <w:r w:rsidR="003C1751" w:rsidRPr="00F302F7">
        <w:rPr>
          <w:rFonts w:ascii="Arial" w:hAnsi="Arial"/>
        </w:rPr>
        <w:t>(</w:t>
      </w:r>
      <w:r w:rsidR="003C1751" w:rsidRPr="00F302F7">
        <w:rPr>
          <w:rFonts w:ascii="Arial" w:hAnsi="Arial"/>
          <w:i/>
        </w:rPr>
        <w:t>Table 2</w:t>
      </w:r>
      <w:r w:rsidR="003C1751" w:rsidRPr="00F302F7">
        <w:rPr>
          <w:rFonts w:ascii="Arial" w:hAnsi="Arial"/>
        </w:rPr>
        <w:t>)</w:t>
      </w:r>
      <w:r w:rsidR="0066630B" w:rsidRPr="00F302F7">
        <w:rPr>
          <w:rFonts w:ascii="Arial" w:hAnsi="Arial"/>
        </w:rPr>
        <w:t>.</w:t>
      </w:r>
      <w:r w:rsidR="003C1751" w:rsidRPr="00F302F7">
        <w:rPr>
          <w:rFonts w:ascii="Arial" w:hAnsi="Arial"/>
        </w:rPr>
        <w:t xml:space="preserve"> As can be seen, the experience of the service is very similar to that </w:t>
      </w:r>
      <w:r w:rsidR="00AA2D09" w:rsidRPr="00F302F7">
        <w:rPr>
          <w:rFonts w:ascii="Arial" w:hAnsi="Arial"/>
        </w:rPr>
        <w:t>reported</w:t>
      </w:r>
      <w:r w:rsidR="003C1751" w:rsidRPr="00F302F7">
        <w:rPr>
          <w:rFonts w:ascii="Arial" w:hAnsi="Arial"/>
        </w:rPr>
        <w:t xml:space="preserve"> by Jaspers </w:t>
      </w:r>
      <w:r w:rsidR="003C1751" w:rsidRPr="00F302F7">
        <w:rPr>
          <w:rFonts w:ascii="Arial" w:hAnsi="Arial"/>
          <w:i/>
        </w:rPr>
        <w:t>et al.,</w:t>
      </w:r>
      <w:r w:rsidR="003C1751" w:rsidRPr="00F302F7">
        <w:rPr>
          <w:rFonts w:ascii="Arial" w:hAnsi="Arial"/>
        </w:rPr>
        <w:t xml:space="preserve"> (2009). </w:t>
      </w:r>
    </w:p>
    <w:p w14:paraId="17019B9A" w14:textId="77777777" w:rsidR="003C1751" w:rsidRPr="00F302F7" w:rsidRDefault="003C1751" w:rsidP="00505874">
      <w:pPr>
        <w:spacing w:line="360" w:lineRule="auto"/>
        <w:rPr>
          <w:rFonts w:ascii="Arial" w:hAnsi="Arial"/>
        </w:rPr>
      </w:pPr>
    </w:p>
    <w:p w14:paraId="0D3BF61D" w14:textId="77777777" w:rsidR="003C1751" w:rsidRPr="00F302F7" w:rsidRDefault="003C1751" w:rsidP="00505874">
      <w:pPr>
        <w:spacing w:line="360" w:lineRule="auto"/>
        <w:rPr>
          <w:rFonts w:ascii="Arial" w:hAnsi="Arial"/>
        </w:rPr>
      </w:pPr>
    </w:p>
    <w:p w14:paraId="505D6CB5" w14:textId="77777777" w:rsidR="003C1751" w:rsidRPr="00F302F7" w:rsidRDefault="003C1751" w:rsidP="00505874">
      <w:pPr>
        <w:spacing w:line="360" w:lineRule="auto"/>
        <w:rPr>
          <w:rFonts w:ascii="Arial" w:hAnsi="Arial"/>
        </w:rPr>
      </w:pPr>
    </w:p>
    <w:p w14:paraId="2B20421C" w14:textId="77777777" w:rsidR="003C1751" w:rsidRPr="00F302F7" w:rsidRDefault="003C1751" w:rsidP="00505874">
      <w:pPr>
        <w:spacing w:line="360" w:lineRule="auto"/>
        <w:rPr>
          <w:rFonts w:ascii="Arial" w:hAnsi="Arial"/>
        </w:rPr>
      </w:pPr>
    </w:p>
    <w:p w14:paraId="0F94E44C" w14:textId="77777777" w:rsidR="003C1751" w:rsidRPr="00F302F7" w:rsidRDefault="003C1751" w:rsidP="00505874">
      <w:pPr>
        <w:spacing w:line="360" w:lineRule="auto"/>
        <w:rPr>
          <w:rFonts w:ascii="Arial" w:hAnsi="Arial"/>
        </w:rPr>
      </w:pPr>
    </w:p>
    <w:p w14:paraId="755FB3E5" w14:textId="40F2FA01" w:rsidR="00505874" w:rsidRPr="00C678D8" w:rsidRDefault="00505874" w:rsidP="00505874">
      <w:pPr>
        <w:spacing w:line="360" w:lineRule="auto"/>
        <w:rPr>
          <w:rFonts w:ascii="Arial" w:hAnsi="Arial"/>
          <w:i/>
        </w:rPr>
      </w:pPr>
      <w:r w:rsidRPr="00F302F7">
        <w:rPr>
          <w:rFonts w:ascii="Arial" w:hAnsi="Arial"/>
          <w:i/>
        </w:rPr>
        <w:lastRenderedPageBreak/>
        <w:t>Table 2: PRS Case Note Review 2003</w:t>
      </w:r>
      <w:r w:rsidRPr="00C678D8">
        <w:rPr>
          <w:rStyle w:val="FootnoteReference"/>
          <w:rFonts w:ascii="Arial" w:eastAsia="Arial" w:hAnsi="Arial"/>
          <w:i/>
        </w:rPr>
        <w:footnoteReference w:id="22"/>
      </w:r>
      <w:r w:rsidRPr="00C678D8">
        <w:rPr>
          <w:rFonts w:ascii="Arial" w:hAnsi="Arial"/>
          <w:i/>
        </w:rPr>
        <w:t>-2013</w:t>
      </w:r>
      <w:r w:rsidR="0066630B" w:rsidRPr="00C678D8">
        <w:rPr>
          <w:rStyle w:val="FootnoteReference"/>
          <w:rFonts w:ascii="Arial" w:hAnsi="Arial"/>
          <w:i/>
        </w:rPr>
        <w:footnoteReference w:id="23"/>
      </w:r>
      <w:r w:rsidRPr="00C678D8">
        <w:rPr>
          <w:rFonts w:ascii="Arial" w:hAnsi="Arial"/>
          <w:i/>
        </w:rPr>
        <w:t xml:space="preserve">  </w:t>
      </w:r>
    </w:p>
    <w:p w14:paraId="73855DF0" w14:textId="77777777" w:rsidR="00505874" w:rsidRPr="00F302F7" w:rsidRDefault="00505874" w:rsidP="00505874">
      <w:pPr>
        <w:spacing w:line="360" w:lineRule="auto"/>
        <w:rPr>
          <w:rFonts w:ascii="Arial" w:hAnsi="Arial"/>
        </w:rPr>
      </w:pPr>
    </w:p>
    <w:tbl>
      <w:tblPr>
        <w:tblStyle w:val="TableGrid"/>
        <w:tblW w:w="8876" w:type="dxa"/>
        <w:tblLook w:val="04A0" w:firstRow="1" w:lastRow="0" w:firstColumn="1" w:lastColumn="0" w:noHBand="0" w:noVBand="1"/>
      </w:tblPr>
      <w:tblGrid>
        <w:gridCol w:w="4438"/>
        <w:gridCol w:w="4438"/>
      </w:tblGrid>
      <w:tr w:rsidR="00505874" w:rsidRPr="00F302F7" w14:paraId="3E6E5657" w14:textId="77777777" w:rsidTr="004C5654">
        <w:tc>
          <w:tcPr>
            <w:tcW w:w="4438" w:type="dxa"/>
            <w:vAlign w:val="center"/>
          </w:tcPr>
          <w:p w14:paraId="5E71A2DE" w14:textId="77777777" w:rsidR="00505874" w:rsidRPr="00F302F7" w:rsidRDefault="00505874" w:rsidP="004C5654">
            <w:pPr>
              <w:spacing w:line="360" w:lineRule="auto"/>
              <w:jc w:val="center"/>
              <w:rPr>
                <w:rFonts w:ascii="Arial" w:hAnsi="Arial"/>
              </w:rPr>
            </w:pPr>
            <w:r w:rsidRPr="00F302F7">
              <w:rPr>
                <w:rFonts w:ascii="Arial" w:hAnsi="Arial"/>
              </w:rPr>
              <w:t>Number of children and young people given a label of PRS</w:t>
            </w:r>
          </w:p>
        </w:tc>
        <w:tc>
          <w:tcPr>
            <w:tcW w:w="4438" w:type="dxa"/>
            <w:vAlign w:val="center"/>
          </w:tcPr>
          <w:p w14:paraId="48820107" w14:textId="77777777" w:rsidR="00505874" w:rsidRPr="00F302F7" w:rsidRDefault="00505874" w:rsidP="004C5654">
            <w:pPr>
              <w:spacing w:line="360" w:lineRule="auto"/>
              <w:jc w:val="center"/>
              <w:rPr>
                <w:rFonts w:ascii="Arial" w:hAnsi="Arial"/>
              </w:rPr>
            </w:pPr>
            <w:r w:rsidRPr="00F302F7">
              <w:rPr>
                <w:rFonts w:ascii="Arial" w:hAnsi="Arial"/>
              </w:rPr>
              <w:t>15 (11 female; 73%, 4 male; 27%)</w:t>
            </w:r>
          </w:p>
        </w:tc>
      </w:tr>
      <w:tr w:rsidR="00505874" w:rsidRPr="00F302F7" w14:paraId="172A5FD1" w14:textId="77777777" w:rsidTr="004C5654">
        <w:tc>
          <w:tcPr>
            <w:tcW w:w="4438" w:type="dxa"/>
            <w:vAlign w:val="center"/>
          </w:tcPr>
          <w:p w14:paraId="29F3178E" w14:textId="77777777" w:rsidR="00505874" w:rsidRPr="00F302F7" w:rsidRDefault="00505874" w:rsidP="004C5654">
            <w:pPr>
              <w:spacing w:line="360" w:lineRule="auto"/>
              <w:jc w:val="center"/>
              <w:rPr>
                <w:rFonts w:ascii="Arial" w:hAnsi="Arial"/>
              </w:rPr>
            </w:pPr>
            <w:r w:rsidRPr="00F302F7">
              <w:rPr>
                <w:rFonts w:ascii="Arial" w:hAnsi="Arial"/>
              </w:rPr>
              <w:t>Average age</w:t>
            </w:r>
          </w:p>
        </w:tc>
        <w:tc>
          <w:tcPr>
            <w:tcW w:w="4438" w:type="dxa"/>
            <w:vAlign w:val="center"/>
          </w:tcPr>
          <w:p w14:paraId="6DDB7528" w14:textId="6DF9CB95" w:rsidR="00505874" w:rsidRPr="00F302F7" w:rsidRDefault="00505874" w:rsidP="00F542C1">
            <w:pPr>
              <w:spacing w:line="360" w:lineRule="auto"/>
              <w:jc w:val="center"/>
              <w:rPr>
                <w:rFonts w:ascii="Arial" w:hAnsi="Arial"/>
              </w:rPr>
            </w:pPr>
            <w:r w:rsidRPr="00F302F7">
              <w:rPr>
                <w:rFonts w:ascii="Arial" w:hAnsi="Arial"/>
              </w:rPr>
              <w:t>12 (range 10-15</w:t>
            </w:r>
            <w:r w:rsidR="00F542C1" w:rsidRPr="00F302F7">
              <w:rPr>
                <w:rFonts w:ascii="Arial" w:hAnsi="Arial"/>
              </w:rPr>
              <w:t xml:space="preserve"> years</w:t>
            </w:r>
            <w:r w:rsidRPr="00F302F7">
              <w:rPr>
                <w:rFonts w:ascii="Arial" w:hAnsi="Arial"/>
              </w:rPr>
              <w:t>)</w:t>
            </w:r>
          </w:p>
        </w:tc>
      </w:tr>
      <w:tr w:rsidR="00505874" w:rsidRPr="00F302F7" w14:paraId="07098DCA" w14:textId="77777777" w:rsidTr="004C5654">
        <w:tc>
          <w:tcPr>
            <w:tcW w:w="4438" w:type="dxa"/>
            <w:vAlign w:val="center"/>
          </w:tcPr>
          <w:p w14:paraId="4FAA9823" w14:textId="6CADBDB1" w:rsidR="00505874" w:rsidRPr="00F302F7" w:rsidRDefault="00505874" w:rsidP="00F542C1">
            <w:pPr>
              <w:spacing w:line="360" w:lineRule="auto"/>
              <w:jc w:val="center"/>
              <w:rPr>
                <w:rFonts w:ascii="Arial" w:hAnsi="Arial"/>
              </w:rPr>
            </w:pPr>
            <w:r w:rsidRPr="00F302F7">
              <w:rPr>
                <w:rFonts w:ascii="Arial" w:hAnsi="Arial"/>
              </w:rPr>
              <w:t>Average admission</w:t>
            </w:r>
            <w:r w:rsidR="00F542C1" w:rsidRPr="00F302F7">
              <w:rPr>
                <w:rFonts w:ascii="Arial" w:hAnsi="Arial"/>
              </w:rPr>
              <w:t xml:space="preserve"> duration</w:t>
            </w:r>
          </w:p>
        </w:tc>
        <w:tc>
          <w:tcPr>
            <w:tcW w:w="4438" w:type="dxa"/>
            <w:vAlign w:val="center"/>
          </w:tcPr>
          <w:p w14:paraId="5E9B4DEE" w14:textId="60531281" w:rsidR="00505874" w:rsidRPr="00F302F7" w:rsidRDefault="00505874" w:rsidP="004C5654">
            <w:pPr>
              <w:spacing w:line="360" w:lineRule="auto"/>
              <w:jc w:val="center"/>
              <w:rPr>
                <w:rFonts w:ascii="Arial" w:hAnsi="Arial"/>
              </w:rPr>
            </w:pPr>
            <w:r w:rsidRPr="00F302F7">
              <w:rPr>
                <w:rFonts w:ascii="Arial" w:hAnsi="Arial"/>
              </w:rPr>
              <w:t>46 weeks (range 16-69</w:t>
            </w:r>
            <w:r w:rsidR="00F542C1" w:rsidRPr="00F302F7">
              <w:rPr>
                <w:rFonts w:ascii="Arial" w:hAnsi="Arial"/>
              </w:rPr>
              <w:t xml:space="preserve"> weeks</w:t>
            </w:r>
            <w:r w:rsidRPr="00F302F7">
              <w:rPr>
                <w:rFonts w:ascii="Arial" w:hAnsi="Arial"/>
              </w:rPr>
              <w:t>)</w:t>
            </w:r>
          </w:p>
        </w:tc>
      </w:tr>
      <w:tr w:rsidR="00505874" w:rsidRPr="00F302F7" w14:paraId="486100B5" w14:textId="77777777" w:rsidTr="004C5654">
        <w:tc>
          <w:tcPr>
            <w:tcW w:w="4438" w:type="dxa"/>
            <w:vAlign w:val="center"/>
          </w:tcPr>
          <w:p w14:paraId="14912832" w14:textId="77777777" w:rsidR="00505874" w:rsidRPr="00F302F7" w:rsidRDefault="00505874" w:rsidP="004C5654">
            <w:pPr>
              <w:spacing w:line="360" w:lineRule="auto"/>
              <w:jc w:val="center"/>
              <w:rPr>
                <w:rFonts w:ascii="Arial" w:hAnsi="Arial"/>
              </w:rPr>
            </w:pPr>
            <w:r w:rsidRPr="00F302F7">
              <w:rPr>
                <w:rFonts w:ascii="Arial" w:hAnsi="Arial"/>
              </w:rPr>
              <w:t>Prognosis</w:t>
            </w:r>
          </w:p>
        </w:tc>
        <w:tc>
          <w:tcPr>
            <w:tcW w:w="4438" w:type="dxa"/>
            <w:vAlign w:val="center"/>
          </w:tcPr>
          <w:p w14:paraId="1FBFC747" w14:textId="77777777" w:rsidR="00505874" w:rsidRPr="00F302F7" w:rsidRDefault="00505874" w:rsidP="004C5654">
            <w:pPr>
              <w:spacing w:line="360" w:lineRule="auto"/>
              <w:jc w:val="center"/>
              <w:rPr>
                <w:rFonts w:ascii="Arial" w:hAnsi="Arial"/>
              </w:rPr>
            </w:pPr>
            <w:r w:rsidRPr="00F302F7">
              <w:rPr>
                <w:rFonts w:ascii="Arial" w:hAnsi="Arial"/>
              </w:rPr>
              <w:t>9 (60%) full recovery</w:t>
            </w:r>
          </w:p>
          <w:p w14:paraId="1B4CC2B7" w14:textId="77777777" w:rsidR="00505874" w:rsidRPr="00F302F7" w:rsidRDefault="00505874" w:rsidP="004C5654">
            <w:pPr>
              <w:spacing w:line="360" w:lineRule="auto"/>
              <w:jc w:val="center"/>
              <w:rPr>
                <w:rFonts w:ascii="Arial" w:hAnsi="Arial"/>
              </w:rPr>
            </w:pPr>
            <w:r w:rsidRPr="00F302F7">
              <w:rPr>
                <w:rFonts w:ascii="Arial" w:hAnsi="Arial"/>
              </w:rPr>
              <w:t>4 (26%) partial recovery</w:t>
            </w:r>
          </w:p>
          <w:p w14:paraId="6AD6AABD" w14:textId="77777777" w:rsidR="00505874" w:rsidRPr="00F302F7" w:rsidRDefault="00505874" w:rsidP="004C5654">
            <w:pPr>
              <w:spacing w:line="360" w:lineRule="auto"/>
              <w:jc w:val="center"/>
              <w:rPr>
                <w:rFonts w:ascii="Arial" w:hAnsi="Arial"/>
              </w:rPr>
            </w:pPr>
            <w:r w:rsidRPr="00F302F7">
              <w:rPr>
                <w:rFonts w:ascii="Arial" w:hAnsi="Arial"/>
              </w:rPr>
              <w:t>2 (13%) met criteria for PRS at discharge</w:t>
            </w:r>
          </w:p>
        </w:tc>
      </w:tr>
      <w:tr w:rsidR="00505874" w:rsidRPr="00F302F7" w14:paraId="18B19446" w14:textId="77777777" w:rsidTr="004C5654">
        <w:tc>
          <w:tcPr>
            <w:tcW w:w="4438" w:type="dxa"/>
            <w:vAlign w:val="center"/>
          </w:tcPr>
          <w:p w14:paraId="4C64F6E5" w14:textId="77777777" w:rsidR="00505874" w:rsidRPr="00C678D8" w:rsidRDefault="00505874" w:rsidP="004C5654">
            <w:pPr>
              <w:spacing w:line="360" w:lineRule="auto"/>
              <w:jc w:val="center"/>
              <w:rPr>
                <w:rFonts w:ascii="Arial" w:hAnsi="Arial"/>
              </w:rPr>
            </w:pPr>
            <w:r w:rsidRPr="00F302F7">
              <w:rPr>
                <w:rFonts w:ascii="Arial" w:hAnsi="Arial"/>
              </w:rPr>
              <w:t>Predisposing factors</w:t>
            </w:r>
            <w:r w:rsidRPr="00C678D8">
              <w:rPr>
                <w:rStyle w:val="FootnoteReference"/>
                <w:rFonts w:ascii="Arial" w:eastAsia="Arial" w:hAnsi="Arial"/>
              </w:rPr>
              <w:footnoteReference w:id="24"/>
            </w:r>
          </w:p>
        </w:tc>
        <w:tc>
          <w:tcPr>
            <w:tcW w:w="4438" w:type="dxa"/>
            <w:vAlign w:val="center"/>
          </w:tcPr>
          <w:p w14:paraId="5860928C" w14:textId="1E6B2BC8" w:rsidR="00505874" w:rsidRPr="00F302F7" w:rsidRDefault="00AA2D09" w:rsidP="004C5654">
            <w:pPr>
              <w:spacing w:line="360" w:lineRule="auto"/>
              <w:jc w:val="center"/>
              <w:rPr>
                <w:rFonts w:ascii="Arial" w:hAnsi="Arial"/>
              </w:rPr>
            </w:pPr>
            <w:r w:rsidRPr="00F302F7">
              <w:rPr>
                <w:rFonts w:ascii="Arial" w:hAnsi="Arial"/>
              </w:rPr>
              <w:t>9 (60%) s</w:t>
            </w:r>
            <w:r w:rsidR="00505874" w:rsidRPr="00F302F7">
              <w:rPr>
                <w:rFonts w:ascii="Arial" w:hAnsi="Arial"/>
              </w:rPr>
              <w:t xml:space="preserve">chool stress </w:t>
            </w:r>
          </w:p>
          <w:p w14:paraId="0BE2D928" w14:textId="6490EDF0" w:rsidR="00505874" w:rsidRPr="00F302F7" w:rsidRDefault="00AA2D09" w:rsidP="004C5654">
            <w:pPr>
              <w:spacing w:line="360" w:lineRule="auto"/>
              <w:jc w:val="center"/>
              <w:rPr>
                <w:rFonts w:ascii="Arial" w:hAnsi="Arial"/>
              </w:rPr>
            </w:pPr>
            <w:r w:rsidRPr="00F302F7">
              <w:rPr>
                <w:rFonts w:ascii="Arial" w:hAnsi="Arial"/>
              </w:rPr>
              <w:t>9 (60%) f</w:t>
            </w:r>
            <w:r w:rsidR="00505874" w:rsidRPr="00F302F7">
              <w:rPr>
                <w:rFonts w:ascii="Arial" w:hAnsi="Arial"/>
              </w:rPr>
              <w:t xml:space="preserve">amily stress </w:t>
            </w:r>
          </w:p>
        </w:tc>
      </w:tr>
      <w:tr w:rsidR="00505874" w:rsidRPr="00F302F7" w14:paraId="5D0FFD62" w14:textId="77777777" w:rsidTr="004C5654">
        <w:tc>
          <w:tcPr>
            <w:tcW w:w="4438" w:type="dxa"/>
            <w:vAlign w:val="center"/>
          </w:tcPr>
          <w:p w14:paraId="6F91F281" w14:textId="77777777" w:rsidR="00505874" w:rsidRPr="00F302F7" w:rsidRDefault="00505874" w:rsidP="004C5654">
            <w:pPr>
              <w:spacing w:line="360" w:lineRule="auto"/>
              <w:jc w:val="center"/>
              <w:rPr>
                <w:rFonts w:ascii="Arial" w:hAnsi="Arial"/>
              </w:rPr>
            </w:pPr>
            <w:r w:rsidRPr="00F302F7">
              <w:rPr>
                <w:rFonts w:ascii="Arial" w:hAnsi="Arial"/>
              </w:rPr>
              <w:t>Precipitating factors</w:t>
            </w:r>
          </w:p>
        </w:tc>
        <w:tc>
          <w:tcPr>
            <w:tcW w:w="4438" w:type="dxa"/>
            <w:vAlign w:val="center"/>
          </w:tcPr>
          <w:p w14:paraId="4D113E17" w14:textId="02FA5B90" w:rsidR="00505874" w:rsidRPr="00F302F7" w:rsidRDefault="00AA2D09" w:rsidP="004C5654">
            <w:pPr>
              <w:spacing w:line="360" w:lineRule="auto"/>
              <w:jc w:val="center"/>
              <w:rPr>
                <w:rFonts w:ascii="Arial" w:hAnsi="Arial"/>
              </w:rPr>
            </w:pPr>
            <w:r w:rsidRPr="00F302F7">
              <w:rPr>
                <w:rFonts w:ascii="Arial" w:hAnsi="Arial"/>
              </w:rPr>
              <w:t>12 (80%) v</w:t>
            </w:r>
            <w:r w:rsidR="00505874" w:rsidRPr="00F302F7">
              <w:rPr>
                <w:rFonts w:ascii="Arial" w:hAnsi="Arial"/>
              </w:rPr>
              <w:t>iral illness</w:t>
            </w:r>
          </w:p>
          <w:p w14:paraId="2987E2AE" w14:textId="1E9B8D0B" w:rsidR="00505874" w:rsidRPr="00F302F7" w:rsidRDefault="00AA2D09" w:rsidP="004C5654">
            <w:pPr>
              <w:spacing w:line="360" w:lineRule="auto"/>
              <w:jc w:val="center"/>
              <w:rPr>
                <w:rFonts w:ascii="Arial" w:hAnsi="Arial"/>
              </w:rPr>
            </w:pPr>
            <w:r w:rsidRPr="00F302F7">
              <w:rPr>
                <w:rFonts w:ascii="Arial" w:hAnsi="Arial"/>
              </w:rPr>
              <w:t>3 (20%) i</w:t>
            </w:r>
            <w:r w:rsidR="00505874" w:rsidRPr="00F302F7">
              <w:rPr>
                <w:rFonts w:ascii="Arial" w:hAnsi="Arial"/>
              </w:rPr>
              <w:t>njury</w:t>
            </w:r>
          </w:p>
        </w:tc>
      </w:tr>
    </w:tbl>
    <w:p w14:paraId="49788014" w14:textId="77777777" w:rsidR="00505874" w:rsidRPr="00F302F7" w:rsidRDefault="00505874" w:rsidP="00505874">
      <w:pPr>
        <w:spacing w:line="360" w:lineRule="auto"/>
        <w:rPr>
          <w:rFonts w:ascii="Arial" w:hAnsi="Arial"/>
          <w:highlight w:val="yellow"/>
        </w:rPr>
      </w:pPr>
    </w:p>
    <w:p w14:paraId="2ED65330" w14:textId="16F39A6C" w:rsidR="00505874" w:rsidRPr="00F302F7" w:rsidRDefault="00175CE9" w:rsidP="00505874">
      <w:pPr>
        <w:spacing w:line="360" w:lineRule="auto"/>
        <w:rPr>
          <w:rFonts w:ascii="Arial" w:hAnsi="Arial"/>
        </w:rPr>
      </w:pPr>
      <w:r w:rsidRPr="00765770">
        <w:rPr>
          <w:rFonts w:ascii="Arial" w:hAnsi="Arial"/>
        </w:rPr>
        <w:t>McNicholas and Nicholson (2014)</w:t>
      </w:r>
      <w:r w:rsidR="00AA2D09" w:rsidRPr="00720228">
        <w:rPr>
          <w:rFonts w:ascii="Arial" w:hAnsi="Arial"/>
        </w:rPr>
        <w:t xml:space="preserve"> </w:t>
      </w:r>
      <w:r w:rsidR="00720228">
        <w:rPr>
          <w:rFonts w:ascii="Arial" w:hAnsi="Arial"/>
        </w:rPr>
        <w:t>divided</w:t>
      </w:r>
      <w:r w:rsidR="00AA2D09" w:rsidRPr="00720228">
        <w:rPr>
          <w:rFonts w:ascii="Arial" w:hAnsi="Arial"/>
        </w:rPr>
        <w:t xml:space="preserve"> the population</w:t>
      </w:r>
      <w:r w:rsidR="00505874" w:rsidRPr="00720228">
        <w:rPr>
          <w:rFonts w:ascii="Arial" w:hAnsi="Arial"/>
        </w:rPr>
        <w:t xml:space="preserve"> into two distinct subtypes of PRS</w:t>
      </w:r>
      <w:r w:rsidR="00720228" w:rsidRPr="00DA39FA">
        <w:rPr>
          <w:rFonts w:ascii="Arial" w:hAnsi="Arial"/>
        </w:rPr>
        <w:t>:</w:t>
      </w:r>
      <w:r w:rsidR="00505874" w:rsidRPr="00DA39FA">
        <w:rPr>
          <w:rFonts w:ascii="Arial" w:hAnsi="Arial"/>
        </w:rPr>
        <w:t xml:space="preserve"> </w:t>
      </w:r>
      <w:r w:rsidR="00EC4688">
        <w:rPr>
          <w:rFonts w:ascii="Arial" w:hAnsi="Arial"/>
        </w:rPr>
        <w:t xml:space="preserve">(i) </w:t>
      </w:r>
      <w:r w:rsidR="00505874" w:rsidRPr="00720228">
        <w:rPr>
          <w:rFonts w:ascii="Arial" w:hAnsi="Arial"/>
        </w:rPr>
        <w:t>angry</w:t>
      </w:r>
      <w:r w:rsidR="00505874" w:rsidRPr="00F302F7">
        <w:rPr>
          <w:rFonts w:ascii="Arial" w:hAnsi="Arial"/>
        </w:rPr>
        <w:t xml:space="preserve"> and active</w:t>
      </w:r>
      <w:r w:rsidR="00720228">
        <w:rPr>
          <w:rFonts w:ascii="Arial" w:hAnsi="Arial"/>
        </w:rPr>
        <w:t xml:space="preserve"> or</w:t>
      </w:r>
      <w:r w:rsidR="00505874" w:rsidRPr="00F302F7">
        <w:rPr>
          <w:rFonts w:ascii="Arial" w:hAnsi="Arial"/>
        </w:rPr>
        <w:t xml:space="preserve"> </w:t>
      </w:r>
      <w:r w:rsidR="00EC4688">
        <w:rPr>
          <w:rFonts w:ascii="Arial" w:hAnsi="Arial"/>
        </w:rPr>
        <w:t xml:space="preserve">(ii) </w:t>
      </w:r>
      <w:r w:rsidR="00505874" w:rsidRPr="00F302F7">
        <w:rPr>
          <w:rFonts w:ascii="Arial" w:hAnsi="Arial"/>
        </w:rPr>
        <w:t xml:space="preserve">withdrawn. A relationship between subtype and recovery time was </w:t>
      </w:r>
      <w:r w:rsidR="00720228">
        <w:rPr>
          <w:rFonts w:ascii="Arial" w:hAnsi="Arial"/>
        </w:rPr>
        <w:t>reported</w:t>
      </w:r>
      <w:r w:rsidR="00505874" w:rsidRPr="00F302F7">
        <w:rPr>
          <w:rFonts w:ascii="Arial" w:hAnsi="Arial"/>
        </w:rPr>
        <w:t xml:space="preserve">; the nine young people </w:t>
      </w:r>
      <w:r w:rsidR="00342890">
        <w:rPr>
          <w:rFonts w:ascii="Arial" w:hAnsi="Arial"/>
        </w:rPr>
        <w:t>categorised as presenting with</w:t>
      </w:r>
      <w:r w:rsidR="00505874" w:rsidRPr="00F302F7">
        <w:rPr>
          <w:rFonts w:ascii="Arial" w:hAnsi="Arial"/>
        </w:rPr>
        <w:t xml:space="preserve"> an</w:t>
      </w:r>
      <w:r w:rsidR="00F542C1" w:rsidRPr="00F302F7">
        <w:rPr>
          <w:rFonts w:ascii="Arial" w:hAnsi="Arial"/>
        </w:rPr>
        <w:t xml:space="preserve">gry and active resistance had shorter admissions than those </w:t>
      </w:r>
      <w:r w:rsidRPr="00F302F7">
        <w:rPr>
          <w:rFonts w:ascii="Arial" w:hAnsi="Arial"/>
        </w:rPr>
        <w:t xml:space="preserve">whose </w:t>
      </w:r>
      <w:r w:rsidR="00505874" w:rsidRPr="00F302F7">
        <w:rPr>
          <w:rFonts w:ascii="Arial" w:hAnsi="Arial"/>
        </w:rPr>
        <w:t xml:space="preserve">presentation could be characterised by </w:t>
      </w:r>
      <w:r w:rsidR="00F542C1" w:rsidRPr="00F302F7">
        <w:rPr>
          <w:rFonts w:ascii="Arial" w:hAnsi="Arial"/>
        </w:rPr>
        <w:t>withdrawn</w:t>
      </w:r>
      <w:r w:rsidR="0070361D" w:rsidRPr="00F302F7">
        <w:rPr>
          <w:rFonts w:ascii="Arial" w:hAnsi="Arial"/>
        </w:rPr>
        <w:t xml:space="preserve"> behaviour</w:t>
      </w:r>
      <w:r w:rsidR="00F542C1" w:rsidRPr="00F302F7">
        <w:rPr>
          <w:rFonts w:ascii="Arial" w:hAnsi="Arial"/>
        </w:rPr>
        <w:t xml:space="preserve">. </w:t>
      </w:r>
      <w:r w:rsidR="00505874" w:rsidRPr="00F302F7">
        <w:rPr>
          <w:rFonts w:ascii="Arial" w:hAnsi="Arial"/>
        </w:rPr>
        <w:t>Further, a subjectively poor therapeutic alliance between parents and the</w:t>
      </w:r>
      <w:r w:rsidR="00AA2D09" w:rsidRPr="00F302F7">
        <w:rPr>
          <w:rFonts w:ascii="Arial" w:hAnsi="Arial"/>
        </w:rPr>
        <w:t xml:space="preserve"> team,</w:t>
      </w:r>
      <w:r w:rsidR="00505874" w:rsidRPr="00F302F7">
        <w:rPr>
          <w:rFonts w:ascii="Arial" w:hAnsi="Arial"/>
        </w:rPr>
        <w:t xml:space="preserve"> and clear pre-morbid separation anxiety</w:t>
      </w:r>
      <w:r w:rsidR="00AA2D09" w:rsidRPr="00F302F7">
        <w:rPr>
          <w:rFonts w:ascii="Arial" w:hAnsi="Arial"/>
        </w:rPr>
        <w:t xml:space="preserve">, </w:t>
      </w:r>
      <w:r w:rsidR="00F542C1" w:rsidRPr="00F302F7">
        <w:rPr>
          <w:rFonts w:ascii="Arial" w:hAnsi="Arial"/>
        </w:rPr>
        <w:t>correlated</w:t>
      </w:r>
      <w:r w:rsidR="00505874" w:rsidRPr="00F302F7">
        <w:rPr>
          <w:rFonts w:ascii="Arial" w:hAnsi="Arial"/>
        </w:rPr>
        <w:t xml:space="preserve"> with a poorer outcome.</w:t>
      </w:r>
    </w:p>
    <w:p w14:paraId="6F421CB2" w14:textId="77777777" w:rsidR="00505874" w:rsidRPr="00F302F7" w:rsidRDefault="00505874" w:rsidP="00505874">
      <w:pPr>
        <w:spacing w:line="360" w:lineRule="auto"/>
        <w:rPr>
          <w:rFonts w:ascii="Arial" w:hAnsi="Arial"/>
        </w:rPr>
      </w:pPr>
    </w:p>
    <w:p w14:paraId="5653C4B6" w14:textId="4B383BDA" w:rsidR="00505874" w:rsidRPr="00F302F7" w:rsidRDefault="004F2ECF" w:rsidP="00505874">
      <w:pPr>
        <w:spacing w:line="360" w:lineRule="auto"/>
        <w:rPr>
          <w:rFonts w:ascii="Arial" w:hAnsi="Arial"/>
          <w:i/>
        </w:rPr>
      </w:pPr>
      <w:r w:rsidRPr="00F302F7">
        <w:rPr>
          <w:rFonts w:ascii="Arial" w:hAnsi="Arial"/>
          <w:i/>
        </w:rPr>
        <w:t>2.4.1.2</w:t>
      </w:r>
      <w:r w:rsidR="00505874" w:rsidRPr="00F302F7">
        <w:rPr>
          <w:rFonts w:ascii="Arial" w:hAnsi="Arial"/>
          <w:i/>
        </w:rPr>
        <w:t>. Recruitment procedure</w:t>
      </w:r>
    </w:p>
    <w:p w14:paraId="66AE5142" w14:textId="77777777" w:rsidR="00505874" w:rsidRPr="00F302F7" w:rsidRDefault="00505874" w:rsidP="00505874">
      <w:pPr>
        <w:spacing w:line="360" w:lineRule="auto"/>
        <w:rPr>
          <w:rFonts w:ascii="Arial" w:hAnsi="Arial"/>
        </w:rPr>
      </w:pPr>
    </w:p>
    <w:p w14:paraId="48703455" w14:textId="18D17CEA" w:rsidR="00505874" w:rsidRPr="00F302F7" w:rsidRDefault="00505874" w:rsidP="00505874">
      <w:pPr>
        <w:spacing w:line="360" w:lineRule="auto"/>
        <w:rPr>
          <w:rFonts w:ascii="Arial" w:hAnsi="Arial"/>
        </w:rPr>
      </w:pPr>
      <w:r w:rsidRPr="00F302F7">
        <w:rPr>
          <w:rFonts w:ascii="Arial" w:hAnsi="Arial"/>
        </w:rPr>
        <w:t xml:space="preserve">A letter of invitation was sent to all </w:t>
      </w:r>
      <w:r w:rsidR="00F542C1" w:rsidRPr="00F302F7">
        <w:rPr>
          <w:rFonts w:ascii="Arial" w:hAnsi="Arial"/>
        </w:rPr>
        <w:t xml:space="preserve">professionals working in the service </w:t>
      </w:r>
      <w:r w:rsidR="00A736C5" w:rsidRPr="00F302F7">
        <w:rPr>
          <w:rFonts w:ascii="Arial" w:hAnsi="Arial"/>
        </w:rPr>
        <w:t>(Appendix D</w:t>
      </w:r>
      <w:r w:rsidRPr="00F302F7">
        <w:rPr>
          <w:rFonts w:ascii="Arial" w:hAnsi="Arial"/>
        </w:rPr>
        <w:t xml:space="preserve">). This was accompanied by an information </w:t>
      </w:r>
      <w:r w:rsidR="00472B7E" w:rsidRPr="00F302F7">
        <w:rPr>
          <w:rFonts w:ascii="Arial" w:hAnsi="Arial"/>
        </w:rPr>
        <w:t>sheet, which</w:t>
      </w:r>
      <w:r w:rsidR="00472B7E">
        <w:rPr>
          <w:rFonts w:ascii="Arial" w:hAnsi="Arial"/>
        </w:rPr>
        <w:t xml:space="preserve"> </w:t>
      </w:r>
      <w:r w:rsidR="00AA2D09" w:rsidRPr="00F302F7">
        <w:rPr>
          <w:rFonts w:ascii="Arial" w:hAnsi="Arial"/>
        </w:rPr>
        <w:t>detail</w:t>
      </w:r>
      <w:r w:rsidR="00472B7E">
        <w:rPr>
          <w:rFonts w:ascii="Arial" w:hAnsi="Arial"/>
        </w:rPr>
        <w:t>ed</w:t>
      </w:r>
      <w:r w:rsidRPr="00F302F7">
        <w:rPr>
          <w:rFonts w:ascii="Arial" w:hAnsi="Arial"/>
        </w:rPr>
        <w:t xml:space="preserve"> the overarching </w:t>
      </w:r>
      <w:r w:rsidR="00AA2D09" w:rsidRPr="00F302F7">
        <w:rPr>
          <w:rFonts w:ascii="Arial" w:hAnsi="Arial"/>
        </w:rPr>
        <w:t xml:space="preserve">research </w:t>
      </w:r>
      <w:r w:rsidRPr="00F302F7">
        <w:rPr>
          <w:rFonts w:ascii="Arial" w:hAnsi="Arial"/>
        </w:rPr>
        <w:t xml:space="preserve">aims and procedure </w:t>
      </w:r>
      <w:r w:rsidR="00A736C5" w:rsidRPr="00F302F7">
        <w:rPr>
          <w:rFonts w:ascii="Arial" w:hAnsi="Arial"/>
        </w:rPr>
        <w:t>(Appendix E</w:t>
      </w:r>
      <w:r w:rsidRPr="00F302F7">
        <w:rPr>
          <w:rFonts w:ascii="Arial" w:hAnsi="Arial"/>
        </w:rPr>
        <w:t xml:space="preserve">). Participants were requested to email the researcher at a designated email address to register their interest, stating an estimate of the number of children and adolescents with a </w:t>
      </w:r>
      <w:r w:rsidRPr="00F302F7">
        <w:rPr>
          <w:rFonts w:ascii="Arial" w:hAnsi="Arial"/>
        </w:rPr>
        <w:lastRenderedPageBreak/>
        <w:t xml:space="preserve">diagnosis of PRS they had experience of working with. </w:t>
      </w:r>
      <w:r w:rsidR="00F542C1" w:rsidRPr="00F302F7">
        <w:rPr>
          <w:rFonts w:ascii="Arial" w:hAnsi="Arial"/>
        </w:rPr>
        <w:t xml:space="preserve">Those who met inclusion criteria </w:t>
      </w:r>
      <w:r w:rsidRPr="00F302F7">
        <w:rPr>
          <w:rFonts w:ascii="Arial" w:hAnsi="Arial"/>
        </w:rPr>
        <w:t xml:space="preserve">were contacted to arrange a convenient time and location for the interviews. </w:t>
      </w:r>
    </w:p>
    <w:p w14:paraId="1394752D" w14:textId="77777777" w:rsidR="00505874" w:rsidRPr="00F302F7" w:rsidRDefault="00505874" w:rsidP="00505874">
      <w:pPr>
        <w:spacing w:line="360" w:lineRule="auto"/>
        <w:rPr>
          <w:rFonts w:ascii="Arial" w:hAnsi="Arial"/>
        </w:rPr>
      </w:pPr>
    </w:p>
    <w:p w14:paraId="41600016" w14:textId="775C85CF" w:rsidR="00505874" w:rsidRPr="00F302F7" w:rsidRDefault="004F2ECF" w:rsidP="00505874">
      <w:pPr>
        <w:spacing w:line="360" w:lineRule="auto"/>
        <w:rPr>
          <w:rFonts w:ascii="Arial" w:hAnsi="Arial"/>
          <w:u w:val="single"/>
        </w:rPr>
      </w:pPr>
      <w:r w:rsidRPr="00F302F7">
        <w:rPr>
          <w:rFonts w:ascii="Arial" w:hAnsi="Arial"/>
          <w:u w:val="single"/>
        </w:rPr>
        <w:t>2.4</w:t>
      </w:r>
      <w:r w:rsidR="00505874" w:rsidRPr="00F302F7">
        <w:rPr>
          <w:rFonts w:ascii="Arial" w:hAnsi="Arial"/>
          <w:u w:val="single"/>
        </w:rPr>
        <w:t>.2 Inclusion and exclusion criteria</w:t>
      </w:r>
    </w:p>
    <w:p w14:paraId="1AF02370" w14:textId="77777777" w:rsidR="00505874" w:rsidRPr="00F302F7" w:rsidRDefault="00505874" w:rsidP="00505874">
      <w:pPr>
        <w:spacing w:line="360" w:lineRule="auto"/>
        <w:rPr>
          <w:rFonts w:ascii="Arial" w:hAnsi="Arial"/>
          <w:u w:val="single"/>
        </w:rPr>
      </w:pPr>
    </w:p>
    <w:p w14:paraId="098C3231" w14:textId="52FF85C5" w:rsidR="00505874" w:rsidRPr="00F302F7" w:rsidRDefault="00505874" w:rsidP="00505874">
      <w:pPr>
        <w:spacing w:line="360" w:lineRule="auto"/>
        <w:rPr>
          <w:rFonts w:ascii="Arial" w:hAnsi="Arial"/>
        </w:rPr>
      </w:pPr>
      <w:r w:rsidRPr="00F302F7">
        <w:rPr>
          <w:rFonts w:ascii="Arial" w:hAnsi="Arial"/>
        </w:rPr>
        <w:t>In order to part</w:t>
      </w:r>
      <w:r w:rsidR="00F542C1" w:rsidRPr="00F302F7">
        <w:rPr>
          <w:rFonts w:ascii="Arial" w:hAnsi="Arial"/>
        </w:rPr>
        <w:t>icipate</w:t>
      </w:r>
      <w:r w:rsidRPr="00F302F7">
        <w:rPr>
          <w:rFonts w:ascii="Arial" w:hAnsi="Arial"/>
        </w:rPr>
        <w:t xml:space="preserve"> in the study, participants were requested to have clinical experience of working with at least two children and young people given the label of PRS </w:t>
      </w:r>
      <w:r w:rsidR="00F542C1" w:rsidRPr="00F302F7">
        <w:rPr>
          <w:rFonts w:ascii="Arial" w:hAnsi="Arial"/>
        </w:rPr>
        <w:t>(</w:t>
      </w:r>
      <w:r w:rsidRPr="00F302F7">
        <w:rPr>
          <w:rFonts w:ascii="Arial" w:hAnsi="Arial"/>
        </w:rPr>
        <w:t>as deemed by the service</w:t>
      </w:r>
      <w:r w:rsidR="00F542C1" w:rsidRPr="00F302F7">
        <w:rPr>
          <w:rFonts w:ascii="Arial" w:hAnsi="Arial"/>
        </w:rPr>
        <w:t>). E</w:t>
      </w:r>
      <w:r w:rsidRPr="00F302F7">
        <w:rPr>
          <w:rFonts w:ascii="Arial" w:hAnsi="Arial"/>
        </w:rPr>
        <w:t xml:space="preserve">ligibility was checked before an interview was scheduled. </w:t>
      </w:r>
    </w:p>
    <w:p w14:paraId="626E459C" w14:textId="77777777" w:rsidR="00505874" w:rsidRPr="00F302F7" w:rsidRDefault="00505874" w:rsidP="00505874">
      <w:pPr>
        <w:spacing w:line="360" w:lineRule="auto"/>
        <w:rPr>
          <w:rFonts w:ascii="Arial" w:hAnsi="Arial"/>
        </w:rPr>
      </w:pPr>
    </w:p>
    <w:p w14:paraId="3B715A46" w14:textId="475CEF63" w:rsidR="00505874" w:rsidRPr="00F302F7" w:rsidRDefault="004F2ECF" w:rsidP="00505874">
      <w:pPr>
        <w:spacing w:line="360" w:lineRule="auto"/>
        <w:rPr>
          <w:rFonts w:ascii="Arial" w:hAnsi="Arial"/>
          <w:u w:val="single"/>
        </w:rPr>
      </w:pPr>
      <w:r w:rsidRPr="00F302F7">
        <w:rPr>
          <w:rFonts w:ascii="Arial" w:hAnsi="Arial"/>
          <w:u w:val="single"/>
        </w:rPr>
        <w:t>2.4</w:t>
      </w:r>
      <w:r w:rsidR="00505874" w:rsidRPr="00F302F7">
        <w:rPr>
          <w:rFonts w:ascii="Arial" w:hAnsi="Arial"/>
          <w:u w:val="single"/>
        </w:rPr>
        <w:t>.3 Sample</w:t>
      </w:r>
    </w:p>
    <w:p w14:paraId="06A0F8CA" w14:textId="77777777" w:rsidR="00505874" w:rsidRPr="00F302F7" w:rsidRDefault="00505874" w:rsidP="00505874">
      <w:pPr>
        <w:spacing w:line="360" w:lineRule="auto"/>
        <w:rPr>
          <w:rFonts w:ascii="Arial" w:hAnsi="Arial"/>
          <w:u w:val="single"/>
        </w:rPr>
      </w:pPr>
    </w:p>
    <w:p w14:paraId="68750A30" w14:textId="08A427B9" w:rsidR="00505874" w:rsidRPr="00F302F7" w:rsidRDefault="004F2ECF" w:rsidP="00505874">
      <w:pPr>
        <w:spacing w:line="360" w:lineRule="auto"/>
        <w:rPr>
          <w:rFonts w:ascii="Arial" w:hAnsi="Arial"/>
          <w:i/>
        </w:rPr>
      </w:pPr>
      <w:r w:rsidRPr="00F302F7">
        <w:rPr>
          <w:rFonts w:ascii="Arial" w:hAnsi="Arial"/>
          <w:i/>
        </w:rPr>
        <w:t>2.4</w:t>
      </w:r>
      <w:r w:rsidR="00505874" w:rsidRPr="00F302F7">
        <w:rPr>
          <w:rFonts w:ascii="Arial" w:hAnsi="Arial"/>
          <w:i/>
        </w:rPr>
        <w:t>.3.1. Sample size</w:t>
      </w:r>
    </w:p>
    <w:p w14:paraId="6D14C51A" w14:textId="77777777" w:rsidR="00505874" w:rsidRPr="00F302F7" w:rsidRDefault="00505874" w:rsidP="00505874">
      <w:pPr>
        <w:spacing w:line="360" w:lineRule="auto"/>
        <w:rPr>
          <w:rFonts w:ascii="Arial" w:hAnsi="Arial"/>
          <w:u w:val="single"/>
        </w:rPr>
      </w:pPr>
    </w:p>
    <w:p w14:paraId="50DA6557" w14:textId="0F35CE1D" w:rsidR="00505874" w:rsidRPr="00F302F7" w:rsidRDefault="00505874" w:rsidP="00505874">
      <w:pPr>
        <w:pStyle w:val="NoSpacing"/>
        <w:spacing w:line="360" w:lineRule="auto"/>
        <w:rPr>
          <w:rFonts w:ascii="Arial" w:hAnsi="Arial"/>
          <w:sz w:val="24"/>
          <w:szCs w:val="24"/>
        </w:rPr>
      </w:pPr>
      <w:r w:rsidRPr="00F302F7">
        <w:rPr>
          <w:rFonts w:ascii="Arial" w:hAnsi="Arial"/>
          <w:sz w:val="24"/>
          <w:szCs w:val="24"/>
        </w:rPr>
        <w:t xml:space="preserve">The sample size of 8-12 participants was set in accordance with evidence-based recommendations </w:t>
      </w:r>
      <w:r w:rsidR="00E5614E" w:rsidRPr="00F302F7">
        <w:rPr>
          <w:rFonts w:ascii="Arial" w:hAnsi="Arial"/>
          <w:sz w:val="24"/>
          <w:szCs w:val="24"/>
        </w:rPr>
        <w:t>(Guest, Bunce &amp; Johnson, 2006)</w:t>
      </w:r>
      <w:r w:rsidRPr="00F302F7">
        <w:rPr>
          <w:rFonts w:ascii="Arial" w:hAnsi="Arial"/>
          <w:sz w:val="24"/>
          <w:szCs w:val="24"/>
        </w:rPr>
        <w:t>. The size of a sample is ideally established inductively until</w:t>
      </w:r>
      <w:r w:rsidR="00795312" w:rsidRPr="00F302F7">
        <w:rPr>
          <w:rFonts w:ascii="Arial" w:hAnsi="Arial"/>
          <w:sz w:val="24"/>
          <w:szCs w:val="24"/>
        </w:rPr>
        <w:t xml:space="preserve"> ‘saturation’ has been achieved and </w:t>
      </w:r>
      <w:r w:rsidRPr="00F302F7">
        <w:rPr>
          <w:rFonts w:ascii="Arial" w:hAnsi="Arial"/>
          <w:sz w:val="24"/>
          <w:szCs w:val="24"/>
        </w:rPr>
        <w:t xml:space="preserve">there are no further observable themes in the data. However, </w:t>
      </w:r>
      <w:r w:rsidR="00E5614E" w:rsidRPr="00F302F7">
        <w:rPr>
          <w:rFonts w:ascii="Arial" w:hAnsi="Arial"/>
          <w:sz w:val="24"/>
          <w:szCs w:val="24"/>
        </w:rPr>
        <w:t xml:space="preserve">prior </w:t>
      </w:r>
      <w:r w:rsidR="007A476D" w:rsidRPr="00F302F7">
        <w:rPr>
          <w:rFonts w:ascii="Arial" w:hAnsi="Arial"/>
          <w:sz w:val="24"/>
          <w:szCs w:val="24"/>
        </w:rPr>
        <w:t>stipulation of participant numbers was</w:t>
      </w:r>
      <w:r w:rsidR="00E5614E" w:rsidRPr="00F302F7">
        <w:rPr>
          <w:rFonts w:ascii="Arial" w:hAnsi="Arial"/>
          <w:sz w:val="24"/>
          <w:szCs w:val="24"/>
        </w:rPr>
        <w:t xml:space="preserve"> required in order to gain permission to </w:t>
      </w:r>
      <w:r w:rsidR="007A476D" w:rsidRPr="00F302F7">
        <w:rPr>
          <w:rFonts w:ascii="Arial" w:hAnsi="Arial"/>
          <w:sz w:val="24"/>
          <w:szCs w:val="24"/>
        </w:rPr>
        <w:t xml:space="preserve">commence data collection. </w:t>
      </w:r>
      <w:r w:rsidR="00E5614E" w:rsidRPr="00F302F7">
        <w:rPr>
          <w:rFonts w:ascii="Arial" w:hAnsi="Arial"/>
          <w:sz w:val="24"/>
          <w:szCs w:val="24"/>
        </w:rPr>
        <w:t>As</w:t>
      </w:r>
      <w:r w:rsidRPr="00F302F7">
        <w:rPr>
          <w:rFonts w:ascii="Arial" w:hAnsi="Arial"/>
          <w:sz w:val="24"/>
          <w:szCs w:val="24"/>
        </w:rPr>
        <w:t xml:space="preserve"> such, data saturation was </w:t>
      </w:r>
      <w:r w:rsidR="00E5614E" w:rsidRPr="00F302F7">
        <w:rPr>
          <w:rFonts w:ascii="Arial" w:hAnsi="Arial"/>
          <w:sz w:val="24"/>
          <w:szCs w:val="24"/>
        </w:rPr>
        <w:t>not a feasible</w:t>
      </w:r>
      <w:r w:rsidRPr="00F302F7">
        <w:rPr>
          <w:rFonts w:ascii="Arial" w:hAnsi="Arial"/>
          <w:sz w:val="24"/>
          <w:szCs w:val="24"/>
        </w:rPr>
        <w:t xml:space="preserve"> determinant of sample size</w:t>
      </w:r>
      <w:r w:rsidR="00795312" w:rsidRPr="00F302F7">
        <w:rPr>
          <w:rFonts w:ascii="Arial" w:hAnsi="Arial"/>
          <w:sz w:val="24"/>
          <w:szCs w:val="24"/>
        </w:rPr>
        <w:t xml:space="preserve"> for this research</w:t>
      </w:r>
      <w:r w:rsidRPr="00F302F7">
        <w:rPr>
          <w:rFonts w:ascii="Arial" w:hAnsi="Arial"/>
          <w:sz w:val="24"/>
          <w:szCs w:val="24"/>
        </w:rPr>
        <w:t xml:space="preserve">. </w:t>
      </w:r>
    </w:p>
    <w:p w14:paraId="656E8DD9" w14:textId="77777777" w:rsidR="00505874" w:rsidRPr="00F302F7" w:rsidRDefault="00505874" w:rsidP="00505874">
      <w:pPr>
        <w:pStyle w:val="NoSpacing"/>
        <w:spacing w:line="360" w:lineRule="auto"/>
        <w:rPr>
          <w:rFonts w:ascii="Arial" w:hAnsi="Arial"/>
          <w:sz w:val="24"/>
          <w:szCs w:val="24"/>
        </w:rPr>
      </w:pPr>
    </w:p>
    <w:p w14:paraId="5D44B677" w14:textId="0C13002C" w:rsidR="00505874" w:rsidRPr="00F302F7" w:rsidRDefault="004F2ECF" w:rsidP="00505874">
      <w:pPr>
        <w:pStyle w:val="NoSpacing"/>
        <w:spacing w:line="360" w:lineRule="auto"/>
        <w:rPr>
          <w:rFonts w:ascii="Arial" w:hAnsi="Arial"/>
          <w:i/>
          <w:sz w:val="24"/>
          <w:szCs w:val="24"/>
        </w:rPr>
      </w:pPr>
      <w:r w:rsidRPr="00F302F7">
        <w:rPr>
          <w:rFonts w:ascii="Arial" w:hAnsi="Arial"/>
          <w:i/>
          <w:sz w:val="24"/>
          <w:szCs w:val="24"/>
        </w:rPr>
        <w:t>2.4</w:t>
      </w:r>
      <w:r w:rsidR="00505874" w:rsidRPr="00F302F7">
        <w:rPr>
          <w:rFonts w:ascii="Arial" w:hAnsi="Arial"/>
          <w:i/>
          <w:sz w:val="24"/>
          <w:szCs w:val="24"/>
        </w:rPr>
        <w:t>.3.2. Participants</w:t>
      </w:r>
    </w:p>
    <w:p w14:paraId="3018DE01" w14:textId="77777777" w:rsidR="00505874" w:rsidRPr="00F302F7" w:rsidRDefault="00505874" w:rsidP="00505874">
      <w:pPr>
        <w:pStyle w:val="NoSpacing"/>
        <w:spacing w:line="360" w:lineRule="auto"/>
        <w:rPr>
          <w:rFonts w:ascii="Arial" w:hAnsi="Arial"/>
          <w:sz w:val="24"/>
          <w:szCs w:val="24"/>
        </w:rPr>
      </w:pPr>
    </w:p>
    <w:p w14:paraId="45099FFC" w14:textId="57DAF014" w:rsidR="00505874" w:rsidRPr="00F302F7" w:rsidRDefault="00D14B20" w:rsidP="00505874">
      <w:pPr>
        <w:pStyle w:val="NoSpacing"/>
        <w:spacing w:line="360" w:lineRule="auto"/>
        <w:rPr>
          <w:rFonts w:ascii="Arial" w:hAnsi="Arial"/>
          <w:sz w:val="24"/>
          <w:szCs w:val="24"/>
        </w:rPr>
      </w:pPr>
      <w:r>
        <w:rPr>
          <w:rFonts w:ascii="Arial" w:hAnsi="Arial"/>
          <w:sz w:val="24"/>
          <w:szCs w:val="24"/>
        </w:rPr>
        <w:t xml:space="preserve">Thirteen </w:t>
      </w:r>
      <w:r w:rsidR="007E60CC" w:rsidRPr="00F302F7">
        <w:rPr>
          <w:rFonts w:ascii="Arial" w:hAnsi="Arial"/>
          <w:sz w:val="24"/>
          <w:szCs w:val="24"/>
        </w:rPr>
        <w:t xml:space="preserve">professionals </w:t>
      </w:r>
      <w:r w:rsidR="00505874" w:rsidRPr="00F302F7">
        <w:rPr>
          <w:rFonts w:ascii="Arial" w:hAnsi="Arial"/>
          <w:sz w:val="24"/>
          <w:szCs w:val="24"/>
        </w:rPr>
        <w:t>expressed an interest</w:t>
      </w:r>
      <w:r w:rsidR="007E60CC" w:rsidRPr="00F302F7">
        <w:rPr>
          <w:rFonts w:ascii="Arial" w:hAnsi="Arial"/>
          <w:sz w:val="24"/>
          <w:szCs w:val="24"/>
        </w:rPr>
        <w:t xml:space="preserve"> in taking part in the research. </w:t>
      </w:r>
      <w:r w:rsidR="00735B83" w:rsidRPr="00F302F7">
        <w:rPr>
          <w:rFonts w:ascii="Arial" w:hAnsi="Arial"/>
          <w:sz w:val="24"/>
          <w:szCs w:val="24"/>
        </w:rPr>
        <w:t xml:space="preserve">Two potential participants </w:t>
      </w:r>
      <w:r w:rsidR="00735B83" w:rsidRPr="00F302F7">
        <w:rPr>
          <w:rFonts w:ascii="Arial" w:hAnsi="Arial" w:cs="Arial"/>
          <w:sz w:val="24"/>
          <w:szCs w:val="24"/>
        </w:rPr>
        <w:t xml:space="preserve">were eligible but </w:t>
      </w:r>
      <w:r w:rsidR="007E60CC" w:rsidRPr="00F302F7">
        <w:rPr>
          <w:rFonts w:ascii="Arial" w:hAnsi="Arial" w:cs="Arial"/>
          <w:sz w:val="24"/>
          <w:szCs w:val="24"/>
        </w:rPr>
        <w:t xml:space="preserve">were </w:t>
      </w:r>
      <w:r w:rsidR="00735B83" w:rsidRPr="00F302F7">
        <w:rPr>
          <w:rFonts w:ascii="Arial" w:hAnsi="Arial" w:cs="Arial"/>
          <w:sz w:val="24"/>
          <w:szCs w:val="24"/>
        </w:rPr>
        <w:t>either unable to commit to a time or did not respond to further correspondence.</w:t>
      </w:r>
      <w:r w:rsidR="00735B83" w:rsidRPr="00F302F7">
        <w:rPr>
          <w:rFonts w:ascii="Arial" w:hAnsi="Arial"/>
          <w:sz w:val="24"/>
          <w:szCs w:val="24"/>
        </w:rPr>
        <w:t xml:space="preserve"> </w:t>
      </w:r>
      <w:r w:rsidR="00795312" w:rsidRPr="00F302F7">
        <w:rPr>
          <w:rFonts w:ascii="Arial" w:hAnsi="Arial"/>
          <w:sz w:val="24"/>
          <w:szCs w:val="24"/>
        </w:rPr>
        <w:t xml:space="preserve">Another </w:t>
      </w:r>
      <w:r w:rsidR="007E60CC" w:rsidRPr="00F302F7">
        <w:rPr>
          <w:rFonts w:ascii="Arial" w:hAnsi="Arial"/>
          <w:sz w:val="24"/>
          <w:szCs w:val="24"/>
        </w:rPr>
        <w:t xml:space="preserve">potential participant </w:t>
      </w:r>
      <w:r w:rsidR="00735B83" w:rsidRPr="00F302F7">
        <w:rPr>
          <w:rFonts w:ascii="Arial" w:hAnsi="Arial"/>
          <w:sz w:val="24"/>
          <w:szCs w:val="24"/>
        </w:rPr>
        <w:t>did not meet the inclusion criteria.</w:t>
      </w:r>
      <w:r w:rsidR="00505874" w:rsidRPr="00F302F7">
        <w:rPr>
          <w:rFonts w:ascii="Arial" w:hAnsi="Arial"/>
          <w:sz w:val="24"/>
          <w:szCs w:val="24"/>
        </w:rPr>
        <w:t xml:space="preserve"> </w:t>
      </w:r>
    </w:p>
    <w:p w14:paraId="1D4B554D" w14:textId="77777777" w:rsidR="00505874" w:rsidRPr="00F302F7" w:rsidRDefault="00505874" w:rsidP="00505874">
      <w:pPr>
        <w:spacing w:line="360" w:lineRule="auto"/>
        <w:rPr>
          <w:rFonts w:ascii="Arial" w:hAnsi="Arial"/>
        </w:rPr>
      </w:pPr>
    </w:p>
    <w:p w14:paraId="6E141AC6" w14:textId="704B28CC" w:rsidR="00505874" w:rsidRPr="00F302F7" w:rsidRDefault="007E60CC" w:rsidP="00505874">
      <w:pPr>
        <w:spacing w:line="360" w:lineRule="auto"/>
        <w:rPr>
          <w:rFonts w:ascii="Arial" w:hAnsi="Arial"/>
        </w:rPr>
      </w:pPr>
      <w:r w:rsidRPr="00F302F7">
        <w:rPr>
          <w:rFonts w:ascii="Arial" w:hAnsi="Arial"/>
        </w:rPr>
        <w:t xml:space="preserve">As part of the ethics application </w:t>
      </w:r>
      <w:r w:rsidR="009D2BE0" w:rsidRPr="00F302F7">
        <w:rPr>
          <w:rFonts w:ascii="Arial" w:hAnsi="Arial"/>
        </w:rPr>
        <w:t xml:space="preserve">process, </w:t>
      </w:r>
      <w:r w:rsidR="00505874" w:rsidRPr="00F302F7">
        <w:rPr>
          <w:rFonts w:ascii="Arial" w:hAnsi="Arial"/>
        </w:rPr>
        <w:t xml:space="preserve">permission was sought to contact </w:t>
      </w:r>
      <w:r w:rsidRPr="00F302F7">
        <w:rPr>
          <w:rFonts w:ascii="Arial" w:hAnsi="Arial"/>
        </w:rPr>
        <w:t>former</w:t>
      </w:r>
      <w:r w:rsidR="00505874" w:rsidRPr="00F302F7">
        <w:rPr>
          <w:rFonts w:ascii="Arial" w:hAnsi="Arial"/>
        </w:rPr>
        <w:t xml:space="preserve"> </w:t>
      </w:r>
      <w:r w:rsidRPr="00F302F7">
        <w:rPr>
          <w:rFonts w:ascii="Arial" w:hAnsi="Arial"/>
        </w:rPr>
        <w:t xml:space="preserve">staff </w:t>
      </w:r>
      <w:r w:rsidR="00505874" w:rsidRPr="00F302F7">
        <w:rPr>
          <w:rFonts w:ascii="Arial" w:hAnsi="Arial"/>
        </w:rPr>
        <w:t xml:space="preserve">members should there be an </w:t>
      </w:r>
      <w:r w:rsidRPr="00F302F7">
        <w:rPr>
          <w:rFonts w:ascii="Arial" w:hAnsi="Arial"/>
        </w:rPr>
        <w:t>insufficient respon</w:t>
      </w:r>
      <w:r w:rsidR="00083D2C" w:rsidRPr="00F302F7">
        <w:rPr>
          <w:rFonts w:ascii="Arial" w:hAnsi="Arial"/>
        </w:rPr>
        <w:t>se from current staff members (s</w:t>
      </w:r>
      <w:r w:rsidRPr="00F302F7">
        <w:rPr>
          <w:rFonts w:ascii="Arial" w:hAnsi="Arial"/>
        </w:rPr>
        <w:t>ee</w:t>
      </w:r>
      <w:r w:rsidR="00505874" w:rsidRPr="00F302F7">
        <w:rPr>
          <w:rFonts w:ascii="Arial" w:hAnsi="Arial"/>
        </w:rPr>
        <w:t xml:space="preserve"> 2.5). </w:t>
      </w:r>
      <w:r w:rsidRPr="00F302F7">
        <w:rPr>
          <w:rFonts w:ascii="Arial" w:hAnsi="Arial"/>
        </w:rPr>
        <w:t>A</w:t>
      </w:r>
      <w:r w:rsidR="00505874" w:rsidRPr="00F302F7">
        <w:rPr>
          <w:rFonts w:ascii="Arial" w:hAnsi="Arial"/>
        </w:rPr>
        <w:t xml:space="preserve"> physiotherapist</w:t>
      </w:r>
      <w:r w:rsidRPr="00F302F7">
        <w:rPr>
          <w:rFonts w:ascii="Arial" w:hAnsi="Arial"/>
        </w:rPr>
        <w:t xml:space="preserve"> who had previously worked with the team was invited to participate after</w:t>
      </w:r>
      <w:r w:rsidR="00505874" w:rsidRPr="00F302F7">
        <w:rPr>
          <w:rFonts w:ascii="Arial" w:hAnsi="Arial"/>
        </w:rPr>
        <w:t xml:space="preserve"> it became apparent that the current physiotherapist </w:t>
      </w:r>
      <w:r w:rsidR="00505874" w:rsidRPr="00F302F7">
        <w:rPr>
          <w:rFonts w:ascii="Arial" w:hAnsi="Arial"/>
        </w:rPr>
        <w:lastRenderedPageBreak/>
        <w:t xml:space="preserve">working in the service did not meet eligibility criteria. It was felt to be </w:t>
      </w:r>
      <w:r w:rsidR="009D2BE0" w:rsidRPr="00F302F7">
        <w:rPr>
          <w:rFonts w:ascii="Arial" w:hAnsi="Arial"/>
        </w:rPr>
        <w:t xml:space="preserve">essential that the </w:t>
      </w:r>
      <w:r w:rsidR="00505874" w:rsidRPr="00F302F7">
        <w:rPr>
          <w:rFonts w:ascii="Arial" w:hAnsi="Arial"/>
        </w:rPr>
        <w:t>profession</w:t>
      </w:r>
      <w:r w:rsidR="009D2BE0" w:rsidRPr="00F302F7">
        <w:rPr>
          <w:rFonts w:ascii="Arial" w:hAnsi="Arial"/>
        </w:rPr>
        <w:t xml:space="preserve"> was represented</w:t>
      </w:r>
      <w:r w:rsidR="00505874" w:rsidRPr="00F302F7">
        <w:rPr>
          <w:rFonts w:ascii="Arial" w:hAnsi="Arial"/>
        </w:rPr>
        <w:t xml:space="preserve"> given the </w:t>
      </w:r>
      <w:r w:rsidRPr="00F302F7">
        <w:rPr>
          <w:rFonts w:ascii="Arial" w:hAnsi="Arial"/>
        </w:rPr>
        <w:t xml:space="preserve">crucial role of </w:t>
      </w:r>
      <w:r w:rsidR="00505874" w:rsidRPr="00F302F7">
        <w:rPr>
          <w:rFonts w:ascii="Arial" w:hAnsi="Arial"/>
        </w:rPr>
        <w:t xml:space="preserve">physical rehabilitation in clinical management (Lask, 2004; Nunn </w:t>
      </w:r>
      <w:r w:rsidR="00505874" w:rsidRPr="00F302F7">
        <w:rPr>
          <w:rFonts w:ascii="Arial" w:hAnsi="Arial"/>
          <w:i/>
        </w:rPr>
        <w:t>et al.,</w:t>
      </w:r>
      <w:r w:rsidR="00505874" w:rsidRPr="00F302F7">
        <w:rPr>
          <w:rFonts w:ascii="Arial" w:hAnsi="Arial"/>
        </w:rPr>
        <w:t xml:space="preserve"> 1998). Although this participant was perhaps not drawing from as recent examples as some of the other participants</w:t>
      </w:r>
      <w:r w:rsidR="009D2BE0" w:rsidRPr="00F302F7">
        <w:rPr>
          <w:rFonts w:ascii="Arial" w:hAnsi="Arial"/>
        </w:rPr>
        <w:t>,</w:t>
      </w:r>
      <w:r w:rsidR="00505874" w:rsidRPr="00F302F7">
        <w:rPr>
          <w:rFonts w:ascii="Arial" w:hAnsi="Arial"/>
        </w:rPr>
        <w:t xml:space="preserve"> her account largely corresponded with other</w:t>
      </w:r>
      <w:r w:rsidRPr="00F302F7">
        <w:rPr>
          <w:rFonts w:ascii="Arial" w:hAnsi="Arial"/>
        </w:rPr>
        <w:t>s</w:t>
      </w:r>
      <w:r w:rsidR="00505874" w:rsidRPr="00F302F7">
        <w:rPr>
          <w:rFonts w:ascii="Arial" w:hAnsi="Arial"/>
        </w:rPr>
        <w:t xml:space="preserve"> and there was no obvious </w:t>
      </w:r>
      <w:r w:rsidR="00795312" w:rsidRPr="00F302F7">
        <w:rPr>
          <w:rFonts w:ascii="Arial" w:hAnsi="Arial"/>
        </w:rPr>
        <w:t>difference between</w:t>
      </w:r>
      <w:r w:rsidRPr="00F302F7">
        <w:rPr>
          <w:rFonts w:ascii="Arial" w:hAnsi="Arial"/>
        </w:rPr>
        <w:t xml:space="preserve"> the</w:t>
      </w:r>
      <w:r w:rsidR="009D2BE0" w:rsidRPr="00F302F7">
        <w:rPr>
          <w:rFonts w:ascii="Arial" w:hAnsi="Arial"/>
        </w:rPr>
        <w:t xml:space="preserve"> content of the</w:t>
      </w:r>
      <w:r w:rsidRPr="00F302F7">
        <w:rPr>
          <w:rFonts w:ascii="Arial" w:hAnsi="Arial"/>
        </w:rPr>
        <w:t xml:space="preserve"> interviews</w:t>
      </w:r>
      <w:r w:rsidR="00505874" w:rsidRPr="00F302F7">
        <w:rPr>
          <w:rFonts w:ascii="Arial" w:hAnsi="Arial"/>
        </w:rPr>
        <w:t xml:space="preserve">. </w:t>
      </w:r>
    </w:p>
    <w:p w14:paraId="145419CA" w14:textId="77777777" w:rsidR="00505874" w:rsidRPr="00F302F7" w:rsidRDefault="00505874" w:rsidP="00505874">
      <w:pPr>
        <w:spacing w:line="360" w:lineRule="auto"/>
        <w:rPr>
          <w:rFonts w:ascii="Arial" w:hAnsi="Arial"/>
        </w:rPr>
      </w:pPr>
    </w:p>
    <w:p w14:paraId="796E1799" w14:textId="099A5F73" w:rsidR="00505874" w:rsidRPr="00F302F7" w:rsidRDefault="00505874" w:rsidP="00505874">
      <w:pPr>
        <w:spacing w:line="360" w:lineRule="auto"/>
        <w:rPr>
          <w:rFonts w:ascii="Arial" w:hAnsi="Arial"/>
        </w:rPr>
      </w:pPr>
      <w:r w:rsidRPr="00F302F7">
        <w:rPr>
          <w:rFonts w:ascii="Arial" w:hAnsi="Arial"/>
        </w:rPr>
        <w:t>The final sample comprised eleven clinicians</w:t>
      </w:r>
      <w:r w:rsidR="007E60CC" w:rsidRPr="00F302F7">
        <w:rPr>
          <w:rFonts w:ascii="Arial" w:hAnsi="Arial"/>
        </w:rPr>
        <w:t xml:space="preserve"> from various professional backgrounds</w:t>
      </w:r>
      <w:r w:rsidRPr="00F302F7">
        <w:rPr>
          <w:rFonts w:ascii="Arial" w:hAnsi="Arial"/>
        </w:rPr>
        <w:t xml:space="preserve">. A profile of participants can be found in Table 3. Demographic data was sought in order to contextualise the findings. Seven participants were </w:t>
      </w:r>
      <w:r w:rsidR="007E60CC" w:rsidRPr="00F302F7">
        <w:rPr>
          <w:rFonts w:ascii="Arial" w:hAnsi="Arial"/>
        </w:rPr>
        <w:t xml:space="preserve">female and four were male. </w:t>
      </w:r>
      <w:r w:rsidR="0031479A" w:rsidRPr="00F302F7">
        <w:rPr>
          <w:rFonts w:ascii="Arial" w:hAnsi="Arial"/>
        </w:rPr>
        <w:t>A</w:t>
      </w:r>
      <w:r w:rsidR="007A476D" w:rsidRPr="00F302F7">
        <w:rPr>
          <w:rFonts w:ascii="Arial" w:hAnsi="Arial"/>
        </w:rPr>
        <w:t>ges ranged between 28 and 48</w:t>
      </w:r>
      <w:r w:rsidR="00686FC9" w:rsidRPr="00F302F7">
        <w:rPr>
          <w:rFonts w:ascii="Arial" w:hAnsi="Arial"/>
        </w:rPr>
        <w:t xml:space="preserve">. Six participants </w:t>
      </w:r>
      <w:r w:rsidR="007E60CC" w:rsidRPr="00F302F7">
        <w:rPr>
          <w:rFonts w:ascii="Arial" w:hAnsi="Arial"/>
        </w:rPr>
        <w:t>identified as W</w:t>
      </w:r>
      <w:r w:rsidRPr="00F302F7">
        <w:rPr>
          <w:rFonts w:ascii="Arial" w:hAnsi="Arial"/>
        </w:rPr>
        <w:t>hite</w:t>
      </w:r>
      <w:r w:rsidR="00686FC9" w:rsidRPr="00F302F7">
        <w:rPr>
          <w:rFonts w:ascii="Arial" w:hAnsi="Arial"/>
        </w:rPr>
        <w:t xml:space="preserve"> British. One participant identified as</w:t>
      </w:r>
      <w:r w:rsidR="007E60CC" w:rsidRPr="00F302F7">
        <w:rPr>
          <w:rFonts w:ascii="Arial" w:hAnsi="Arial"/>
        </w:rPr>
        <w:t xml:space="preserve"> White O</w:t>
      </w:r>
      <w:r w:rsidRPr="00F302F7">
        <w:rPr>
          <w:rFonts w:ascii="Arial" w:hAnsi="Arial"/>
        </w:rPr>
        <w:t xml:space="preserve">ther. </w:t>
      </w:r>
      <w:r w:rsidR="0031479A" w:rsidRPr="00F302F7">
        <w:rPr>
          <w:rFonts w:ascii="Arial" w:hAnsi="Arial"/>
        </w:rPr>
        <w:t>Four participants declined to give information about their age and ethnicity.</w:t>
      </w:r>
    </w:p>
    <w:p w14:paraId="0F8C31C9" w14:textId="77777777" w:rsidR="00505874" w:rsidRPr="00F302F7" w:rsidRDefault="00505874" w:rsidP="00505874">
      <w:pPr>
        <w:spacing w:line="360" w:lineRule="auto"/>
        <w:rPr>
          <w:rFonts w:ascii="Arial" w:hAnsi="Arial"/>
        </w:rPr>
      </w:pPr>
    </w:p>
    <w:p w14:paraId="105EA066" w14:textId="4FD4A38C" w:rsidR="00505874" w:rsidRPr="00F302F7" w:rsidRDefault="004F2ECF" w:rsidP="00505874">
      <w:pPr>
        <w:spacing w:line="360" w:lineRule="auto"/>
        <w:rPr>
          <w:rFonts w:ascii="Arial" w:hAnsi="Arial"/>
          <w:b/>
        </w:rPr>
      </w:pPr>
      <w:r w:rsidRPr="00F302F7">
        <w:rPr>
          <w:rFonts w:ascii="Arial" w:hAnsi="Arial"/>
          <w:b/>
        </w:rPr>
        <w:t>2.5</w:t>
      </w:r>
      <w:r w:rsidR="00505874" w:rsidRPr="00F302F7">
        <w:rPr>
          <w:rFonts w:ascii="Arial" w:hAnsi="Arial"/>
          <w:b/>
        </w:rPr>
        <w:t xml:space="preserve">. Data collection </w:t>
      </w:r>
    </w:p>
    <w:p w14:paraId="193C1B42" w14:textId="77777777" w:rsidR="00505874" w:rsidRPr="00F302F7" w:rsidRDefault="00505874" w:rsidP="00505874">
      <w:pPr>
        <w:spacing w:line="360" w:lineRule="auto"/>
        <w:rPr>
          <w:rFonts w:ascii="Arial" w:hAnsi="Arial"/>
        </w:rPr>
      </w:pPr>
    </w:p>
    <w:p w14:paraId="31EE8147" w14:textId="45092E9E" w:rsidR="00505874" w:rsidRPr="00F302F7" w:rsidRDefault="004F2ECF" w:rsidP="00505874">
      <w:pPr>
        <w:spacing w:line="360" w:lineRule="auto"/>
        <w:rPr>
          <w:rFonts w:ascii="Arial" w:hAnsi="Arial"/>
          <w:u w:val="single"/>
        </w:rPr>
      </w:pPr>
      <w:r w:rsidRPr="00F302F7">
        <w:rPr>
          <w:rFonts w:ascii="Arial" w:hAnsi="Arial"/>
          <w:u w:val="single"/>
        </w:rPr>
        <w:t>2.5</w:t>
      </w:r>
      <w:r w:rsidR="00505874" w:rsidRPr="00F302F7">
        <w:rPr>
          <w:rFonts w:ascii="Arial" w:hAnsi="Arial"/>
          <w:u w:val="single"/>
        </w:rPr>
        <w:t>.1. Semi-structured individual interviews</w:t>
      </w:r>
    </w:p>
    <w:p w14:paraId="25E25384" w14:textId="77777777" w:rsidR="00505874" w:rsidRPr="00F302F7" w:rsidRDefault="00505874" w:rsidP="00505874">
      <w:pPr>
        <w:spacing w:line="360" w:lineRule="auto"/>
        <w:rPr>
          <w:rFonts w:ascii="Arial" w:hAnsi="Arial"/>
          <w:u w:val="single"/>
        </w:rPr>
      </w:pPr>
    </w:p>
    <w:p w14:paraId="76AAB6CE" w14:textId="37B1D9A0" w:rsidR="00505874" w:rsidRPr="00F302F7" w:rsidRDefault="00505874" w:rsidP="00505874">
      <w:pPr>
        <w:pStyle w:val="NoSpacing"/>
        <w:spacing w:line="360" w:lineRule="auto"/>
        <w:rPr>
          <w:rFonts w:ascii="Arial" w:hAnsi="Arial"/>
          <w:sz w:val="24"/>
          <w:szCs w:val="24"/>
        </w:rPr>
      </w:pPr>
      <w:r w:rsidRPr="00F302F7">
        <w:rPr>
          <w:rFonts w:ascii="Arial" w:hAnsi="Arial"/>
          <w:sz w:val="24"/>
          <w:szCs w:val="24"/>
        </w:rPr>
        <w:t>Individual face-to-face interviews were chosen as the method of data collection</w:t>
      </w:r>
      <w:r w:rsidR="00686FC9" w:rsidRPr="00F302F7">
        <w:rPr>
          <w:rFonts w:ascii="Arial" w:hAnsi="Arial"/>
          <w:sz w:val="24"/>
          <w:szCs w:val="24"/>
        </w:rPr>
        <w:t>. Alternative methods, including focus groups, were considered</w:t>
      </w:r>
      <w:r w:rsidR="00EC4688">
        <w:rPr>
          <w:rFonts w:ascii="Arial" w:hAnsi="Arial"/>
          <w:sz w:val="24"/>
          <w:szCs w:val="24"/>
        </w:rPr>
        <w:t>;</w:t>
      </w:r>
      <w:r w:rsidR="00686FC9" w:rsidRPr="00F302F7">
        <w:rPr>
          <w:rFonts w:ascii="Arial" w:hAnsi="Arial"/>
          <w:sz w:val="24"/>
          <w:szCs w:val="24"/>
        </w:rPr>
        <w:t xml:space="preserve"> however</w:t>
      </w:r>
      <w:r w:rsidR="00EC4688">
        <w:rPr>
          <w:rFonts w:ascii="Arial" w:hAnsi="Arial"/>
          <w:sz w:val="24"/>
          <w:szCs w:val="24"/>
        </w:rPr>
        <w:t>,</w:t>
      </w:r>
      <w:r w:rsidR="00686FC9" w:rsidRPr="00F302F7">
        <w:rPr>
          <w:rFonts w:ascii="Arial" w:hAnsi="Arial"/>
          <w:sz w:val="24"/>
          <w:szCs w:val="24"/>
        </w:rPr>
        <w:t xml:space="preserve"> it was considered that individual interviews</w:t>
      </w:r>
      <w:r w:rsidR="00AD4EA8" w:rsidRPr="00F302F7">
        <w:rPr>
          <w:rFonts w:ascii="Arial" w:hAnsi="Arial"/>
          <w:sz w:val="24"/>
          <w:szCs w:val="24"/>
        </w:rPr>
        <w:t xml:space="preserve"> afford</w:t>
      </w:r>
      <w:r w:rsidR="00686FC9" w:rsidRPr="00F302F7">
        <w:rPr>
          <w:rFonts w:ascii="Arial" w:hAnsi="Arial"/>
          <w:sz w:val="24"/>
          <w:szCs w:val="24"/>
        </w:rPr>
        <w:t>ed</w:t>
      </w:r>
      <w:r w:rsidR="00AD4EA8" w:rsidRPr="00F302F7">
        <w:rPr>
          <w:rFonts w:ascii="Arial" w:hAnsi="Arial"/>
          <w:sz w:val="24"/>
          <w:szCs w:val="24"/>
        </w:rPr>
        <w:t xml:space="preserve"> a greater degree of confidentiality and </w:t>
      </w:r>
      <w:r w:rsidR="00686FC9" w:rsidRPr="00F302F7">
        <w:rPr>
          <w:rFonts w:ascii="Arial" w:hAnsi="Arial"/>
          <w:sz w:val="24"/>
          <w:szCs w:val="24"/>
        </w:rPr>
        <w:t xml:space="preserve">opportunities for </w:t>
      </w:r>
      <w:r w:rsidR="00AD4EA8" w:rsidRPr="00F302F7">
        <w:rPr>
          <w:rFonts w:ascii="Arial" w:hAnsi="Arial"/>
          <w:sz w:val="24"/>
          <w:szCs w:val="24"/>
        </w:rPr>
        <w:t xml:space="preserve">depth than many </w:t>
      </w:r>
      <w:r w:rsidR="00686FC9" w:rsidRPr="00F302F7">
        <w:rPr>
          <w:rFonts w:ascii="Arial" w:hAnsi="Arial"/>
          <w:sz w:val="24"/>
          <w:szCs w:val="24"/>
        </w:rPr>
        <w:t>alternatives</w:t>
      </w:r>
      <w:r w:rsidRPr="00F302F7">
        <w:rPr>
          <w:rFonts w:ascii="Arial" w:hAnsi="Arial"/>
          <w:sz w:val="24"/>
          <w:szCs w:val="24"/>
        </w:rPr>
        <w:t xml:space="preserve">. </w:t>
      </w:r>
    </w:p>
    <w:p w14:paraId="0E340476" w14:textId="77777777" w:rsidR="00505874" w:rsidRPr="00F302F7" w:rsidRDefault="00505874" w:rsidP="00505874">
      <w:pPr>
        <w:pStyle w:val="NoSpacing"/>
        <w:spacing w:line="360" w:lineRule="auto"/>
        <w:rPr>
          <w:rFonts w:ascii="Arial" w:hAnsi="Arial"/>
          <w:sz w:val="24"/>
          <w:szCs w:val="24"/>
        </w:rPr>
      </w:pPr>
    </w:p>
    <w:p w14:paraId="002D4EA6" w14:textId="5F287D01" w:rsidR="00505874" w:rsidRPr="00F302F7" w:rsidRDefault="00505874" w:rsidP="00505874">
      <w:pPr>
        <w:pStyle w:val="NoSpacing"/>
        <w:spacing w:line="360" w:lineRule="auto"/>
        <w:rPr>
          <w:rFonts w:ascii="Arial" w:hAnsi="Arial" w:cs="Arial"/>
          <w:sz w:val="24"/>
          <w:szCs w:val="24"/>
        </w:rPr>
        <w:sectPr w:rsidR="00505874" w:rsidRPr="00F302F7" w:rsidSect="004C5654">
          <w:footerReference w:type="even" r:id="rId12"/>
          <w:footerReference w:type="default" r:id="rId13"/>
          <w:pgSz w:w="11900" w:h="16840"/>
          <w:pgMar w:top="1440" w:right="1440" w:bottom="1440" w:left="1800" w:header="708" w:footer="708" w:gutter="0"/>
          <w:cols w:space="708"/>
          <w:docGrid w:linePitch="360"/>
        </w:sectPr>
      </w:pPr>
      <w:r w:rsidRPr="00F302F7">
        <w:rPr>
          <w:rFonts w:ascii="Arial" w:hAnsi="Arial"/>
          <w:sz w:val="24"/>
          <w:szCs w:val="24"/>
        </w:rPr>
        <w:t>A semi-structure</w:t>
      </w:r>
      <w:r w:rsidR="00A736C5" w:rsidRPr="00F302F7">
        <w:rPr>
          <w:rFonts w:ascii="Arial" w:hAnsi="Arial"/>
          <w:sz w:val="24"/>
          <w:szCs w:val="24"/>
        </w:rPr>
        <w:t>d interview schedule (Appendix F</w:t>
      </w:r>
      <w:r w:rsidRPr="00F302F7">
        <w:rPr>
          <w:rFonts w:ascii="Arial" w:hAnsi="Arial"/>
          <w:sz w:val="24"/>
          <w:szCs w:val="24"/>
        </w:rPr>
        <w:t xml:space="preserve">) formed the basis of the interview. </w:t>
      </w:r>
      <w:r w:rsidRPr="00F302F7">
        <w:rPr>
          <w:rFonts w:ascii="Arial" w:eastAsia="Arial" w:hAnsi="Arial"/>
          <w:sz w:val="24"/>
          <w:szCs w:val="24"/>
        </w:rPr>
        <w:t xml:space="preserve">This format </w:t>
      </w:r>
      <w:r w:rsidR="000F760C" w:rsidRPr="00F302F7">
        <w:rPr>
          <w:rFonts w:ascii="Arial" w:eastAsia="Arial" w:hAnsi="Arial"/>
          <w:sz w:val="24"/>
          <w:szCs w:val="24"/>
        </w:rPr>
        <w:t>enabled a focus</w:t>
      </w:r>
      <w:r w:rsidRPr="00F302F7">
        <w:rPr>
          <w:rFonts w:ascii="Arial" w:eastAsia="Arial" w:hAnsi="Arial"/>
          <w:sz w:val="24"/>
          <w:szCs w:val="24"/>
        </w:rPr>
        <w:t xml:space="preserve"> on the research questions whilst retaining flexibility to explore and follow up on matters arising in </w:t>
      </w:r>
      <w:r w:rsidRPr="00F302F7">
        <w:rPr>
          <w:rFonts w:ascii="Arial" w:eastAsia="Arial" w:hAnsi="Arial" w:cs="Arial"/>
          <w:sz w:val="24"/>
          <w:szCs w:val="24"/>
        </w:rPr>
        <w:t xml:space="preserve">the interview context. </w:t>
      </w:r>
      <w:r w:rsidRPr="00F302F7">
        <w:rPr>
          <w:rFonts w:ascii="Arial" w:hAnsi="Arial" w:cs="Arial"/>
          <w:sz w:val="24"/>
          <w:szCs w:val="24"/>
        </w:rPr>
        <w:t xml:space="preserve">The interview schedule was developed based on existing literature and </w:t>
      </w:r>
      <w:r w:rsidR="000F760C" w:rsidRPr="00F302F7">
        <w:rPr>
          <w:rFonts w:ascii="Arial" w:hAnsi="Arial" w:cs="Arial"/>
          <w:sz w:val="24"/>
          <w:szCs w:val="24"/>
        </w:rPr>
        <w:t xml:space="preserve">feedback from a presentation to psychologists working in both the inpatient and outpatient CAMHS service within the hospital. </w:t>
      </w:r>
    </w:p>
    <w:p w14:paraId="4B574516" w14:textId="77777777" w:rsidR="00B10740" w:rsidRPr="00F302F7" w:rsidRDefault="00B10740" w:rsidP="00505874">
      <w:pPr>
        <w:spacing w:line="360" w:lineRule="auto"/>
        <w:rPr>
          <w:rFonts w:ascii="Arial" w:hAnsi="Arial"/>
          <w:i/>
        </w:rPr>
      </w:pPr>
    </w:p>
    <w:p w14:paraId="652ED4CC" w14:textId="77777777" w:rsidR="00505874" w:rsidRPr="00F302F7" w:rsidRDefault="00505874" w:rsidP="00505874">
      <w:pPr>
        <w:spacing w:line="360" w:lineRule="auto"/>
        <w:rPr>
          <w:rFonts w:ascii="Arial" w:hAnsi="Arial"/>
          <w:i/>
        </w:rPr>
      </w:pPr>
      <w:r w:rsidRPr="00F302F7">
        <w:rPr>
          <w:rFonts w:ascii="Arial" w:hAnsi="Arial"/>
          <w:i/>
        </w:rPr>
        <w:t>Table 3: Profile of participants</w:t>
      </w:r>
    </w:p>
    <w:p w14:paraId="50A6938A" w14:textId="77777777" w:rsidR="00505874" w:rsidRPr="00F302F7" w:rsidRDefault="00505874" w:rsidP="00505874">
      <w:pPr>
        <w:spacing w:line="360" w:lineRule="auto"/>
        <w:rPr>
          <w:rFonts w:ascii="Arial" w:hAnsi="Arial"/>
        </w:rPr>
      </w:pPr>
    </w:p>
    <w:tbl>
      <w:tblPr>
        <w:tblStyle w:val="TableGrid"/>
        <w:tblW w:w="0" w:type="auto"/>
        <w:tblLook w:val="04A0" w:firstRow="1" w:lastRow="0" w:firstColumn="1" w:lastColumn="0" w:noHBand="0" w:noVBand="1"/>
      </w:tblPr>
      <w:tblGrid>
        <w:gridCol w:w="1577"/>
        <w:gridCol w:w="3351"/>
        <w:gridCol w:w="2410"/>
        <w:gridCol w:w="2988"/>
        <w:gridCol w:w="3601"/>
      </w:tblGrid>
      <w:tr w:rsidR="00505874" w:rsidRPr="00F302F7" w14:paraId="2EC46838" w14:textId="77777777" w:rsidTr="004C5654">
        <w:trPr>
          <w:trHeight w:val="983"/>
        </w:trPr>
        <w:tc>
          <w:tcPr>
            <w:tcW w:w="0" w:type="auto"/>
            <w:vAlign w:val="center"/>
          </w:tcPr>
          <w:p w14:paraId="2176FFE8" w14:textId="77777777" w:rsidR="00505874" w:rsidRPr="00F302F7" w:rsidRDefault="00505874" w:rsidP="004C5654">
            <w:pPr>
              <w:spacing w:line="276" w:lineRule="auto"/>
              <w:jc w:val="center"/>
              <w:rPr>
                <w:rFonts w:ascii="Arial" w:hAnsi="Arial"/>
                <w:b/>
              </w:rPr>
            </w:pPr>
            <w:r w:rsidRPr="00F302F7">
              <w:rPr>
                <w:rFonts w:ascii="Arial" w:hAnsi="Arial"/>
                <w:b/>
              </w:rPr>
              <w:t>Pseudonym</w:t>
            </w:r>
          </w:p>
        </w:tc>
        <w:tc>
          <w:tcPr>
            <w:tcW w:w="3351" w:type="dxa"/>
            <w:vAlign w:val="center"/>
          </w:tcPr>
          <w:p w14:paraId="6D443AE6" w14:textId="77777777" w:rsidR="00505874" w:rsidRPr="00F302F7" w:rsidRDefault="00505874" w:rsidP="004C5654">
            <w:pPr>
              <w:spacing w:line="276" w:lineRule="auto"/>
              <w:jc w:val="center"/>
              <w:rPr>
                <w:rFonts w:ascii="Arial" w:hAnsi="Arial"/>
                <w:b/>
              </w:rPr>
            </w:pPr>
            <w:r w:rsidRPr="00F302F7">
              <w:rPr>
                <w:rFonts w:ascii="Arial" w:hAnsi="Arial"/>
                <w:b/>
              </w:rPr>
              <w:t>Profession</w:t>
            </w:r>
          </w:p>
        </w:tc>
        <w:tc>
          <w:tcPr>
            <w:tcW w:w="2410" w:type="dxa"/>
            <w:vAlign w:val="center"/>
          </w:tcPr>
          <w:p w14:paraId="6D947EAA" w14:textId="77777777" w:rsidR="00505874" w:rsidRPr="00F302F7" w:rsidRDefault="00505874" w:rsidP="004C5654">
            <w:pPr>
              <w:spacing w:line="276" w:lineRule="auto"/>
              <w:jc w:val="center"/>
              <w:rPr>
                <w:rFonts w:ascii="Arial" w:hAnsi="Arial"/>
                <w:b/>
              </w:rPr>
            </w:pPr>
            <w:r w:rsidRPr="00F302F7">
              <w:rPr>
                <w:rFonts w:ascii="Arial" w:hAnsi="Arial"/>
                <w:b/>
              </w:rPr>
              <w:t>Years worked in service</w:t>
            </w:r>
          </w:p>
        </w:tc>
        <w:tc>
          <w:tcPr>
            <w:tcW w:w="2988" w:type="dxa"/>
            <w:vAlign w:val="center"/>
          </w:tcPr>
          <w:p w14:paraId="74CC3C5C" w14:textId="352AC80D" w:rsidR="00505874" w:rsidRPr="00F302F7" w:rsidRDefault="00505874" w:rsidP="004C5654">
            <w:pPr>
              <w:spacing w:line="276" w:lineRule="auto"/>
              <w:jc w:val="center"/>
              <w:rPr>
                <w:rFonts w:ascii="Arial" w:hAnsi="Arial"/>
                <w:b/>
              </w:rPr>
            </w:pPr>
            <w:r w:rsidRPr="00F302F7">
              <w:rPr>
                <w:rFonts w:ascii="Arial" w:hAnsi="Arial"/>
                <w:b/>
              </w:rPr>
              <w:t xml:space="preserve">Number of young people with label </w:t>
            </w:r>
            <w:r w:rsidR="00EC4688">
              <w:rPr>
                <w:rFonts w:ascii="Arial" w:hAnsi="Arial"/>
                <w:b/>
              </w:rPr>
              <w:t xml:space="preserve">of PRS </w:t>
            </w:r>
            <w:r w:rsidRPr="00F302F7">
              <w:rPr>
                <w:rFonts w:ascii="Arial" w:hAnsi="Arial"/>
                <w:b/>
              </w:rPr>
              <w:t xml:space="preserve">worked with in current service </w:t>
            </w:r>
          </w:p>
        </w:tc>
        <w:tc>
          <w:tcPr>
            <w:tcW w:w="0" w:type="auto"/>
            <w:vAlign w:val="center"/>
          </w:tcPr>
          <w:p w14:paraId="5A349852" w14:textId="77777777" w:rsidR="00505874" w:rsidRPr="00F302F7" w:rsidRDefault="00505874" w:rsidP="004C5654">
            <w:pPr>
              <w:spacing w:line="276" w:lineRule="auto"/>
              <w:jc w:val="center"/>
              <w:rPr>
                <w:rFonts w:ascii="Arial" w:hAnsi="Arial"/>
                <w:b/>
              </w:rPr>
            </w:pPr>
            <w:r w:rsidRPr="00F302F7">
              <w:rPr>
                <w:rFonts w:ascii="Arial" w:hAnsi="Arial"/>
                <w:b/>
              </w:rPr>
              <w:t>No. of units worked at where PRS label used</w:t>
            </w:r>
          </w:p>
        </w:tc>
      </w:tr>
      <w:tr w:rsidR="00505874" w:rsidRPr="00F302F7" w14:paraId="73B5E4EA" w14:textId="77777777" w:rsidTr="004C5654">
        <w:trPr>
          <w:trHeight w:val="384"/>
        </w:trPr>
        <w:tc>
          <w:tcPr>
            <w:tcW w:w="0" w:type="auto"/>
            <w:vAlign w:val="center"/>
          </w:tcPr>
          <w:p w14:paraId="3FDEEB6F" w14:textId="77777777" w:rsidR="00505874" w:rsidRPr="00C678D8" w:rsidRDefault="00505874" w:rsidP="004C5654">
            <w:pPr>
              <w:spacing w:line="276" w:lineRule="auto"/>
              <w:jc w:val="center"/>
              <w:rPr>
                <w:rFonts w:ascii="Arial" w:hAnsi="Arial"/>
              </w:rPr>
            </w:pPr>
            <w:r w:rsidRPr="00F302F7">
              <w:rPr>
                <w:rFonts w:ascii="Arial" w:hAnsi="Arial"/>
              </w:rPr>
              <w:t>Sean</w:t>
            </w:r>
            <w:r w:rsidRPr="00C678D8">
              <w:rPr>
                <w:rStyle w:val="FootnoteReference"/>
                <w:rFonts w:ascii="Arial" w:eastAsia="Arial" w:hAnsi="Arial"/>
              </w:rPr>
              <w:footnoteReference w:id="25"/>
            </w:r>
          </w:p>
        </w:tc>
        <w:tc>
          <w:tcPr>
            <w:tcW w:w="3351" w:type="dxa"/>
            <w:vAlign w:val="center"/>
          </w:tcPr>
          <w:p w14:paraId="65FAD8EA" w14:textId="77777777" w:rsidR="00505874" w:rsidRPr="00F302F7" w:rsidRDefault="00505874" w:rsidP="004C5654">
            <w:pPr>
              <w:spacing w:line="276" w:lineRule="auto"/>
              <w:jc w:val="center"/>
              <w:rPr>
                <w:rFonts w:ascii="Arial" w:hAnsi="Arial"/>
              </w:rPr>
            </w:pPr>
            <w:r w:rsidRPr="00F302F7">
              <w:rPr>
                <w:rFonts w:ascii="Arial" w:hAnsi="Arial"/>
              </w:rPr>
              <w:t>Family Therapist</w:t>
            </w:r>
          </w:p>
        </w:tc>
        <w:tc>
          <w:tcPr>
            <w:tcW w:w="2410" w:type="dxa"/>
            <w:vAlign w:val="center"/>
          </w:tcPr>
          <w:p w14:paraId="63606FCF" w14:textId="77777777" w:rsidR="00505874" w:rsidRPr="00F302F7" w:rsidRDefault="00505874" w:rsidP="004C5654">
            <w:pPr>
              <w:spacing w:line="276" w:lineRule="auto"/>
              <w:jc w:val="center"/>
              <w:rPr>
                <w:rFonts w:ascii="Arial" w:hAnsi="Arial"/>
              </w:rPr>
            </w:pPr>
            <w:r w:rsidRPr="00F302F7">
              <w:rPr>
                <w:rFonts w:ascii="Arial" w:hAnsi="Arial"/>
              </w:rPr>
              <w:t>2</w:t>
            </w:r>
          </w:p>
        </w:tc>
        <w:tc>
          <w:tcPr>
            <w:tcW w:w="2988" w:type="dxa"/>
            <w:vAlign w:val="center"/>
          </w:tcPr>
          <w:p w14:paraId="05AE3A22" w14:textId="77777777" w:rsidR="00505874" w:rsidRPr="00F302F7" w:rsidRDefault="00505874" w:rsidP="004C5654">
            <w:pPr>
              <w:spacing w:line="276" w:lineRule="auto"/>
              <w:jc w:val="center"/>
              <w:rPr>
                <w:rFonts w:ascii="Arial" w:hAnsi="Arial"/>
              </w:rPr>
            </w:pPr>
            <w:r w:rsidRPr="00F302F7">
              <w:rPr>
                <w:rFonts w:ascii="Arial" w:hAnsi="Arial"/>
              </w:rPr>
              <w:t>4-5</w:t>
            </w:r>
          </w:p>
        </w:tc>
        <w:tc>
          <w:tcPr>
            <w:tcW w:w="0" w:type="auto"/>
            <w:vAlign w:val="center"/>
          </w:tcPr>
          <w:p w14:paraId="07F8ED57" w14:textId="77777777" w:rsidR="00505874" w:rsidRPr="00F302F7" w:rsidRDefault="00505874" w:rsidP="004C5654">
            <w:pPr>
              <w:spacing w:line="276" w:lineRule="auto"/>
              <w:jc w:val="center"/>
              <w:rPr>
                <w:rFonts w:ascii="Arial" w:hAnsi="Arial"/>
              </w:rPr>
            </w:pPr>
            <w:r w:rsidRPr="00F302F7">
              <w:rPr>
                <w:rFonts w:ascii="Arial" w:hAnsi="Arial"/>
              </w:rPr>
              <w:t>3</w:t>
            </w:r>
          </w:p>
        </w:tc>
      </w:tr>
      <w:tr w:rsidR="00505874" w:rsidRPr="00F302F7" w14:paraId="5D7B9EE1" w14:textId="77777777" w:rsidTr="004C5654">
        <w:trPr>
          <w:trHeight w:val="384"/>
        </w:trPr>
        <w:tc>
          <w:tcPr>
            <w:tcW w:w="0" w:type="auto"/>
            <w:vAlign w:val="center"/>
          </w:tcPr>
          <w:p w14:paraId="241BDBB2" w14:textId="77777777" w:rsidR="00505874" w:rsidRPr="00F302F7" w:rsidRDefault="00505874" w:rsidP="004C5654">
            <w:pPr>
              <w:spacing w:line="276" w:lineRule="auto"/>
              <w:jc w:val="center"/>
              <w:rPr>
                <w:rFonts w:ascii="Arial" w:hAnsi="Arial"/>
              </w:rPr>
            </w:pPr>
            <w:r w:rsidRPr="00F302F7">
              <w:rPr>
                <w:rFonts w:ascii="Arial" w:hAnsi="Arial"/>
              </w:rPr>
              <w:t>Max</w:t>
            </w:r>
          </w:p>
        </w:tc>
        <w:tc>
          <w:tcPr>
            <w:tcW w:w="3351" w:type="dxa"/>
            <w:vAlign w:val="center"/>
          </w:tcPr>
          <w:p w14:paraId="5BC80AB6" w14:textId="77777777" w:rsidR="00505874" w:rsidRPr="00F302F7" w:rsidRDefault="00505874" w:rsidP="004C5654">
            <w:pPr>
              <w:spacing w:line="276" w:lineRule="auto"/>
              <w:jc w:val="center"/>
              <w:rPr>
                <w:rFonts w:ascii="Arial" w:hAnsi="Arial"/>
              </w:rPr>
            </w:pPr>
            <w:r w:rsidRPr="00F302F7">
              <w:rPr>
                <w:rFonts w:ascii="Arial" w:hAnsi="Arial"/>
              </w:rPr>
              <w:t>Consultant Paediatrician</w:t>
            </w:r>
          </w:p>
        </w:tc>
        <w:tc>
          <w:tcPr>
            <w:tcW w:w="2410" w:type="dxa"/>
            <w:vAlign w:val="center"/>
          </w:tcPr>
          <w:p w14:paraId="244FDA29" w14:textId="77777777" w:rsidR="00505874" w:rsidRPr="00F302F7" w:rsidRDefault="00505874" w:rsidP="004C5654">
            <w:pPr>
              <w:spacing w:line="276" w:lineRule="auto"/>
              <w:jc w:val="center"/>
              <w:rPr>
                <w:rFonts w:ascii="Arial" w:hAnsi="Arial"/>
              </w:rPr>
            </w:pPr>
            <w:r w:rsidRPr="00F302F7">
              <w:rPr>
                <w:rFonts w:ascii="Arial" w:hAnsi="Arial"/>
              </w:rPr>
              <w:t>3</w:t>
            </w:r>
          </w:p>
        </w:tc>
        <w:tc>
          <w:tcPr>
            <w:tcW w:w="2988" w:type="dxa"/>
            <w:vAlign w:val="center"/>
          </w:tcPr>
          <w:p w14:paraId="26711BE8" w14:textId="77777777" w:rsidR="00505874" w:rsidRPr="00C678D8" w:rsidRDefault="00505874" w:rsidP="004C5654">
            <w:pPr>
              <w:spacing w:line="276" w:lineRule="auto"/>
              <w:jc w:val="center"/>
              <w:rPr>
                <w:rFonts w:ascii="Arial" w:hAnsi="Arial"/>
              </w:rPr>
            </w:pPr>
            <w:r w:rsidRPr="00F302F7">
              <w:rPr>
                <w:rFonts w:ascii="Arial" w:hAnsi="Arial"/>
              </w:rPr>
              <w:t>1</w:t>
            </w:r>
            <w:r w:rsidRPr="00C678D8">
              <w:rPr>
                <w:rStyle w:val="FootnoteReference"/>
                <w:rFonts w:ascii="Arial" w:eastAsia="Arial" w:hAnsi="Arial"/>
              </w:rPr>
              <w:footnoteReference w:id="26"/>
            </w:r>
          </w:p>
        </w:tc>
        <w:tc>
          <w:tcPr>
            <w:tcW w:w="0" w:type="auto"/>
            <w:vAlign w:val="center"/>
          </w:tcPr>
          <w:p w14:paraId="5C4851EB" w14:textId="2F50750B" w:rsidR="00505874" w:rsidRPr="00F302F7" w:rsidRDefault="00472B7E" w:rsidP="004C5654">
            <w:pPr>
              <w:spacing w:line="276" w:lineRule="auto"/>
              <w:jc w:val="center"/>
              <w:rPr>
                <w:rFonts w:ascii="Arial" w:hAnsi="Arial"/>
              </w:rPr>
            </w:pPr>
            <w:r>
              <w:rPr>
                <w:rFonts w:ascii="Arial" w:hAnsi="Arial"/>
              </w:rPr>
              <w:t>n</w:t>
            </w:r>
            <w:r w:rsidR="00CC5A04" w:rsidRPr="00F302F7">
              <w:rPr>
                <w:rFonts w:ascii="Arial" w:hAnsi="Arial"/>
              </w:rPr>
              <w:t>ot stated</w:t>
            </w:r>
          </w:p>
        </w:tc>
      </w:tr>
      <w:tr w:rsidR="00505874" w:rsidRPr="00F302F7" w14:paraId="5CD37EDC" w14:textId="77777777" w:rsidTr="004C5654">
        <w:trPr>
          <w:trHeight w:val="384"/>
        </w:trPr>
        <w:tc>
          <w:tcPr>
            <w:tcW w:w="0" w:type="auto"/>
            <w:vAlign w:val="center"/>
          </w:tcPr>
          <w:p w14:paraId="6A8AF6E7" w14:textId="77777777" w:rsidR="00505874" w:rsidRPr="00F302F7" w:rsidRDefault="00505874" w:rsidP="004C5654">
            <w:pPr>
              <w:spacing w:line="276" w:lineRule="auto"/>
              <w:jc w:val="center"/>
              <w:rPr>
                <w:rFonts w:ascii="Arial" w:hAnsi="Arial"/>
              </w:rPr>
            </w:pPr>
            <w:r w:rsidRPr="00F302F7">
              <w:rPr>
                <w:rFonts w:ascii="Arial" w:hAnsi="Arial"/>
              </w:rPr>
              <w:t>Sarah</w:t>
            </w:r>
          </w:p>
        </w:tc>
        <w:tc>
          <w:tcPr>
            <w:tcW w:w="3351" w:type="dxa"/>
            <w:vAlign w:val="center"/>
          </w:tcPr>
          <w:p w14:paraId="702EDB99" w14:textId="77777777" w:rsidR="00505874" w:rsidRPr="00F302F7" w:rsidRDefault="00505874" w:rsidP="004C5654">
            <w:pPr>
              <w:spacing w:line="276" w:lineRule="auto"/>
              <w:jc w:val="center"/>
              <w:rPr>
                <w:rFonts w:ascii="Arial" w:hAnsi="Arial"/>
              </w:rPr>
            </w:pPr>
            <w:r w:rsidRPr="00F302F7">
              <w:rPr>
                <w:rFonts w:ascii="Arial" w:hAnsi="Arial"/>
              </w:rPr>
              <w:t>Mental Health Nurse</w:t>
            </w:r>
          </w:p>
        </w:tc>
        <w:tc>
          <w:tcPr>
            <w:tcW w:w="2410" w:type="dxa"/>
            <w:vAlign w:val="center"/>
          </w:tcPr>
          <w:p w14:paraId="50AB7B0F" w14:textId="77777777" w:rsidR="00505874" w:rsidRPr="00F302F7" w:rsidRDefault="00505874" w:rsidP="004C5654">
            <w:pPr>
              <w:spacing w:line="276" w:lineRule="auto"/>
              <w:jc w:val="center"/>
              <w:rPr>
                <w:rFonts w:ascii="Arial" w:hAnsi="Arial"/>
              </w:rPr>
            </w:pPr>
            <w:r w:rsidRPr="00F302F7">
              <w:rPr>
                <w:rFonts w:ascii="Arial" w:hAnsi="Arial"/>
              </w:rPr>
              <w:t>3</w:t>
            </w:r>
          </w:p>
        </w:tc>
        <w:tc>
          <w:tcPr>
            <w:tcW w:w="2988" w:type="dxa"/>
            <w:vAlign w:val="center"/>
          </w:tcPr>
          <w:p w14:paraId="5D9CDFAA" w14:textId="77777777" w:rsidR="00505874" w:rsidRPr="00F302F7" w:rsidRDefault="00505874" w:rsidP="004C5654">
            <w:pPr>
              <w:spacing w:line="276" w:lineRule="auto"/>
              <w:jc w:val="center"/>
              <w:rPr>
                <w:rFonts w:ascii="Arial" w:hAnsi="Arial"/>
              </w:rPr>
            </w:pPr>
            <w:r w:rsidRPr="00F302F7">
              <w:rPr>
                <w:rFonts w:ascii="Arial" w:hAnsi="Arial"/>
              </w:rPr>
              <w:t>4</w:t>
            </w:r>
          </w:p>
        </w:tc>
        <w:tc>
          <w:tcPr>
            <w:tcW w:w="0" w:type="auto"/>
            <w:vAlign w:val="center"/>
          </w:tcPr>
          <w:p w14:paraId="663D6834" w14:textId="77777777" w:rsidR="00505874" w:rsidRPr="00F302F7" w:rsidRDefault="00505874" w:rsidP="004C5654">
            <w:pPr>
              <w:spacing w:line="276" w:lineRule="auto"/>
              <w:jc w:val="center"/>
              <w:rPr>
                <w:rFonts w:ascii="Arial" w:hAnsi="Arial"/>
              </w:rPr>
            </w:pPr>
            <w:r w:rsidRPr="00F302F7">
              <w:rPr>
                <w:rFonts w:ascii="Arial" w:hAnsi="Arial"/>
              </w:rPr>
              <w:t>1</w:t>
            </w:r>
          </w:p>
        </w:tc>
      </w:tr>
      <w:tr w:rsidR="00505874" w:rsidRPr="00F302F7" w14:paraId="5F953BE2" w14:textId="77777777" w:rsidTr="004C5654">
        <w:trPr>
          <w:trHeight w:val="419"/>
        </w:trPr>
        <w:tc>
          <w:tcPr>
            <w:tcW w:w="0" w:type="auto"/>
            <w:vAlign w:val="center"/>
          </w:tcPr>
          <w:p w14:paraId="38B6B44F" w14:textId="77777777" w:rsidR="00505874" w:rsidRPr="00F302F7" w:rsidRDefault="00505874" w:rsidP="004C5654">
            <w:pPr>
              <w:spacing w:line="276" w:lineRule="auto"/>
              <w:jc w:val="center"/>
              <w:rPr>
                <w:rFonts w:ascii="Arial" w:hAnsi="Arial"/>
              </w:rPr>
            </w:pPr>
            <w:r w:rsidRPr="00F302F7">
              <w:rPr>
                <w:rFonts w:ascii="Arial" w:hAnsi="Arial"/>
              </w:rPr>
              <w:t>Emily</w:t>
            </w:r>
          </w:p>
        </w:tc>
        <w:tc>
          <w:tcPr>
            <w:tcW w:w="3351" w:type="dxa"/>
            <w:vAlign w:val="center"/>
          </w:tcPr>
          <w:p w14:paraId="5430143D" w14:textId="77777777" w:rsidR="00505874" w:rsidRPr="00F302F7" w:rsidRDefault="00505874" w:rsidP="004C5654">
            <w:pPr>
              <w:spacing w:line="276" w:lineRule="auto"/>
              <w:jc w:val="center"/>
              <w:rPr>
                <w:rFonts w:ascii="Arial" w:hAnsi="Arial"/>
              </w:rPr>
            </w:pPr>
            <w:r w:rsidRPr="00F302F7">
              <w:rPr>
                <w:rFonts w:ascii="Arial" w:hAnsi="Arial"/>
              </w:rPr>
              <w:t>Systemic Psychotherapist</w:t>
            </w:r>
          </w:p>
        </w:tc>
        <w:tc>
          <w:tcPr>
            <w:tcW w:w="2410" w:type="dxa"/>
            <w:vAlign w:val="center"/>
          </w:tcPr>
          <w:p w14:paraId="53854452" w14:textId="77777777" w:rsidR="00505874" w:rsidRPr="00F302F7" w:rsidRDefault="00505874" w:rsidP="004C5654">
            <w:pPr>
              <w:spacing w:line="276" w:lineRule="auto"/>
              <w:jc w:val="center"/>
              <w:rPr>
                <w:rFonts w:ascii="Arial" w:hAnsi="Arial"/>
              </w:rPr>
            </w:pPr>
            <w:r w:rsidRPr="00F302F7">
              <w:rPr>
                <w:rFonts w:ascii="Arial" w:hAnsi="Arial"/>
              </w:rPr>
              <w:t>4</w:t>
            </w:r>
          </w:p>
        </w:tc>
        <w:tc>
          <w:tcPr>
            <w:tcW w:w="2988" w:type="dxa"/>
            <w:vAlign w:val="center"/>
          </w:tcPr>
          <w:p w14:paraId="3A9AE7AA" w14:textId="77777777" w:rsidR="00505874" w:rsidRPr="00F302F7" w:rsidRDefault="00505874" w:rsidP="004C5654">
            <w:pPr>
              <w:spacing w:line="276" w:lineRule="auto"/>
              <w:jc w:val="center"/>
              <w:rPr>
                <w:rFonts w:ascii="Arial" w:hAnsi="Arial"/>
              </w:rPr>
            </w:pPr>
            <w:r w:rsidRPr="00F302F7">
              <w:rPr>
                <w:rFonts w:ascii="Arial" w:hAnsi="Arial"/>
              </w:rPr>
              <w:t>3</w:t>
            </w:r>
          </w:p>
        </w:tc>
        <w:tc>
          <w:tcPr>
            <w:tcW w:w="0" w:type="auto"/>
            <w:vAlign w:val="center"/>
          </w:tcPr>
          <w:p w14:paraId="63B6317C" w14:textId="77777777" w:rsidR="00505874" w:rsidRPr="00F302F7" w:rsidRDefault="00505874" w:rsidP="004C5654">
            <w:pPr>
              <w:spacing w:line="276" w:lineRule="auto"/>
              <w:jc w:val="center"/>
              <w:rPr>
                <w:rFonts w:ascii="Arial" w:hAnsi="Arial"/>
              </w:rPr>
            </w:pPr>
            <w:r w:rsidRPr="00F302F7">
              <w:rPr>
                <w:rFonts w:ascii="Arial" w:hAnsi="Arial"/>
              </w:rPr>
              <w:t>1</w:t>
            </w:r>
          </w:p>
        </w:tc>
      </w:tr>
      <w:tr w:rsidR="00505874" w:rsidRPr="00F302F7" w14:paraId="4649A19E" w14:textId="77777777" w:rsidTr="004C5654">
        <w:trPr>
          <w:trHeight w:val="419"/>
        </w:trPr>
        <w:tc>
          <w:tcPr>
            <w:tcW w:w="0" w:type="auto"/>
            <w:vAlign w:val="center"/>
          </w:tcPr>
          <w:p w14:paraId="7B274522" w14:textId="77777777" w:rsidR="00505874" w:rsidRPr="00F302F7" w:rsidRDefault="00505874" w:rsidP="004C5654">
            <w:pPr>
              <w:spacing w:line="276" w:lineRule="auto"/>
              <w:jc w:val="center"/>
              <w:rPr>
                <w:rFonts w:ascii="Arial" w:hAnsi="Arial"/>
              </w:rPr>
            </w:pPr>
            <w:r w:rsidRPr="00F302F7">
              <w:rPr>
                <w:rFonts w:ascii="Arial" w:hAnsi="Arial"/>
              </w:rPr>
              <w:t>William</w:t>
            </w:r>
          </w:p>
        </w:tc>
        <w:tc>
          <w:tcPr>
            <w:tcW w:w="3351" w:type="dxa"/>
            <w:vAlign w:val="center"/>
          </w:tcPr>
          <w:p w14:paraId="2C94291B" w14:textId="77777777" w:rsidR="00505874" w:rsidRPr="00F302F7" w:rsidRDefault="00505874" w:rsidP="004C5654">
            <w:pPr>
              <w:spacing w:line="276" w:lineRule="auto"/>
              <w:jc w:val="center"/>
              <w:rPr>
                <w:rFonts w:ascii="Arial" w:hAnsi="Arial"/>
              </w:rPr>
            </w:pPr>
            <w:r w:rsidRPr="00F302F7">
              <w:rPr>
                <w:rFonts w:ascii="Arial" w:hAnsi="Arial"/>
              </w:rPr>
              <w:t>Consultant Psychotherapist</w:t>
            </w:r>
          </w:p>
        </w:tc>
        <w:tc>
          <w:tcPr>
            <w:tcW w:w="2410" w:type="dxa"/>
            <w:vAlign w:val="center"/>
          </w:tcPr>
          <w:p w14:paraId="4AF9BF1C" w14:textId="77777777" w:rsidR="00505874" w:rsidRPr="00F302F7" w:rsidRDefault="00505874" w:rsidP="004C5654">
            <w:pPr>
              <w:spacing w:line="276" w:lineRule="auto"/>
              <w:jc w:val="center"/>
              <w:rPr>
                <w:rFonts w:ascii="Arial" w:hAnsi="Arial"/>
              </w:rPr>
            </w:pPr>
            <w:r w:rsidRPr="00F302F7">
              <w:rPr>
                <w:rFonts w:ascii="Arial" w:hAnsi="Arial"/>
              </w:rPr>
              <w:t>4</w:t>
            </w:r>
          </w:p>
        </w:tc>
        <w:tc>
          <w:tcPr>
            <w:tcW w:w="2988" w:type="dxa"/>
            <w:vAlign w:val="center"/>
          </w:tcPr>
          <w:p w14:paraId="6A2567E4" w14:textId="77777777" w:rsidR="00505874" w:rsidRPr="00F302F7" w:rsidRDefault="00505874" w:rsidP="004C5654">
            <w:pPr>
              <w:spacing w:line="276" w:lineRule="auto"/>
              <w:jc w:val="center"/>
              <w:rPr>
                <w:rFonts w:ascii="Arial" w:hAnsi="Arial"/>
              </w:rPr>
            </w:pPr>
            <w:r w:rsidRPr="00F302F7">
              <w:rPr>
                <w:rFonts w:ascii="Arial" w:hAnsi="Arial"/>
              </w:rPr>
              <w:t>6</w:t>
            </w:r>
          </w:p>
        </w:tc>
        <w:tc>
          <w:tcPr>
            <w:tcW w:w="0" w:type="auto"/>
            <w:vAlign w:val="center"/>
          </w:tcPr>
          <w:p w14:paraId="380F840C" w14:textId="77777777" w:rsidR="00505874" w:rsidRPr="00F302F7" w:rsidRDefault="00505874" w:rsidP="004C5654">
            <w:pPr>
              <w:spacing w:line="276" w:lineRule="auto"/>
              <w:jc w:val="center"/>
              <w:rPr>
                <w:rFonts w:ascii="Arial" w:hAnsi="Arial"/>
              </w:rPr>
            </w:pPr>
            <w:r w:rsidRPr="00F302F7">
              <w:rPr>
                <w:rFonts w:ascii="Arial" w:hAnsi="Arial"/>
              </w:rPr>
              <w:t>2</w:t>
            </w:r>
          </w:p>
        </w:tc>
      </w:tr>
      <w:tr w:rsidR="00505874" w:rsidRPr="00F302F7" w14:paraId="2FD79643" w14:textId="77777777" w:rsidTr="004C5654">
        <w:trPr>
          <w:trHeight w:val="411"/>
        </w:trPr>
        <w:tc>
          <w:tcPr>
            <w:tcW w:w="0" w:type="auto"/>
            <w:vAlign w:val="center"/>
          </w:tcPr>
          <w:p w14:paraId="11C9FB66" w14:textId="77777777" w:rsidR="00505874" w:rsidRPr="00F302F7" w:rsidRDefault="00505874" w:rsidP="004C5654">
            <w:pPr>
              <w:spacing w:line="276" w:lineRule="auto"/>
              <w:jc w:val="center"/>
              <w:rPr>
                <w:rFonts w:ascii="Arial" w:hAnsi="Arial"/>
              </w:rPr>
            </w:pPr>
            <w:r w:rsidRPr="00F302F7">
              <w:rPr>
                <w:rFonts w:ascii="Arial" w:hAnsi="Arial"/>
              </w:rPr>
              <w:t>Katie</w:t>
            </w:r>
          </w:p>
        </w:tc>
        <w:tc>
          <w:tcPr>
            <w:tcW w:w="3351" w:type="dxa"/>
            <w:vAlign w:val="center"/>
          </w:tcPr>
          <w:p w14:paraId="0CBE3919" w14:textId="77777777" w:rsidR="00505874" w:rsidRPr="00F302F7" w:rsidRDefault="00505874" w:rsidP="004C5654">
            <w:pPr>
              <w:spacing w:line="276" w:lineRule="auto"/>
              <w:jc w:val="center"/>
              <w:rPr>
                <w:rFonts w:ascii="Arial" w:hAnsi="Arial"/>
              </w:rPr>
            </w:pPr>
            <w:r w:rsidRPr="00F302F7">
              <w:rPr>
                <w:rFonts w:ascii="Arial" w:hAnsi="Arial"/>
              </w:rPr>
              <w:t>Therapeutic Care Worker</w:t>
            </w:r>
          </w:p>
        </w:tc>
        <w:tc>
          <w:tcPr>
            <w:tcW w:w="2410" w:type="dxa"/>
            <w:vAlign w:val="center"/>
          </w:tcPr>
          <w:p w14:paraId="78A11AAB" w14:textId="77777777" w:rsidR="00505874" w:rsidRPr="00F302F7" w:rsidRDefault="00505874" w:rsidP="004C5654">
            <w:pPr>
              <w:spacing w:line="276" w:lineRule="auto"/>
              <w:jc w:val="center"/>
              <w:rPr>
                <w:rFonts w:ascii="Arial" w:hAnsi="Arial"/>
              </w:rPr>
            </w:pPr>
            <w:r w:rsidRPr="00F302F7">
              <w:rPr>
                <w:rFonts w:ascii="Arial" w:hAnsi="Arial"/>
              </w:rPr>
              <w:t>5</w:t>
            </w:r>
          </w:p>
        </w:tc>
        <w:tc>
          <w:tcPr>
            <w:tcW w:w="2988" w:type="dxa"/>
            <w:vAlign w:val="center"/>
          </w:tcPr>
          <w:p w14:paraId="578900DD" w14:textId="77777777" w:rsidR="00505874" w:rsidRPr="00F302F7" w:rsidRDefault="00505874" w:rsidP="004C5654">
            <w:pPr>
              <w:spacing w:line="276" w:lineRule="auto"/>
              <w:jc w:val="center"/>
              <w:rPr>
                <w:rFonts w:ascii="Arial" w:hAnsi="Arial"/>
              </w:rPr>
            </w:pPr>
            <w:r w:rsidRPr="00F302F7">
              <w:rPr>
                <w:rFonts w:ascii="Arial" w:hAnsi="Arial"/>
              </w:rPr>
              <w:t>8</w:t>
            </w:r>
          </w:p>
        </w:tc>
        <w:tc>
          <w:tcPr>
            <w:tcW w:w="0" w:type="auto"/>
            <w:vAlign w:val="center"/>
          </w:tcPr>
          <w:p w14:paraId="3DF30A1B" w14:textId="77777777" w:rsidR="00505874" w:rsidRPr="00F302F7" w:rsidRDefault="00505874" w:rsidP="004C5654">
            <w:pPr>
              <w:spacing w:line="276" w:lineRule="auto"/>
              <w:jc w:val="center"/>
              <w:rPr>
                <w:rFonts w:ascii="Arial" w:hAnsi="Arial"/>
              </w:rPr>
            </w:pPr>
            <w:r w:rsidRPr="00F302F7">
              <w:rPr>
                <w:rFonts w:ascii="Arial" w:hAnsi="Arial"/>
              </w:rPr>
              <w:t>1</w:t>
            </w:r>
          </w:p>
        </w:tc>
      </w:tr>
      <w:tr w:rsidR="00505874" w:rsidRPr="00F302F7" w14:paraId="6668EF77" w14:textId="77777777" w:rsidTr="00CC5A04">
        <w:trPr>
          <w:trHeight w:val="381"/>
        </w:trPr>
        <w:tc>
          <w:tcPr>
            <w:tcW w:w="0" w:type="auto"/>
            <w:vAlign w:val="center"/>
          </w:tcPr>
          <w:p w14:paraId="7CAC43C1" w14:textId="77777777" w:rsidR="00505874" w:rsidRPr="00F302F7" w:rsidRDefault="00505874" w:rsidP="004C5654">
            <w:pPr>
              <w:spacing w:line="276" w:lineRule="auto"/>
              <w:jc w:val="center"/>
              <w:rPr>
                <w:rFonts w:ascii="Arial" w:hAnsi="Arial"/>
              </w:rPr>
            </w:pPr>
            <w:r w:rsidRPr="00F302F7">
              <w:rPr>
                <w:rFonts w:ascii="Arial" w:hAnsi="Arial"/>
              </w:rPr>
              <w:t>SR</w:t>
            </w:r>
          </w:p>
        </w:tc>
        <w:tc>
          <w:tcPr>
            <w:tcW w:w="3351" w:type="dxa"/>
            <w:vAlign w:val="center"/>
          </w:tcPr>
          <w:p w14:paraId="77B044E3" w14:textId="77777777" w:rsidR="00505874" w:rsidRPr="00F302F7" w:rsidRDefault="00505874" w:rsidP="004C5654">
            <w:pPr>
              <w:spacing w:line="276" w:lineRule="auto"/>
              <w:jc w:val="center"/>
              <w:rPr>
                <w:rFonts w:ascii="Arial" w:hAnsi="Arial"/>
              </w:rPr>
            </w:pPr>
            <w:r w:rsidRPr="00F302F7">
              <w:rPr>
                <w:rFonts w:ascii="Arial" w:hAnsi="Arial"/>
              </w:rPr>
              <w:t>Mental Health Nurse</w:t>
            </w:r>
          </w:p>
        </w:tc>
        <w:tc>
          <w:tcPr>
            <w:tcW w:w="2410" w:type="dxa"/>
            <w:vAlign w:val="center"/>
          </w:tcPr>
          <w:p w14:paraId="404FA962" w14:textId="77777777" w:rsidR="00505874" w:rsidRPr="00F302F7" w:rsidRDefault="00505874" w:rsidP="004C5654">
            <w:pPr>
              <w:spacing w:line="276" w:lineRule="auto"/>
              <w:jc w:val="center"/>
              <w:rPr>
                <w:rFonts w:ascii="Arial" w:hAnsi="Arial"/>
              </w:rPr>
            </w:pPr>
            <w:r w:rsidRPr="00F302F7">
              <w:rPr>
                <w:rFonts w:ascii="Arial" w:hAnsi="Arial"/>
              </w:rPr>
              <w:t>5</w:t>
            </w:r>
          </w:p>
        </w:tc>
        <w:tc>
          <w:tcPr>
            <w:tcW w:w="2988" w:type="dxa"/>
            <w:vAlign w:val="center"/>
          </w:tcPr>
          <w:p w14:paraId="4B21E440" w14:textId="77777777" w:rsidR="00505874" w:rsidRPr="00F302F7" w:rsidRDefault="00505874" w:rsidP="004C5654">
            <w:pPr>
              <w:spacing w:line="276" w:lineRule="auto"/>
              <w:jc w:val="center"/>
              <w:rPr>
                <w:rFonts w:ascii="Arial" w:hAnsi="Arial"/>
              </w:rPr>
            </w:pPr>
            <w:r w:rsidRPr="00F302F7">
              <w:rPr>
                <w:rFonts w:ascii="Arial" w:hAnsi="Arial"/>
              </w:rPr>
              <w:t>10</w:t>
            </w:r>
          </w:p>
        </w:tc>
        <w:tc>
          <w:tcPr>
            <w:tcW w:w="0" w:type="auto"/>
            <w:vAlign w:val="center"/>
          </w:tcPr>
          <w:p w14:paraId="6E3E484F" w14:textId="77777777" w:rsidR="00505874" w:rsidRPr="00F302F7" w:rsidRDefault="00505874" w:rsidP="004C5654">
            <w:pPr>
              <w:spacing w:line="276" w:lineRule="auto"/>
              <w:jc w:val="center"/>
              <w:rPr>
                <w:rFonts w:ascii="Arial" w:hAnsi="Arial"/>
              </w:rPr>
            </w:pPr>
            <w:r w:rsidRPr="00F302F7">
              <w:rPr>
                <w:rFonts w:ascii="Arial" w:hAnsi="Arial"/>
              </w:rPr>
              <w:t>2</w:t>
            </w:r>
          </w:p>
        </w:tc>
      </w:tr>
      <w:tr w:rsidR="00505874" w:rsidRPr="00F302F7" w14:paraId="3AE63FE5" w14:textId="77777777" w:rsidTr="00CC5A04">
        <w:trPr>
          <w:trHeight w:val="415"/>
        </w:trPr>
        <w:tc>
          <w:tcPr>
            <w:tcW w:w="0" w:type="auto"/>
            <w:vAlign w:val="center"/>
          </w:tcPr>
          <w:p w14:paraId="62B7904E" w14:textId="77777777" w:rsidR="00505874" w:rsidRPr="00C678D8" w:rsidRDefault="00505874" w:rsidP="004C5654">
            <w:pPr>
              <w:spacing w:line="276" w:lineRule="auto"/>
              <w:jc w:val="center"/>
              <w:rPr>
                <w:rFonts w:ascii="Arial" w:hAnsi="Arial"/>
              </w:rPr>
            </w:pPr>
            <w:r w:rsidRPr="00F302F7">
              <w:rPr>
                <w:rFonts w:ascii="Arial" w:hAnsi="Arial"/>
              </w:rPr>
              <w:t>Sunshine</w:t>
            </w:r>
            <w:r w:rsidRPr="00C678D8">
              <w:rPr>
                <w:rStyle w:val="FootnoteReference"/>
                <w:rFonts w:ascii="Arial" w:eastAsia="Arial" w:hAnsi="Arial"/>
              </w:rPr>
              <w:footnoteReference w:id="27"/>
            </w:r>
          </w:p>
        </w:tc>
        <w:tc>
          <w:tcPr>
            <w:tcW w:w="3351" w:type="dxa"/>
            <w:vAlign w:val="center"/>
          </w:tcPr>
          <w:p w14:paraId="3727E5A4" w14:textId="77777777" w:rsidR="00505874" w:rsidRPr="00F302F7" w:rsidRDefault="00505874" w:rsidP="004C5654">
            <w:pPr>
              <w:spacing w:line="276" w:lineRule="auto"/>
              <w:jc w:val="center"/>
              <w:rPr>
                <w:rFonts w:ascii="Arial" w:hAnsi="Arial"/>
              </w:rPr>
            </w:pPr>
            <w:r w:rsidRPr="00F302F7">
              <w:rPr>
                <w:rFonts w:ascii="Arial" w:hAnsi="Arial"/>
              </w:rPr>
              <w:t>Paediatric Physiotherapist</w:t>
            </w:r>
          </w:p>
        </w:tc>
        <w:tc>
          <w:tcPr>
            <w:tcW w:w="2410" w:type="dxa"/>
            <w:vAlign w:val="center"/>
          </w:tcPr>
          <w:p w14:paraId="10A18E3C" w14:textId="77777777" w:rsidR="00505874" w:rsidRPr="00F302F7" w:rsidRDefault="00505874" w:rsidP="004C5654">
            <w:pPr>
              <w:spacing w:line="276" w:lineRule="auto"/>
              <w:jc w:val="center"/>
              <w:rPr>
                <w:rFonts w:ascii="Arial" w:hAnsi="Arial"/>
              </w:rPr>
            </w:pPr>
            <w:r w:rsidRPr="00F302F7">
              <w:rPr>
                <w:rFonts w:ascii="Arial" w:hAnsi="Arial"/>
              </w:rPr>
              <w:t>5</w:t>
            </w:r>
          </w:p>
        </w:tc>
        <w:tc>
          <w:tcPr>
            <w:tcW w:w="2988" w:type="dxa"/>
            <w:vAlign w:val="center"/>
          </w:tcPr>
          <w:p w14:paraId="20DA5C7B" w14:textId="77777777" w:rsidR="00505874" w:rsidRPr="00F302F7" w:rsidRDefault="00505874" w:rsidP="004C5654">
            <w:pPr>
              <w:spacing w:line="276" w:lineRule="auto"/>
              <w:jc w:val="center"/>
              <w:rPr>
                <w:rFonts w:ascii="Arial" w:hAnsi="Arial"/>
              </w:rPr>
            </w:pPr>
            <w:r w:rsidRPr="00F302F7">
              <w:rPr>
                <w:rFonts w:ascii="Arial" w:hAnsi="Arial"/>
              </w:rPr>
              <w:t>8-10</w:t>
            </w:r>
          </w:p>
        </w:tc>
        <w:tc>
          <w:tcPr>
            <w:tcW w:w="0" w:type="auto"/>
            <w:vAlign w:val="center"/>
          </w:tcPr>
          <w:p w14:paraId="741A9580" w14:textId="77777777" w:rsidR="00505874" w:rsidRPr="00F302F7" w:rsidRDefault="00505874" w:rsidP="004C5654">
            <w:pPr>
              <w:spacing w:line="276" w:lineRule="auto"/>
              <w:jc w:val="center"/>
              <w:rPr>
                <w:rFonts w:ascii="Arial" w:hAnsi="Arial"/>
              </w:rPr>
            </w:pPr>
            <w:r w:rsidRPr="00F302F7">
              <w:rPr>
                <w:rFonts w:ascii="Arial" w:hAnsi="Arial"/>
              </w:rPr>
              <w:t>1</w:t>
            </w:r>
          </w:p>
        </w:tc>
      </w:tr>
      <w:tr w:rsidR="00505874" w:rsidRPr="00F302F7" w14:paraId="737CB03B" w14:textId="77777777" w:rsidTr="004C5654">
        <w:trPr>
          <w:trHeight w:val="443"/>
        </w:trPr>
        <w:tc>
          <w:tcPr>
            <w:tcW w:w="0" w:type="auto"/>
            <w:vAlign w:val="center"/>
          </w:tcPr>
          <w:p w14:paraId="2E2DF95A" w14:textId="77777777" w:rsidR="00505874" w:rsidRPr="00F302F7" w:rsidRDefault="00505874" w:rsidP="004C5654">
            <w:pPr>
              <w:spacing w:line="276" w:lineRule="auto"/>
              <w:jc w:val="center"/>
              <w:rPr>
                <w:rFonts w:ascii="Arial" w:hAnsi="Arial"/>
              </w:rPr>
            </w:pPr>
            <w:r w:rsidRPr="00F302F7">
              <w:rPr>
                <w:rFonts w:ascii="Arial" w:hAnsi="Arial"/>
              </w:rPr>
              <w:t>Bobby</w:t>
            </w:r>
          </w:p>
        </w:tc>
        <w:tc>
          <w:tcPr>
            <w:tcW w:w="3351" w:type="dxa"/>
            <w:vAlign w:val="center"/>
          </w:tcPr>
          <w:p w14:paraId="34C3BE46" w14:textId="77777777" w:rsidR="00505874" w:rsidRPr="00F302F7" w:rsidRDefault="00505874" w:rsidP="004C5654">
            <w:pPr>
              <w:spacing w:line="276" w:lineRule="auto"/>
              <w:jc w:val="center"/>
              <w:rPr>
                <w:rFonts w:ascii="Arial" w:hAnsi="Arial"/>
              </w:rPr>
            </w:pPr>
            <w:r w:rsidRPr="00F302F7">
              <w:rPr>
                <w:rFonts w:ascii="Arial" w:hAnsi="Arial"/>
              </w:rPr>
              <w:t>Senior Nurse</w:t>
            </w:r>
          </w:p>
        </w:tc>
        <w:tc>
          <w:tcPr>
            <w:tcW w:w="2410" w:type="dxa"/>
            <w:vAlign w:val="center"/>
          </w:tcPr>
          <w:p w14:paraId="54674F55" w14:textId="77777777" w:rsidR="00505874" w:rsidRPr="00F302F7" w:rsidRDefault="00505874" w:rsidP="004C5654">
            <w:pPr>
              <w:spacing w:line="276" w:lineRule="auto"/>
              <w:jc w:val="center"/>
              <w:rPr>
                <w:rFonts w:ascii="Arial" w:hAnsi="Arial"/>
              </w:rPr>
            </w:pPr>
            <w:r w:rsidRPr="00F302F7">
              <w:rPr>
                <w:rFonts w:ascii="Arial" w:hAnsi="Arial"/>
              </w:rPr>
              <w:t>7.5</w:t>
            </w:r>
          </w:p>
        </w:tc>
        <w:tc>
          <w:tcPr>
            <w:tcW w:w="2988" w:type="dxa"/>
            <w:vAlign w:val="center"/>
          </w:tcPr>
          <w:p w14:paraId="1A5B49CC" w14:textId="77777777" w:rsidR="00505874" w:rsidRPr="00F302F7" w:rsidRDefault="00505874" w:rsidP="004C5654">
            <w:pPr>
              <w:spacing w:line="276" w:lineRule="auto"/>
              <w:jc w:val="center"/>
              <w:rPr>
                <w:rFonts w:ascii="Arial" w:hAnsi="Arial"/>
              </w:rPr>
            </w:pPr>
            <w:r w:rsidRPr="00F302F7">
              <w:rPr>
                <w:rFonts w:ascii="Arial" w:hAnsi="Arial"/>
              </w:rPr>
              <w:t>10</w:t>
            </w:r>
          </w:p>
        </w:tc>
        <w:tc>
          <w:tcPr>
            <w:tcW w:w="0" w:type="auto"/>
            <w:vAlign w:val="center"/>
          </w:tcPr>
          <w:p w14:paraId="3B2AC963" w14:textId="77777777" w:rsidR="00505874" w:rsidRPr="00F302F7" w:rsidRDefault="00505874" w:rsidP="004C5654">
            <w:pPr>
              <w:spacing w:line="276" w:lineRule="auto"/>
              <w:jc w:val="center"/>
              <w:rPr>
                <w:rFonts w:ascii="Arial" w:hAnsi="Arial"/>
              </w:rPr>
            </w:pPr>
            <w:r w:rsidRPr="00F302F7">
              <w:rPr>
                <w:rFonts w:ascii="Arial" w:hAnsi="Arial"/>
              </w:rPr>
              <w:t>1</w:t>
            </w:r>
          </w:p>
        </w:tc>
      </w:tr>
      <w:tr w:rsidR="00505874" w:rsidRPr="00F302F7" w14:paraId="0F9D1E50" w14:textId="77777777" w:rsidTr="004C5654">
        <w:trPr>
          <w:trHeight w:val="432"/>
        </w:trPr>
        <w:tc>
          <w:tcPr>
            <w:tcW w:w="0" w:type="auto"/>
            <w:vAlign w:val="center"/>
          </w:tcPr>
          <w:p w14:paraId="1181BC66" w14:textId="77777777" w:rsidR="00505874" w:rsidRPr="00C678D8" w:rsidRDefault="00505874" w:rsidP="004C5654">
            <w:pPr>
              <w:spacing w:line="276" w:lineRule="auto"/>
              <w:jc w:val="center"/>
              <w:rPr>
                <w:rFonts w:ascii="Arial" w:hAnsi="Arial"/>
              </w:rPr>
            </w:pPr>
            <w:r w:rsidRPr="00F302F7">
              <w:rPr>
                <w:rFonts w:ascii="Arial" w:hAnsi="Arial"/>
              </w:rPr>
              <w:t>Bella</w:t>
            </w:r>
            <w:r w:rsidRPr="00C678D8">
              <w:rPr>
                <w:rStyle w:val="FootnoteReference"/>
                <w:rFonts w:ascii="Arial" w:eastAsia="Arial" w:hAnsi="Arial"/>
              </w:rPr>
              <w:footnoteReference w:id="28"/>
            </w:r>
          </w:p>
        </w:tc>
        <w:tc>
          <w:tcPr>
            <w:tcW w:w="3351" w:type="dxa"/>
            <w:vAlign w:val="center"/>
          </w:tcPr>
          <w:p w14:paraId="39255D5C" w14:textId="77777777" w:rsidR="00505874" w:rsidRPr="00F302F7" w:rsidRDefault="00505874" w:rsidP="004C5654">
            <w:pPr>
              <w:spacing w:line="276" w:lineRule="auto"/>
              <w:jc w:val="center"/>
              <w:rPr>
                <w:rFonts w:ascii="Arial" w:hAnsi="Arial"/>
              </w:rPr>
            </w:pPr>
            <w:r w:rsidRPr="00F302F7">
              <w:rPr>
                <w:rFonts w:ascii="Arial" w:hAnsi="Arial"/>
              </w:rPr>
              <w:t>Mental Health Nurse</w:t>
            </w:r>
          </w:p>
        </w:tc>
        <w:tc>
          <w:tcPr>
            <w:tcW w:w="2410" w:type="dxa"/>
            <w:vAlign w:val="center"/>
          </w:tcPr>
          <w:p w14:paraId="697B7720" w14:textId="77777777" w:rsidR="00505874" w:rsidRPr="00F302F7" w:rsidRDefault="00505874" w:rsidP="004C5654">
            <w:pPr>
              <w:spacing w:line="276" w:lineRule="auto"/>
              <w:jc w:val="center"/>
              <w:rPr>
                <w:rFonts w:ascii="Arial" w:hAnsi="Arial"/>
              </w:rPr>
            </w:pPr>
            <w:r w:rsidRPr="00F302F7">
              <w:rPr>
                <w:rFonts w:ascii="Arial" w:hAnsi="Arial"/>
              </w:rPr>
              <w:t>11</w:t>
            </w:r>
          </w:p>
        </w:tc>
        <w:tc>
          <w:tcPr>
            <w:tcW w:w="2988" w:type="dxa"/>
            <w:vAlign w:val="center"/>
          </w:tcPr>
          <w:p w14:paraId="4095E542" w14:textId="77777777" w:rsidR="00505874" w:rsidRPr="00F302F7" w:rsidRDefault="00505874" w:rsidP="004C5654">
            <w:pPr>
              <w:spacing w:line="276" w:lineRule="auto"/>
              <w:jc w:val="center"/>
              <w:rPr>
                <w:rFonts w:ascii="Arial" w:hAnsi="Arial"/>
              </w:rPr>
            </w:pPr>
            <w:r w:rsidRPr="00F302F7">
              <w:rPr>
                <w:rFonts w:ascii="Arial" w:hAnsi="Arial"/>
              </w:rPr>
              <w:t>7-8</w:t>
            </w:r>
          </w:p>
        </w:tc>
        <w:tc>
          <w:tcPr>
            <w:tcW w:w="0" w:type="auto"/>
            <w:vAlign w:val="center"/>
          </w:tcPr>
          <w:p w14:paraId="5188FEA0" w14:textId="77777777" w:rsidR="00505874" w:rsidRPr="00F302F7" w:rsidRDefault="00505874" w:rsidP="004C5654">
            <w:pPr>
              <w:spacing w:line="276" w:lineRule="auto"/>
              <w:jc w:val="center"/>
              <w:rPr>
                <w:rFonts w:ascii="Arial" w:hAnsi="Arial"/>
              </w:rPr>
            </w:pPr>
            <w:r w:rsidRPr="00F302F7">
              <w:rPr>
                <w:rFonts w:ascii="Arial" w:hAnsi="Arial"/>
              </w:rPr>
              <w:t>2</w:t>
            </w:r>
          </w:p>
        </w:tc>
      </w:tr>
      <w:tr w:rsidR="00505874" w:rsidRPr="00F302F7" w14:paraId="0B49CA54" w14:textId="77777777" w:rsidTr="004C5654">
        <w:trPr>
          <w:trHeight w:val="432"/>
        </w:trPr>
        <w:tc>
          <w:tcPr>
            <w:tcW w:w="0" w:type="auto"/>
            <w:vAlign w:val="center"/>
          </w:tcPr>
          <w:p w14:paraId="19A0A2E7" w14:textId="77777777" w:rsidR="00505874" w:rsidRPr="00F302F7" w:rsidRDefault="00505874" w:rsidP="004C5654">
            <w:pPr>
              <w:spacing w:line="276" w:lineRule="auto"/>
              <w:jc w:val="center"/>
              <w:rPr>
                <w:rFonts w:ascii="Arial" w:hAnsi="Arial"/>
              </w:rPr>
            </w:pPr>
            <w:r w:rsidRPr="00F302F7">
              <w:rPr>
                <w:rFonts w:ascii="Arial" w:hAnsi="Arial"/>
              </w:rPr>
              <w:t>Andrew</w:t>
            </w:r>
          </w:p>
        </w:tc>
        <w:tc>
          <w:tcPr>
            <w:tcW w:w="3351" w:type="dxa"/>
            <w:vAlign w:val="center"/>
          </w:tcPr>
          <w:p w14:paraId="42964877" w14:textId="77777777" w:rsidR="00505874" w:rsidRPr="00F302F7" w:rsidRDefault="00505874" w:rsidP="004C5654">
            <w:pPr>
              <w:spacing w:line="276" w:lineRule="auto"/>
              <w:jc w:val="center"/>
              <w:rPr>
                <w:rFonts w:ascii="Arial" w:hAnsi="Arial"/>
              </w:rPr>
            </w:pPr>
            <w:r w:rsidRPr="00F302F7">
              <w:rPr>
                <w:rFonts w:ascii="Arial" w:hAnsi="Arial"/>
              </w:rPr>
              <w:t>Consultant Psychiatrist</w:t>
            </w:r>
          </w:p>
        </w:tc>
        <w:tc>
          <w:tcPr>
            <w:tcW w:w="2410" w:type="dxa"/>
            <w:vAlign w:val="center"/>
          </w:tcPr>
          <w:p w14:paraId="1A66E130" w14:textId="77777777" w:rsidR="00505874" w:rsidRPr="00F302F7" w:rsidRDefault="00505874" w:rsidP="004C5654">
            <w:pPr>
              <w:spacing w:line="276" w:lineRule="auto"/>
              <w:jc w:val="center"/>
              <w:rPr>
                <w:rFonts w:ascii="Arial" w:hAnsi="Arial"/>
              </w:rPr>
            </w:pPr>
            <w:r w:rsidRPr="00F302F7">
              <w:rPr>
                <w:rFonts w:ascii="Arial" w:hAnsi="Arial"/>
              </w:rPr>
              <w:t>12</w:t>
            </w:r>
          </w:p>
        </w:tc>
        <w:tc>
          <w:tcPr>
            <w:tcW w:w="2988" w:type="dxa"/>
            <w:vAlign w:val="center"/>
          </w:tcPr>
          <w:p w14:paraId="77D9ADC0" w14:textId="0720B44C" w:rsidR="00505874" w:rsidRPr="00F302F7" w:rsidRDefault="00AE00C4" w:rsidP="004C5654">
            <w:pPr>
              <w:spacing w:line="276" w:lineRule="auto"/>
              <w:jc w:val="center"/>
              <w:rPr>
                <w:rFonts w:ascii="Arial" w:hAnsi="Arial"/>
              </w:rPr>
            </w:pPr>
            <w:r w:rsidRPr="00F302F7">
              <w:rPr>
                <w:rFonts w:ascii="Arial" w:hAnsi="Arial"/>
              </w:rPr>
              <w:t>20</w:t>
            </w:r>
            <w:r w:rsidR="00505874" w:rsidRPr="00F302F7">
              <w:rPr>
                <w:rFonts w:ascii="Arial" w:hAnsi="Arial"/>
              </w:rPr>
              <w:t>+</w:t>
            </w:r>
          </w:p>
        </w:tc>
        <w:tc>
          <w:tcPr>
            <w:tcW w:w="0" w:type="auto"/>
            <w:vAlign w:val="center"/>
          </w:tcPr>
          <w:p w14:paraId="74EB8B3E" w14:textId="77777777" w:rsidR="00505874" w:rsidRPr="00F302F7" w:rsidRDefault="00505874" w:rsidP="004C5654">
            <w:pPr>
              <w:spacing w:line="276" w:lineRule="auto"/>
              <w:jc w:val="center"/>
              <w:rPr>
                <w:rFonts w:ascii="Arial" w:hAnsi="Arial"/>
              </w:rPr>
            </w:pPr>
            <w:r w:rsidRPr="00F302F7">
              <w:rPr>
                <w:rFonts w:ascii="Arial" w:hAnsi="Arial"/>
              </w:rPr>
              <w:t>1</w:t>
            </w:r>
          </w:p>
        </w:tc>
      </w:tr>
    </w:tbl>
    <w:p w14:paraId="28E3B549" w14:textId="77777777" w:rsidR="00505874" w:rsidRPr="00F302F7" w:rsidRDefault="00505874" w:rsidP="00505874">
      <w:pPr>
        <w:rPr>
          <w:rFonts w:ascii="Arial" w:hAnsi="Arial"/>
          <w:b/>
        </w:rPr>
        <w:sectPr w:rsidR="00505874" w:rsidRPr="00F302F7" w:rsidSect="004C5654">
          <w:pgSz w:w="16817" w:h="11901" w:orient="landscape"/>
          <w:pgMar w:top="1440" w:right="1440" w:bottom="1797" w:left="1440" w:header="709" w:footer="709" w:gutter="0"/>
          <w:cols w:space="708"/>
          <w:docGrid w:linePitch="360"/>
        </w:sectPr>
      </w:pPr>
    </w:p>
    <w:p w14:paraId="392E67BF" w14:textId="7C001C11" w:rsidR="00505874" w:rsidRPr="00F302F7" w:rsidRDefault="004E09BF" w:rsidP="00505874">
      <w:pPr>
        <w:pStyle w:val="NoSpacing"/>
        <w:spacing w:line="360" w:lineRule="auto"/>
        <w:rPr>
          <w:rFonts w:ascii="Arial" w:eastAsia="Arial" w:hAnsi="Arial"/>
          <w:sz w:val="24"/>
          <w:szCs w:val="24"/>
        </w:rPr>
      </w:pPr>
      <w:r w:rsidRPr="00F302F7">
        <w:rPr>
          <w:rFonts w:ascii="Arial" w:hAnsi="Arial" w:cs="Arial"/>
          <w:sz w:val="24"/>
          <w:szCs w:val="24"/>
        </w:rPr>
        <w:lastRenderedPageBreak/>
        <w:t xml:space="preserve">The </w:t>
      </w:r>
      <w:r w:rsidR="00505874" w:rsidRPr="00F302F7">
        <w:rPr>
          <w:rFonts w:ascii="Arial" w:hAnsi="Arial" w:cs="Arial"/>
          <w:sz w:val="24"/>
          <w:szCs w:val="24"/>
        </w:rPr>
        <w:t xml:space="preserve">interview </w:t>
      </w:r>
      <w:r w:rsidRPr="00F302F7">
        <w:rPr>
          <w:rFonts w:ascii="Arial" w:hAnsi="Arial" w:cs="Arial"/>
          <w:sz w:val="24"/>
          <w:szCs w:val="24"/>
        </w:rPr>
        <w:t xml:space="preserve">schedule was piloted with the </w:t>
      </w:r>
      <w:r w:rsidR="00505874" w:rsidRPr="00F302F7">
        <w:rPr>
          <w:rFonts w:ascii="Arial" w:hAnsi="Arial" w:cs="Arial"/>
          <w:sz w:val="24"/>
          <w:szCs w:val="24"/>
        </w:rPr>
        <w:t>field supervisor</w:t>
      </w:r>
      <w:r w:rsidR="00AE00C4" w:rsidRPr="00F302F7">
        <w:rPr>
          <w:rFonts w:ascii="Arial" w:hAnsi="Arial" w:cs="Arial"/>
          <w:sz w:val="24"/>
          <w:szCs w:val="24"/>
        </w:rPr>
        <w:t>,</w:t>
      </w:r>
      <w:r w:rsidR="00505874" w:rsidRPr="00F302F7">
        <w:rPr>
          <w:rFonts w:ascii="Arial" w:hAnsi="Arial" w:cs="Arial"/>
          <w:sz w:val="24"/>
          <w:szCs w:val="24"/>
        </w:rPr>
        <w:t xml:space="preserve"> </w:t>
      </w:r>
      <w:r w:rsidR="00AE00C4" w:rsidRPr="00F302F7">
        <w:rPr>
          <w:rFonts w:ascii="Arial" w:hAnsi="Arial" w:cs="Arial"/>
          <w:sz w:val="24"/>
          <w:szCs w:val="24"/>
        </w:rPr>
        <w:t xml:space="preserve">who is </w:t>
      </w:r>
      <w:r w:rsidR="00505874" w:rsidRPr="00F302F7">
        <w:rPr>
          <w:rFonts w:ascii="Arial" w:hAnsi="Arial" w:cs="Arial"/>
          <w:sz w:val="24"/>
          <w:szCs w:val="24"/>
        </w:rPr>
        <w:t>a</w:t>
      </w:r>
      <w:r w:rsidR="0031479A" w:rsidRPr="00F302F7">
        <w:rPr>
          <w:rFonts w:ascii="Arial" w:hAnsi="Arial" w:cs="Arial"/>
          <w:sz w:val="24"/>
          <w:szCs w:val="24"/>
        </w:rPr>
        <w:t xml:space="preserve">n </w:t>
      </w:r>
      <w:r w:rsidR="0031479A" w:rsidRPr="00DA39FA">
        <w:rPr>
          <w:rFonts w:ascii="Arial" w:hAnsi="Arial" w:cs="Arial"/>
          <w:sz w:val="24"/>
          <w:szCs w:val="24"/>
        </w:rPr>
        <w:t>experienced</w:t>
      </w:r>
      <w:r w:rsidR="00AE00C4" w:rsidRPr="00DA39FA">
        <w:rPr>
          <w:rFonts w:ascii="Arial" w:hAnsi="Arial" w:cs="Arial"/>
          <w:sz w:val="24"/>
          <w:szCs w:val="24"/>
        </w:rPr>
        <w:t xml:space="preserve"> clinical p</w:t>
      </w:r>
      <w:r w:rsidR="00505874" w:rsidRPr="00DA39FA">
        <w:rPr>
          <w:rFonts w:ascii="Arial" w:hAnsi="Arial" w:cs="Arial"/>
          <w:sz w:val="24"/>
          <w:szCs w:val="24"/>
        </w:rPr>
        <w:t xml:space="preserve">sychologist </w:t>
      </w:r>
      <w:r w:rsidR="0031479A" w:rsidRPr="00DA39FA">
        <w:rPr>
          <w:rFonts w:ascii="Arial" w:hAnsi="Arial" w:cs="Arial"/>
          <w:sz w:val="24"/>
          <w:szCs w:val="24"/>
        </w:rPr>
        <w:t>working</w:t>
      </w:r>
      <w:r w:rsidR="0031479A" w:rsidRPr="00765770">
        <w:rPr>
          <w:rFonts w:ascii="Arial" w:hAnsi="Arial" w:cs="Arial"/>
          <w:sz w:val="24"/>
          <w:szCs w:val="24"/>
        </w:rPr>
        <w:t xml:space="preserve"> </w:t>
      </w:r>
      <w:r w:rsidR="00505874" w:rsidRPr="00DA39FA">
        <w:rPr>
          <w:rFonts w:ascii="Arial" w:hAnsi="Arial" w:cs="Arial"/>
          <w:sz w:val="24"/>
          <w:szCs w:val="24"/>
        </w:rPr>
        <w:t>in</w:t>
      </w:r>
      <w:r w:rsidR="00505874" w:rsidRPr="00F302F7">
        <w:rPr>
          <w:rFonts w:ascii="Arial" w:hAnsi="Arial" w:cs="Arial"/>
          <w:sz w:val="24"/>
          <w:szCs w:val="24"/>
        </w:rPr>
        <w:t xml:space="preserve"> the service. Several aspects of the interview schedule</w:t>
      </w:r>
      <w:r w:rsidRPr="00F302F7">
        <w:rPr>
          <w:rFonts w:ascii="Arial" w:hAnsi="Arial" w:cs="Arial"/>
          <w:sz w:val="24"/>
          <w:szCs w:val="24"/>
        </w:rPr>
        <w:t xml:space="preserve"> </w:t>
      </w:r>
      <w:r w:rsidR="00505874" w:rsidRPr="00F302F7">
        <w:rPr>
          <w:rFonts w:ascii="Arial" w:hAnsi="Arial" w:cs="Arial"/>
          <w:sz w:val="24"/>
          <w:szCs w:val="24"/>
        </w:rPr>
        <w:t xml:space="preserve">were consequently amended. For example, a question about the personal impact of the role was added given that many of the </w:t>
      </w:r>
      <w:r w:rsidRPr="00F302F7">
        <w:rPr>
          <w:rFonts w:ascii="Arial" w:hAnsi="Arial" w:cs="Arial"/>
          <w:sz w:val="24"/>
          <w:szCs w:val="24"/>
        </w:rPr>
        <w:t>experiences</w:t>
      </w:r>
      <w:r w:rsidR="00505874" w:rsidRPr="00F302F7">
        <w:rPr>
          <w:rFonts w:ascii="Arial" w:hAnsi="Arial" w:cs="Arial"/>
          <w:sz w:val="24"/>
          <w:szCs w:val="24"/>
        </w:rPr>
        <w:t xml:space="preserve"> described were very emotionally </w:t>
      </w:r>
      <w:r w:rsidRPr="00F302F7">
        <w:rPr>
          <w:rFonts w:ascii="Arial" w:hAnsi="Arial" w:cs="Arial"/>
          <w:sz w:val="24"/>
          <w:szCs w:val="24"/>
        </w:rPr>
        <w:t>provoking</w:t>
      </w:r>
      <w:r w:rsidR="00505874" w:rsidRPr="00F302F7">
        <w:rPr>
          <w:rFonts w:ascii="Arial" w:hAnsi="Arial" w:cs="Arial"/>
          <w:sz w:val="24"/>
          <w:szCs w:val="24"/>
        </w:rPr>
        <w:t xml:space="preserve">. </w:t>
      </w:r>
      <w:r w:rsidR="00AE00C4" w:rsidRPr="00F302F7">
        <w:rPr>
          <w:rFonts w:ascii="Arial" w:hAnsi="Arial" w:cs="Arial"/>
          <w:sz w:val="24"/>
          <w:szCs w:val="24"/>
        </w:rPr>
        <w:t>It was also fed</w:t>
      </w:r>
      <w:r w:rsidR="00DD542D">
        <w:rPr>
          <w:rFonts w:ascii="Arial" w:hAnsi="Arial" w:cs="Arial"/>
          <w:sz w:val="24"/>
          <w:szCs w:val="24"/>
        </w:rPr>
        <w:t xml:space="preserve"> </w:t>
      </w:r>
      <w:r w:rsidR="00AE00C4" w:rsidRPr="00F302F7">
        <w:rPr>
          <w:rFonts w:ascii="Arial" w:hAnsi="Arial" w:cs="Arial"/>
          <w:sz w:val="24"/>
          <w:szCs w:val="24"/>
        </w:rPr>
        <w:t>back that it was difficult to recall experiences ‘on the spot’. As such, participants were explicitly</w:t>
      </w:r>
      <w:r w:rsidR="00505874" w:rsidRPr="00F302F7">
        <w:rPr>
          <w:rFonts w:ascii="Arial" w:hAnsi="Arial" w:cs="Arial"/>
          <w:sz w:val="24"/>
          <w:szCs w:val="24"/>
        </w:rPr>
        <w:t xml:space="preserve"> requested to </w:t>
      </w:r>
      <w:r w:rsidR="00AE00C4" w:rsidRPr="00F302F7">
        <w:rPr>
          <w:rFonts w:ascii="Arial" w:hAnsi="Arial" w:cs="Arial"/>
          <w:sz w:val="24"/>
          <w:szCs w:val="24"/>
        </w:rPr>
        <w:t>reflect</w:t>
      </w:r>
      <w:r w:rsidR="00505874" w:rsidRPr="00F302F7">
        <w:rPr>
          <w:rFonts w:ascii="Arial" w:hAnsi="Arial" w:cs="Arial"/>
          <w:sz w:val="24"/>
          <w:szCs w:val="24"/>
        </w:rPr>
        <w:t xml:space="preserve"> </w:t>
      </w:r>
      <w:r w:rsidR="00AE00C4" w:rsidRPr="00F302F7">
        <w:rPr>
          <w:rFonts w:ascii="Arial" w:hAnsi="Arial" w:cs="Arial"/>
          <w:sz w:val="24"/>
          <w:szCs w:val="24"/>
        </w:rPr>
        <w:t xml:space="preserve">on </w:t>
      </w:r>
      <w:r w:rsidR="00505874" w:rsidRPr="00F302F7">
        <w:rPr>
          <w:rFonts w:ascii="Arial" w:hAnsi="Arial" w:cs="Arial"/>
          <w:sz w:val="24"/>
          <w:szCs w:val="24"/>
        </w:rPr>
        <w:t>their experience</w:t>
      </w:r>
      <w:r w:rsidR="00AE00C4" w:rsidRPr="00F302F7">
        <w:rPr>
          <w:rFonts w:ascii="Arial" w:hAnsi="Arial" w:cs="Arial"/>
          <w:sz w:val="24"/>
          <w:szCs w:val="24"/>
        </w:rPr>
        <w:t>s</w:t>
      </w:r>
      <w:r w:rsidR="00505874" w:rsidRPr="00F302F7">
        <w:rPr>
          <w:rFonts w:ascii="Arial" w:hAnsi="Arial" w:cs="Arial"/>
          <w:sz w:val="24"/>
          <w:szCs w:val="24"/>
        </w:rPr>
        <w:t xml:space="preserve"> with this population prior to the interview</w:t>
      </w:r>
      <w:r w:rsidR="00AE00C4" w:rsidRPr="00F302F7">
        <w:rPr>
          <w:rFonts w:ascii="Arial" w:hAnsi="Arial" w:cs="Arial"/>
          <w:sz w:val="24"/>
          <w:szCs w:val="24"/>
        </w:rPr>
        <w:t>.</w:t>
      </w:r>
      <w:r w:rsidRPr="00F302F7">
        <w:rPr>
          <w:rFonts w:ascii="Arial" w:hAnsi="Arial" w:cs="Arial"/>
          <w:sz w:val="24"/>
          <w:szCs w:val="24"/>
        </w:rPr>
        <w:t xml:space="preserve"> </w:t>
      </w:r>
      <w:r w:rsidR="00505874" w:rsidRPr="00F302F7">
        <w:rPr>
          <w:rFonts w:ascii="Arial" w:hAnsi="Arial" w:cs="Arial"/>
          <w:sz w:val="24"/>
          <w:szCs w:val="24"/>
        </w:rPr>
        <w:t xml:space="preserve">If </w:t>
      </w:r>
      <w:r w:rsidR="00AE00C4" w:rsidRPr="00F302F7">
        <w:rPr>
          <w:rFonts w:ascii="Arial" w:hAnsi="Arial" w:cs="Arial"/>
          <w:sz w:val="24"/>
          <w:szCs w:val="24"/>
        </w:rPr>
        <w:t xml:space="preserve">this had not been possible, </w:t>
      </w:r>
      <w:r w:rsidR="00505874" w:rsidRPr="00F302F7">
        <w:rPr>
          <w:rFonts w:ascii="Arial" w:hAnsi="Arial" w:cs="Arial"/>
          <w:sz w:val="24"/>
          <w:szCs w:val="24"/>
        </w:rPr>
        <w:t>additional orient</w:t>
      </w:r>
      <w:r w:rsidR="0034216B" w:rsidRPr="00F302F7">
        <w:rPr>
          <w:rFonts w:ascii="Arial" w:hAnsi="Arial" w:cs="Arial"/>
          <w:sz w:val="24"/>
          <w:szCs w:val="24"/>
        </w:rPr>
        <w:t>at</w:t>
      </w:r>
      <w:r w:rsidR="00505874" w:rsidRPr="00F302F7">
        <w:rPr>
          <w:rFonts w:ascii="Arial" w:hAnsi="Arial" w:cs="Arial"/>
          <w:sz w:val="24"/>
          <w:szCs w:val="24"/>
        </w:rPr>
        <w:t>ing questions were added at the begin</w:t>
      </w:r>
      <w:r w:rsidRPr="00F302F7">
        <w:rPr>
          <w:rFonts w:ascii="Arial" w:hAnsi="Arial" w:cs="Arial"/>
          <w:sz w:val="24"/>
          <w:szCs w:val="24"/>
        </w:rPr>
        <w:t xml:space="preserve">ning of the interview. This </w:t>
      </w:r>
      <w:r w:rsidR="00AE00C4" w:rsidRPr="00F302F7">
        <w:rPr>
          <w:rFonts w:ascii="Arial" w:hAnsi="Arial" w:cs="Arial"/>
          <w:sz w:val="24"/>
          <w:szCs w:val="24"/>
        </w:rPr>
        <w:t xml:space="preserve">piloting </w:t>
      </w:r>
      <w:r w:rsidRPr="00F302F7">
        <w:rPr>
          <w:rFonts w:ascii="Arial" w:hAnsi="Arial" w:cs="Arial"/>
          <w:sz w:val="24"/>
          <w:szCs w:val="24"/>
        </w:rPr>
        <w:t xml:space="preserve">process </w:t>
      </w:r>
      <w:r w:rsidR="00AE00C4" w:rsidRPr="00F302F7">
        <w:rPr>
          <w:rFonts w:ascii="Arial" w:hAnsi="Arial" w:cs="Arial"/>
          <w:sz w:val="24"/>
          <w:szCs w:val="24"/>
        </w:rPr>
        <w:t>raised my awareness of</w:t>
      </w:r>
      <w:r w:rsidR="00505874" w:rsidRPr="00F302F7">
        <w:rPr>
          <w:rFonts w:ascii="Arial" w:hAnsi="Arial" w:cs="Arial"/>
          <w:sz w:val="24"/>
          <w:szCs w:val="24"/>
        </w:rPr>
        <w:t xml:space="preserve"> respondent burden</w:t>
      </w:r>
      <w:r w:rsidR="0034216B" w:rsidRPr="00F302F7">
        <w:rPr>
          <w:rFonts w:ascii="Arial" w:hAnsi="Arial" w:cs="Arial"/>
          <w:sz w:val="24"/>
          <w:szCs w:val="24"/>
        </w:rPr>
        <w:t>,</w:t>
      </w:r>
      <w:r w:rsidR="00505874" w:rsidRPr="00F302F7">
        <w:rPr>
          <w:rFonts w:ascii="Arial" w:hAnsi="Arial" w:cs="Arial"/>
          <w:sz w:val="24"/>
          <w:szCs w:val="24"/>
        </w:rPr>
        <w:t xml:space="preserve"> </w:t>
      </w:r>
      <w:r w:rsidRPr="00F302F7">
        <w:rPr>
          <w:rFonts w:ascii="Arial" w:hAnsi="Arial" w:cs="Arial"/>
          <w:sz w:val="24"/>
          <w:szCs w:val="24"/>
        </w:rPr>
        <w:t>meaning I</w:t>
      </w:r>
      <w:r w:rsidR="00AE00C4" w:rsidRPr="00F302F7">
        <w:rPr>
          <w:rFonts w:ascii="Arial" w:hAnsi="Arial" w:cs="Arial"/>
          <w:sz w:val="24"/>
          <w:szCs w:val="24"/>
        </w:rPr>
        <w:t xml:space="preserve"> subsequently</w:t>
      </w:r>
      <w:r w:rsidRPr="00F302F7">
        <w:rPr>
          <w:rFonts w:ascii="Arial" w:hAnsi="Arial" w:cs="Arial"/>
          <w:sz w:val="24"/>
          <w:szCs w:val="24"/>
        </w:rPr>
        <w:t xml:space="preserve"> </w:t>
      </w:r>
      <w:r w:rsidR="00505874" w:rsidRPr="00F302F7">
        <w:rPr>
          <w:rFonts w:ascii="Arial" w:hAnsi="Arial" w:cs="Arial"/>
          <w:sz w:val="24"/>
          <w:szCs w:val="24"/>
        </w:rPr>
        <w:t xml:space="preserve">ensured that </w:t>
      </w:r>
      <w:r w:rsidRPr="00F302F7">
        <w:rPr>
          <w:rFonts w:ascii="Arial" w:hAnsi="Arial" w:cs="Arial"/>
          <w:sz w:val="24"/>
          <w:szCs w:val="24"/>
        </w:rPr>
        <w:t>the questioning was clear and transparent and that participants were aware that they could take a</w:t>
      </w:r>
      <w:r w:rsidR="00505874" w:rsidRPr="00F302F7">
        <w:rPr>
          <w:rFonts w:ascii="Arial" w:hAnsi="Arial" w:cs="Arial"/>
          <w:sz w:val="24"/>
          <w:szCs w:val="24"/>
        </w:rPr>
        <w:t xml:space="preserve"> break </w:t>
      </w:r>
      <w:r w:rsidRPr="00F302F7">
        <w:rPr>
          <w:rFonts w:ascii="Arial" w:hAnsi="Arial" w:cs="Arial"/>
          <w:sz w:val="24"/>
          <w:szCs w:val="24"/>
        </w:rPr>
        <w:t>at any time</w:t>
      </w:r>
      <w:r w:rsidR="00505874" w:rsidRPr="00F302F7">
        <w:rPr>
          <w:rFonts w:ascii="Arial" w:hAnsi="Arial" w:cs="Arial"/>
          <w:sz w:val="24"/>
          <w:szCs w:val="24"/>
        </w:rPr>
        <w:t xml:space="preserve">. The data from this pilot interview was not included in </w:t>
      </w:r>
      <w:r w:rsidRPr="00F302F7">
        <w:rPr>
          <w:rFonts w:ascii="Arial" w:hAnsi="Arial" w:cs="Arial"/>
          <w:sz w:val="24"/>
          <w:szCs w:val="24"/>
        </w:rPr>
        <w:t xml:space="preserve">the </w:t>
      </w:r>
      <w:r w:rsidR="00505874" w:rsidRPr="00F302F7">
        <w:rPr>
          <w:rFonts w:ascii="Arial" w:hAnsi="Arial" w:cs="Arial"/>
          <w:sz w:val="24"/>
          <w:szCs w:val="24"/>
        </w:rPr>
        <w:t>analysis</w:t>
      </w:r>
      <w:r w:rsidR="00567322">
        <w:rPr>
          <w:rFonts w:ascii="Arial" w:hAnsi="Arial" w:cs="Arial"/>
          <w:sz w:val="24"/>
          <w:szCs w:val="24"/>
        </w:rPr>
        <w:t>;</w:t>
      </w:r>
      <w:r w:rsidRPr="00F302F7">
        <w:rPr>
          <w:rFonts w:ascii="Arial" w:hAnsi="Arial" w:cs="Arial"/>
          <w:sz w:val="24"/>
          <w:szCs w:val="24"/>
        </w:rPr>
        <w:t xml:space="preserve"> however</w:t>
      </w:r>
      <w:r w:rsidR="00567322">
        <w:rPr>
          <w:rFonts w:ascii="Arial" w:hAnsi="Arial" w:cs="Arial"/>
          <w:sz w:val="24"/>
          <w:szCs w:val="24"/>
        </w:rPr>
        <w:t>,</w:t>
      </w:r>
      <w:r w:rsidRPr="00F302F7">
        <w:rPr>
          <w:rFonts w:ascii="Arial" w:hAnsi="Arial" w:cs="Arial"/>
          <w:sz w:val="24"/>
          <w:szCs w:val="24"/>
        </w:rPr>
        <w:t xml:space="preserve"> its content inevitably </w:t>
      </w:r>
      <w:r w:rsidR="0034216B" w:rsidRPr="00F302F7">
        <w:rPr>
          <w:rFonts w:ascii="Arial" w:hAnsi="Arial" w:cs="Arial"/>
          <w:sz w:val="24"/>
          <w:szCs w:val="24"/>
        </w:rPr>
        <w:t>influenced</w:t>
      </w:r>
      <w:r w:rsidRPr="00F302F7">
        <w:rPr>
          <w:rFonts w:ascii="Arial" w:hAnsi="Arial" w:cs="Arial"/>
          <w:sz w:val="24"/>
          <w:szCs w:val="24"/>
        </w:rPr>
        <w:t xml:space="preserve"> my reading of the accounts. </w:t>
      </w:r>
      <w:r w:rsidR="00505874" w:rsidRPr="00F302F7">
        <w:rPr>
          <w:rFonts w:ascii="Arial" w:hAnsi="Arial"/>
        </w:rPr>
        <w:t xml:space="preserve"> </w:t>
      </w:r>
    </w:p>
    <w:p w14:paraId="444EE0B4" w14:textId="77777777" w:rsidR="00505874" w:rsidRPr="00F302F7" w:rsidRDefault="00505874" w:rsidP="00505874">
      <w:pPr>
        <w:spacing w:line="360" w:lineRule="auto"/>
        <w:rPr>
          <w:rFonts w:ascii="Arial" w:hAnsi="Arial"/>
        </w:rPr>
      </w:pPr>
    </w:p>
    <w:p w14:paraId="210F3CD3" w14:textId="33505F26" w:rsidR="00505874" w:rsidRPr="00F302F7" w:rsidRDefault="004F2ECF" w:rsidP="00505874">
      <w:pPr>
        <w:spacing w:line="360" w:lineRule="auto"/>
        <w:rPr>
          <w:rFonts w:ascii="Arial" w:hAnsi="Arial"/>
          <w:u w:val="single"/>
        </w:rPr>
      </w:pPr>
      <w:r w:rsidRPr="00F302F7">
        <w:rPr>
          <w:rFonts w:ascii="Arial" w:hAnsi="Arial"/>
          <w:u w:val="single"/>
        </w:rPr>
        <w:t>2.5</w:t>
      </w:r>
      <w:r w:rsidR="00505874" w:rsidRPr="00F302F7">
        <w:rPr>
          <w:rFonts w:ascii="Arial" w:hAnsi="Arial"/>
          <w:u w:val="single"/>
        </w:rPr>
        <w:t>.2. Interview procedure</w:t>
      </w:r>
    </w:p>
    <w:p w14:paraId="609D1F8D" w14:textId="77777777" w:rsidR="00505874" w:rsidRPr="00F302F7" w:rsidRDefault="00505874" w:rsidP="00505874">
      <w:pPr>
        <w:spacing w:line="360" w:lineRule="auto"/>
        <w:rPr>
          <w:rFonts w:ascii="Arial" w:hAnsi="Arial"/>
          <w:u w:val="single"/>
        </w:rPr>
      </w:pPr>
    </w:p>
    <w:p w14:paraId="06D04735" w14:textId="0B726334" w:rsidR="00505874" w:rsidRPr="00F302F7" w:rsidRDefault="00505874" w:rsidP="00505874">
      <w:pPr>
        <w:spacing w:line="360" w:lineRule="auto"/>
        <w:rPr>
          <w:rFonts w:ascii="Arial" w:eastAsia="Arial" w:hAnsi="Arial"/>
        </w:rPr>
      </w:pPr>
      <w:r w:rsidRPr="00F302F7">
        <w:rPr>
          <w:rFonts w:ascii="Arial" w:eastAsia="Arial" w:hAnsi="Arial"/>
        </w:rPr>
        <w:t xml:space="preserve">Participants were offered the </w:t>
      </w:r>
      <w:r w:rsidR="00B129FF" w:rsidRPr="00F302F7">
        <w:rPr>
          <w:rFonts w:ascii="Arial" w:eastAsia="Arial" w:hAnsi="Arial"/>
        </w:rPr>
        <w:t>opportunity to choose the location of the</w:t>
      </w:r>
      <w:r w:rsidRPr="00F302F7">
        <w:rPr>
          <w:rFonts w:ascii="Arial" w:eastAsia="Arial" w:hAnsi="Arial"/>
        </w:rPr>
        <w:t xml:space="preserve"> </w:t>
      </w:r>
      <w:r w:rsidR="00B129FF" w:rsidRPr="00F302F7">
        <w:rPr>
          <w:rFonts w:ascii="Arial" w:eastAsia="Arial" w:hAnsi="Arial"/>
        </w:rPr>
        <w:t>interview</w:t>
      </w:r>
      <w:r w:rsidRPr="00F302F7">
        <w:rPr>
          <w:rFonts w:ascii="Arial" w:eastAsia="Arial" w:hAnsi="Arial"/>
        </w:rPr>
        <w:t xml:space="preserve">; the only </w:t>
      </w:r>
      <w:r w:rsidR="00BD55AE" w:rsidRPr="00F302F7">
        <w:rPr>
          <w:rFonts w:ascii="Arial" w:eastAsia="Arial" w:hAnsi="Arial"/>
        </w:rPr>
        <w:t xml:space="preserve">stipulation was that </w:t>
      </w:r>
      <w:r w:rsidR="00B129FF" w:rsidRPr="00F302F7">
        <w:rPr>
          <w:rFonts w:ascii="Arial" w:eastAsia="Arial" w:hAnsi="Arial"/>
        </w:rPr>
        <w:t xml:space="preserve">privacy </w:t>
      </w:r>
      <w:r w:rsidR="00BD55AE" w:rsidRPr="00F302F7">
        <w:rPr>
          <w:rFonts w:ascii="Arial" w:eastAsia="Arial" w:hAnsi="Arial"/>
        </w:rPr>
        <w:t>must</w:t>
      </w:r>
      <w:r w:rsidRPr="00F302F7">
        <w:rPr>
          <w:rFonts w:ascii="Arial" w:eastAsia="Arial" w:hAnsi="Arial"/>
        </w:rPr>
        <w:t xml:space="preserve"> be assured. The </w:t>
      </w:r>
      <w:r w:rsidR="00BD55AE" w:rsidRPr="00F302F7">
        <w:rPr>
          <w:rFonts w:ascii="Arial" w:eastAsia="Arial" w:hAnsi="Arial"/>
        </w:rPr>
        <w:t xml:space="preserve">vast </w:t>
      </w:r>
      <w:r w:rsidRPr="00F302F7">
        <w:rPr>
          <w:rFonts w:ascii="Arial" w:eastAsia="Arial" w:hAnsi="Arial"/>
        </w:rPr>
        <w:t>majority of interviews took place within the outpatient</w:t>
      </w:r>
      <w:r w:rsidR="00BD55AE" w:rsidRPr="00F302F7">
        <w:rPr>
          <w:rFonts w:ascii="Arial" w:eastAsia="Arial" w:hAnsi="Arial"/>
        </w:rPr>
        <w:t xml:space="preserve"> CAMHS clinic</w:t>
      </w:r>
      <w:r w:rsidRPr="00F302F7">
        <w:rPr>
          <w:rFonts w:ascii="Arial" w:eastAsia="Arial" w:hAnsi="Arial"/>
        </w:rPr>
        <w:t xml:space="preserve"> </w:t>
      </w:r>
      <w:r w:rsidR="00BD55AE" w:rsidRPr="00F302F7">
        <w:rPr>
          <w:rFonts w:ascii="Arial" w:eastAsia="Arial" w:hAnsi="Arial"/>
        </w:rPr>
        <w:t xml:space="preserve">space </w:t>
      </w:r>
      <w:r w:rsidRPr="00F302F7">
        <w:rPr>
          <w:rFonts w:ascii="Arial" w:eastAsia="Arial" w:hAnsi="Arial"/>
        </w:rPr>
        <w:t xml:space="preserve">or </w:t>
      </w:r>
      <w:r w:rsidR="00BD55AE" w:rsidRPr="00F302F7">
        <w:rPr>
          <w:rFonts w:ascii="Arial" w:eastAsia="Arial" w:hAnsi="Arial"/>
        </w:rPr>
        <w:t xml:space="preserve">the participant’s </w:t>
      </w:r>
      <w:r w:rsidRPr="00F302F7">
        <w:rPr>
          <w:rFonts w:ascii="Arial" w:eastAsia="Arial" w:hAnsi="Arial"/>
        </w:rPr>
        <w:t xml:space="preserve">office. One participant was interviewed at home. </w:t>
      </w:r>
    </w:p>
    <w:p w14:paraId="7F486DB4" w14:textId="77777777" w:rsidR="00505874" w:rsidRPr="00F302F7" w:rsidRDefault="00505874" w:rsidP="00505874">
      <w:pPr>
        <w:spacing w:line="360" w:lineRule="auto"/>
        <w:rPr>
          <w:rFonts w:ascii="Arial" w:eastAsia="Arial" w:hAnsi="Arial"/>
        </w:rPr>
      </w:pPr>
    </w:p>
    <w:p w14:paraId="18A58E1A" w14:textId="53130A9A" w:rsidR="00505874" w:rsidRPr="00F302F7" w:rsidRDefault="00505874" w:rsidP="00505874">
      <w:pPr>
        <w:spacing w:line="360" w:lineRule="auto"/>
        <w:rPr>
          <w:rFonts w:ascii="Arial" w:hAnsi="Arial"/>
        </w:rPr>
      </w:pPr>
      <w:r w:rsidRPr="00F302F7">
        <w:rPr>
          <w:rFonts w:ascii="Arial" w:eastAsia="Arial" w:hAnsi="Arial"/>
        </w:rPr>
        <w:t xml:space="preserve">Each participant was given a copy of the information sheet and asked to read and sign the consent form </w:t>
      </w:r>
      <w:r w:rsidR="00A736C5" w:rsidRPr="00F302F7">
        <w:rPr>
          <w:rFonts w:ascii="Arial" w:eastAsia="Arial" w:hAnsi="Arial"/>
        </w:rPr>
        <w:t>(Appendix G</w:t>
      </w:r>
      <w:r w:rsidRPr="00F302F7">
        <w:rPr>
          <w:rFonts w:ascii="Arial" w:eastAsia="Arial" w:hAnsi="Arial"/>
        </w:rPr>
        <w:t>). Participants were asked to choose the</w:t>
      </w:r>
      <w:r w:rsidR="003624F7" w:rsidRPr="00F302F7">
        <w:rPr>
          <w:rFonts w:ascii="Arial" w:eastAsia="Arial" w:hAnsi="Arial"/>
        </w:rPr>
        <w:t>ir own pseudonym and complete a participant</w:t>
      </w:r>
      <w:r w:rsidRPr="00F302F7">
        <w:rPr>
          <w:rFonts w:ascii="Arial" w:eastAsia="Arial" w:hAnsi="Arial"/>
        </w:rPr>
        <w:t xml:space="preserve"> information sheet prior to the </w:t>
      </w:r>
      <w:r w:rsidR="00151EC2" w:rsidRPr="00F302F7">
        <w:rPr>
          <w:rFonts w:ascii="Arial" w:eastAsia="Arial" w:hAnsi="Arial"/>
        </w:rPr>
        <w:t xml:space="preserve">commencement of the </w:t>
      </w:r>
      <w:r w:rsidRPr="00F302F7">
        <w:rPr>
          <w:rFonts w:ascii="Arial" w:eastAsia="Arial" w:hAnsi="Arial"/>
        </w:rPr>
        <w:t>interview</w:t>
      </w:r>
      <w:r w:rsidR="00151EC2" w:rsidRPr="00F302F7">
        <w:rPr>
          <w:rFonts w:ascii="Arial" w:eastAsia="Arial" w:hAnsi="Arial"/>
        </w:rPr>
        <w:t xml:space="preserve"> </w:t>
      </w:r>
      <w:r w:rsidR="00151EC2" w:rsidRPr="00F302F7">
        <w:rPr>
          <w:rFonts w:ascii="Arial" w:hAnsi="Arial"/>
        </w:rPr>
        <w:t>(Appendix H)</w:t>
      </w:r>
      <w:r w:rsidR="00151EC2" w:rsidRPr="00F302F7">
        <w:rPr>
          <w:rFonts w:ascii="Arial" w:eastAsia="Arial" w:hAnsi="Arial"/>
        </w:rPr>
        <w:t>. This</w:t>
      </w:r>
      <w:r w:rsidRPr="00F302F7">
        <w:rPr>
          <w:rFonts w:ascii="Arial" w:eastAsia="Arial" w:hAnsi="Arial"/>
        </w:rPr>
        <w:t xml:space="preserve"> </w:t>
      </w:r>
      <w:r w:rsidR="00BD55AE" w:rsidRPr="00F302F7">
        <w:rPr>
          <w:rFonts w:ascii="Arial" w:eastAsia="Arial" w:hAnsi="Arial"/>
        </w:rPr>
        <w:t>formed the basis of Table 3</w:t>
      </w:r>
      <w:r w:rsidR="00BD55AE" w:rsidRPr="00F302F7">
        <w:rPr>
          <w:rFonts w:ascii="Arial" w:hAnsi="Arial"/>
        </w:rPr>
        <w:t xml:space="preserve">. Questions concerned </w:t>
      </w:r>
      <w:r w:rsidR="00151EC2" w:rsidRPr="00F302F7">
        <w:rPr>
          <w:rFonts w:ascii="Arial" w:hAnsi="Arial"/>
        </w:rPr>
        <w:t xml:space="preserve">their profession, </w:t>
      </w:r>
      <w:r w:rsidRPr="00F302F7">
        <w:rPr>
          <w:rFonts w:ascii="Arial" w:hAnsi="Arial"/>
        </w:rPr>
        <w:t>the number of children and adolescents with a label of PRS worked with</w:t>
      </w:r>
      <w:r w:rsidR="00151EC2" w:rsidRPr="00F302F7">
        <w:rPr>
          <w:rFonts w:ascii="Arial" w:hAnsi="Arial"/>
        </w:rPr>
        <w:t xml:space="preserve"> </w:t>
      </w:r>
      <w:r w:rsidRPr="00F302F7">
        <w:rPr>
          <w:rFonts w:ascii="Arial" w:hAnsi="Arial"/>
        </w:rPr>
        <w:t xml:space="preserve">and the number of inpatient services worked at where the role involved </w:t>
      </w:r>
      <w:r w:rsidR="00151EC2" w:rsidRPr="00F302F7">
        <w:rPr>
          <w:rFonts w:ascii="Arial" w:hAnsi="Arial"/>
        </w:rPr>
        <w:t>working with</w:t>
      </w:r>
      <w:r w:rsidRPr="00F302F7">
        <w:rPr>
          <w:rFonts w:ascii="Arial" w:hAnsi="Arial"/>
        </w:rPr>
        <w:t xml:space="preserve"> children and adolescent</w:t>
      </w:r>
      <w:r w:rsidR="00151EC2" w:rsidRPr="00F302F7">
        <w:rPr>
          <w:rFonts w:ascii="Arial" w:hAnsi="Arial"/>
        </w:rPr>
        <w:t>s</w:t>
      </w:r>
      <w:r w:rsidRPr="00F302F7">
        <w:rPr>
          <w:rFonts w:ascii="Arial" w:hAnsi="Arial"/>
        </w:rPr>
        <w:t xml:space="preserve"> give</w:t>
      </w:r>
      <w:r w:rsidR="00BD55AE" w:rsidRPr="00F302F7">
        <w:rPr>
          <w:rFonts w:ascii="Arial" w:hAnsi="Arial"/>
        </w:rPr>
        <w:t xml:space="preserve">n the clinical diagnosis of PRS. </w:t>
      </w:r>
    </w:p>
    <w:p w14:paraId="6BF8ECA5" w14:textId="77777777" w:rsidR="00505874" w:rsidRPr="00F302F7" w:rsidRDefault="00505874" w:rsidP="00505874">
      <w:pPr>
        <w:spacing w:line="360" w:lineRule="auto"/>
        <w:rPr>
          <w:rFonts w:ascii="Arial" w:hAnsi="Arial"/>
        </w:rPr>
      </w:pPr>
    </w:p>
    <w:p w14:paraId="479B764B" w14:textId="581BF117" w:rsidR="00505874" w:rsidRPr="00F302F7" w:rsidRDefault="00505874" w:rsidP="00505874">
      <w:pPr>
        <w:pStyle w:val="NoSpacing"/>
        <w:spacing w:line="360" w:lineRule="auto"/>
        <w:rPr>
          <w:rFonts w:ascii="Arial" w:eastAsia="Arial" w:hAnsi="Arial"/>
          <w:sz w:val="24"/>
          <w:szCs w:val="24"/>
        </w:rPr>
      </w:pPr>
      <w:r w:rsidRPr="00F302F7">
        <w:rPr>
          <w:rFonts w:ascii="Arial" w:eastAsia="Arial" w:hAnsi="Arial"/>
          <w:sz w:val="24"/>
          <w:szCs w:val="24"/>
        </w:rPr>
        <w:t>The</w:t>
      </w:r>
      <w:r w:rsidR="00DB7EBF" w:rsidRPr="00F302F7">
        <w:rPr>
          <w:rFonts w:ascii="Arial" w:eastAsia="Arial" w:hAnsi="Arial"/>
          <w:sz w:val="24"/>
          <w:szCs w:val="24"/>
        </w:rPr>
        <w:t xml:space="preserve"> semi-structured</w:t>
      </w:r>
      <w:r w:rsidRPr="00F302F7">
        <w:rPr>
          <w:rFonts w:ascii="Arial" w:eastAsia="Arial" w:hAnsi="Arial"/>
          <w:sz w:val="24"/>
          <w:szCs w:val="24"/>
        </w:rPr>
        <w:t xml:space="preserve"> interview schedule was used </w:t>
      </w:r>
      <w:r w:rsidR="00DB7EBF" w:rsidRPr="00F302F7">
        <w:rPr>
          <w:rFonts w:ascii="Arial" w:eastAsia="Arial" w:hAnsi="Arial"/>
          <w:sz w:val="24"/>
          <w:szCs w:val="24"/>
        </w:rPr>
        <w:t>to guide questioning. I</w:t>
      </w:r>
      <w:r w:rsidRPr="00F302F7">
        <w:rPr>
          <w:rFonts w:ascii="Arial" w:eastAsia="Arial" w:hAnsi="Arial"/>
          <w:sz w:val="24"/>
          <w:szCs w:val="24"/>
        </w:rPr>
        <w:t>n order to enhance transparency regarding the research process, and reduce</w:t>
      </w:r>
      <w:r w:rsidR="00FF6F49" w:rsidRPr="00F302F7">
        <w:rPr>
          <w:rFonts w:ascii="Arial" w:eastAsia="Arial" w:hAnsi="Arial"/>
          <w:sz w:val="24"/>
          <w:szCs w:val="24"/>
        </w:rPr>
        <w:t xml:space="preserve"> possible</w:t>
      </w:r>
      <w:r w:rsidRPr="00F302F7">
        <w:rPr>
          <w:rFonts w:ascii="Arial" w:eastAsia="Arial" w:hAnsi="Arial"/>
          <w:sz w:val="24"/>
          <w:szCs w:val="24"/>
        </w:rPr>
        <w:t xml:space="preserve"> anxiety, </w:t>
      </w:r>
      <w:r w:rsidR="0034216B" w:rsidRPr="00F302F7">
        <w:rPr>
          <w:rFonts w:ascii="Arial" w:eastAsia="Arial" w:hAnsi="Arial"/>
          <w:sz w:val="24"/>
          <w:szCs w:val="24"/>
        </w:rPr>
        <w:t xml:space="preserve">the </w:t>
      </w:r>
      <w:r w:rsidR="00DB7EBF" w:rsidRPr="00F302F7">
        <w:rPr>
          <w:rFonts w:ascii="Arial" w:eastAsia="Arial" w:hAnsi="Arial"/>
          <w:sz w:val="24"/>
          <w:szCs w:val="24"/>
        </w:rPr>
        <w:t>schedule</w:t>
      </w:r>
      <w:r w:rsidR="0034216B" w:rsidRPr="00F302F7">
        <w:rPr>
          <w:rFonts w:ascii="Arial" w:eastAsia="Arial" w:hAnsi="Arial"/>
          <w:sz w:val="24"/>
          <w:szCs w:val="24"/>
        </w:rPr>
        <w:t xml:space="preserve"> was introduced as a</w:t>
      </w:r>
      <w:r w:rsidR="00DB7EBF" w:rsidRPr="00F302F7">
        <w:rPr>
          <w:rFonts w:ascii="Arial" w:eastAsia="Arial" w:hAnsi="Arial"/>
          <w:sz w:val="24"/>
          <w:szCs w:val="24"/>
        </w:rPr>
        <w:t xml:space="preserve"> template</w:t>
      </w:r>
      <w:r w:rsidR="0034216B" w:rsidRPr="00F302F7">
        <w:rPr>
          <w:rFonts w:ascii="Arial" w:eastAsia="Arial" w:hAnsi="Arial"/>
          <w:sz w:val="24"/>
          <w:szCs w:val="24"/>
        </w:rPr>
        <w:t xml:space="preserve"> </w:t>
      </w:r>
      <w:r w:rsidR="000E35CA" w:rsidRPr="00F302F7">
        <w:rPr>
          <w:rFonts w:ascii="Arial" w:eastAsia="Arial" w:hAnsi="Arial"/>
          <w:sz w:val="24"/>
          <w:szCs w:val="24"/>
        </w:rPr>
        <w:t xml:space="preserve">for a </w:t>
      </w:r>
      <w:r w:rsidRPr="00F302F7">
        <w:rPr>
          <w:rFonts w:ascii="Arial" w:eastAsia="Arial" w:hAnsi="Arial"/>
          <w:sz w:val="24"/>
          <w:szCs w:val="24"/>
        </w:rPr>
        <w:t xml:space="preserve">conversation guided </w:t>
      </w:r>
      <w:r w:rsidR="00DB7EBF" w:rsidRPr="00F302F7">
        <w:rPr>
          <w:rFonts w:ascii="Arial" w:eastAsia="Arial" w:hAnsi="Arial"/>
          <w:sz w:val="24"/>
          <w:szCs w:val="24"/>
        </w:rPr>
        <w:t xml:space="preserve">by </w:t>
      </w:r>
      <w:r w:rsidR="00567322">
        <w:rPr>
          <w:rFonts w:ascii="Arial" w:eastAsia="Arial" w:hAnsi="Arial"/>
          <w:sz w:val="24"/>
          <w:szCs w:val="24"/>
        </w:rPr>
        <w:lastRenderedPageBreak/>
        <w:t xml:space="preserve">each </w:t>
      </w:r>
      <w:r w:rsidR="00DB7EBF" w:rsidRPr="00F302F7">
        <w:rPr>
          <w:rFonts w:ascii="Arial" w:eastAsia="Arial" w:hAnsi="Arial"/>
          <w:sz w:val="24"/>
          <w:szCs w:val="24"/>
        </w:rPr>
        <w:t>participant</w:t>
      </w:r>
      <w:r w:rsidR="00CD090B" w:rsidRPr="00F302F7">
        <w:rPr>
          <w:rFonts w:ascii="Arial" w:eastAsia="Arial" w:hAnsi="Arial"/>
          <w:sz w:val="24"/>
          <w:szCs w:val="24"/>
        </w:rPr>
        <w:t>’</w:t>
      </w:r>
      <w:r w:rsidR="00DB7EBF" w:rsidRPr="00F302F7">
        <w:rPr>
          <w:rFonts w:ascii="Arial" w:eastAsia="Arial" w:hAnsi="Arial"/>
          <w:sz w:val="24"/>
          <w:szCs w:val="24"/>
        </w:rPr>
        <w:t>s</w:t>
      </w:r>
      <w:r w:rsidR="000E35CA" w:rsidRPr="00F302F7">
        <w:rPr>
          <w:rFonts w:ascii="Arial" w:eastAsia="Arial" w:hAnsi="Arial"/>
          <w:sz w:val="24"/>
          <w:szCs w:val="24"/>
        </w:rPr>
        <w:t xml:space="preserve"> knowledge and</w:t>
      </w:r>
      <w:r w:rsidR="00DB7EBF" w:rsidRPr="00F302F7">
        <w:rPr>
          <w:rFonts w:ascii="Arial" w:eastAsia="Arial" w:hAnsi="Arial"/>
          <w:sz w:val="24"/>
          <w:szCs w:val="24"/>
        </w:rPr>
        <w:t xml:space="preserve"> experiences</w:t>
      </w:r>
      <w:r w:rsidRPr="00F302F7">
        <w:rPr>
          <w:rFonts w:ascii="Arial" w:eastAsia="Arial" w:hAnsi="Arial"/>
          <w:sz w:val="24"/>
          <w:szCs w:val="24"/>
        </w:rPr>
        <w:t>.</w:t>
      </w:r>
      <w:r w:rsidR="00FF6F49" w:rsidRPr="00F302F7">
        <w:rPr>
          <w:rFonts w:ascii="Arial" w:eastAsia="Arial" w:hAnsi="Arial"/>
          <w:sz w:val="24"/>
          <w:szCs w:val="24"/>
        </w:rPr>
        <w:t xml:space="preserve"> </w:t>
      </w:r>
      <w:r w:rsidR="00CD090B" w:rsidRPr="00F302F7">
        <w:rPr>
          <w:rFonts w:ascii="Arial" w:eastAsia="Arial" w:hAnsi="Arial"/>
          <w:sz w:val="24"/>
          <w:szCs w:val="24"/>
        </w:rPr>
        <w:t>I also informed p</w:t>
      </w:r>
      <w:r w:rsidR="00DB7EBF" w:rsidRPr="00F302F7">
        <w:rPr>
          <w:rFonts w:ascii="Arial" w:eastAsia="Arial" w:hAnsi="Arial"/>
          <w:sz w:val="24"/>
          <w:szCs w:val="24"/>
        </w:rPr>
        <w:t xml:space="preserve">articipants </w:t>
      </w:r>
      <w:r w:rsidR="00CD090B" w:rsidRPr="00F302F7">
        <w:rPr>
          <w:rFonts w:ascii="Arial" w:eastAsia="Arial" w:hAnsi="Arial"/>
          <w:sz w:val="24"/>
          <w:szCs w:val="24"/>
        </w:rPr>
        <w:t xml:space="preserve">that I </w:t>
      </w:r>
      <w:r w:rsidR="00392090">
        <w:rPr>
          <w:rFonts w:ascii="Arial" w:eastAsia="Arial" w:hAnsi="Arial"/>
          <w:sz w:val="24"/>
          <w:szCs w:val="24"/>
        </w:rPr>
        <w:t>had no</w:t>
      </w:r>
      <w:r w:rsidR="00CD090B" w:rsidRPr="00F302F7">
        <w:rPr>
          <w:rFonts w:ascii="Arial" w:eastAsia="Arial" w:hAnsi="Arial"/>
          <w:sz w:val="24"/>
          <w:szCs w:val="24"/>
        </w:rPr>
        <w:t xml:space="preserve"> direct</w:t>
      </w:r>
      <w:r w:rsidR="00DB7EBF" w:rsidRPr="00F302F7">
        <w:rPr>
          <w:rFonts w:ascii="Arial" w:eastAsia="Arial" w:hAnsi="Arial"/>
          <w:sz w:val="24"/>
          <w:szCs w:val="24"/>
        </w:rPr>
        <w:t xml:space="preserve"> clinical experience with this population. </w:t>
      </w:r>
      <w:r w:rsidR="00CD090B" w:rsidRPr="00F302F7">
        <w:rPr>
          <w:rFonts w:ascii="Arial" w:eastAsia="Arial" w:hAnsi="Arial"/>
          <w:sz w:val="24"/>
          <w:szCs w:val="24"/>
        </w:rPr>
        <w:t>Each participant was informed of his or her</w:t>
      </w:r>
      <w:r w:rsidRPr="00F302F7">
        <w:rPr>
          <w:rFonts w:ascii="Arial" w:eastAsia="Arial" w:hAnsi="Arial"/>
          <w:sz w:val="24"/>
          <w:szCs w:val="24"/>
        </w:rPr>
        <w:t xml:space="preserve"> right to withdraw at any point without consequence. They were also offered the opportunity to take a break at any point if this felt useful. </w:t>
      </w:r>
      <w:r w:rsidR="00DC0A92" w:rsidRPr="00F302F7">
        <w:rPr>
          <w:rFonts w:ascii="Arial" w:eastAsia="Arial" w:hAnsi="Arial"/>
          <w:sz w:val="24"/>
          <w:szCs w:val="24"/>
        </w:rPr>
        <w:t>Participants were</w:t>
      </w:r>
      <w:r w:rsidRPr="00F302F7">
        <w:rPr>
          <w:rFonts w:ascii="Arial" w:eastAsia="Arial" w:hAnsi="Arial"/>
          <w:sz w:val="24"/>
          <w:szCs w:val="24"/>
        </w:rPr>
        <w:t xml:space="preserve"> given the opportunity to ask questions and seek clarifications before the recording device was switched on. </w:t>
      </w:r>
    </w:p>
    <w:p w14:paraId="3215FAEE" w14:textId="77777777" w:rsidR="00505874" w:rsidRPr="00F302F7" w:rsidRDefault="00505874" w:rsidP="00505874">
      <w:pPr>
        <w:pStyle w:val="NoSpacing"/>
        <w:spacing w:line="360" w:lineRule="auto"/>
        <w:rPr>
          <w:rFonts w:ascii="Arial" w:eastAsia="Arial" w:hAnsi="Arial"/>
          <w:sz w:val="24"/>
          <w:szCs w:val="24"/>
        </w:rPr>
      </w:pPr>
    </w:p>
    <w:p w14:paraId="56DB74B6" w14:textId="77777777" w:rsidR="00C13499" w:rsidRPr="00F302F7" w:rsidRDefault="00505874" w:rsidP="00C13499">
      <w:pPr>
        <w:spacing w:line="360" w:lineRule="auto"/>
        <w:rPr>
          <w:rFonts w:ascii="Arial" w:eastAsia="Arial" w:hAnsi="Arial"/>
        </w:rPr>
      </w:pPr>
      <w:r w:rsidRPr="00F302F7">
        <w:rPr>
          <w:rFonts w:ascii="Arial" w:eastAsia="Arial" w:hAnsi="Arial"/>
          <w:szCs w:val="24"/>
        </w:rPr>
        <w:t xml:space="preserve">A digital voice recorder was used to audio record all interviews. </w:t>
      </w:r>
      <w:r w:rsidR="00C13499" w:rsidRPr="00F302F7">
        <w:rPr>
          <w:rFonts w:ascii="Arial" w:eastAsia="Arial" w:hAnsi="Arial"/>
        </w:rPr>
        <w:t xml:space="preserve">Interviews ranged in length from 42 minutes to 75 minutes with an average of 55 minutes. </w:t>
      </w:r>
    </w:p>
    <w:p w14:paraId="10485494" w14:textId="3909478F" w:rsidR="00505874" w:rsidRPr="00F302F7" w:rsidRDefault="00505874" w:rsidP="00505874">
      <w:pPr>
        <w:pStyle w:val="NoSpacing"/>
        <w:spacing w:line="360" w:lineRule="auto"/>
        <w:rPr>
          <w:rFonts w:ascii="Arial" w:eastAsia="Arial" w:hAnsi="Arial"/>
          <w:sz w:val="24"/>
          <w:szCs w:val="24"/>
        </w:rPr>
      </w:pPr>
      <w:r w:rsidRPr="00F302F7">
        <w:rPr>
          <w:rFonts w:ascii="Arial" w:eastAsia="Arial" w:hAnsi="Arial"/>
          <w:sz w:val="24"/>
          <w:szCs w:val="24"/>
        </w:rPr>
        <w:t>Following the interview</w:t>
      </w:r>
      <w:r w:rsidR="00DC0A92" w:rsidRPr="00F302F7">
        <w:rPr>
          <w:rFonts w:ascii="Arial" w:eastAsia="Arial" w:hAnsi="Arial"/>
          <w:sz w:val="24"/>
          <w:szCs w:val="24"/>
        </w:rPr>
        <w:t>,</w:t>
      </w:r>
      <w:r w:rsidRPr="00F302F7">
        <w:rPr>
          <w:rFonts w:ascii="Arial" w:eastAsia="Arial" w:hAnsi="Arial"/>
          <w:sz w:val="24"/>
          <w:szCs w:val="24"/>
        </w:rPr>
        <w:t xml:space="preserve"> participants were again offered the opportunity to ask questions or raise concerns. They were also offered the opportunity of a debrief. </w:t>
      </w:r>
    </w:p>
    <w:p w14:paraId="1C9EDE71" w14:textId="77777777" w:rsidR="00505874" w:rsidRPr="00F302F7" w:rsidRDefault="00505874" w:rsidP="00505874">
      <w:pPr>
        <w:spacing w:line="360" w:lineRule="auto"/>
        <w:rPr>
          <w:rFonts w:ascii="Arial" w:hAnsi="Arial"/>
        </w:rPr>
      </w:pPr>
    </w:p>
    <w:p w14:paraId="15C86514" w14:textId="30DBD778" w:rsidR="00505874" w:rsidRPr="00F302F7" w:rsidRDefault="004F2ECF" w:rsidP="00505874">
      <w:pPr>
        <w:spacing w:line="360" w:lineRule="auto"/>
        <w:rPr>
          <w:rFonts w:ascii="Arial" w:hAnsi="Arial"/>
          <w:b/>
        </w:rPr>
      </w:pPr>
      <w:r w:rsidRPr="00F302F7">
        <w:rPr>
          <w:rFonts w:ascii="Arial" w:hAnsi="Arial"/>
          <w:b/>
        </w:rPr>
        <w:t>2.6</w:t>
      </w:r>
      <w:r w:rsidR="00505874" w:rsidRPr="00F302F7">
        <w:rPr>
          <w:rFonts w:ascii="Arial" w:hAnsi="Arial"/>
          <w:b/>
        </w:rPr>
        <w:t>. Ethics</w:t>
      </w:r>
    </w:p>
    <w:p w14:paraId="43DA7A72" w14:textId="77777777" w:rsidR="00505874" w:rsidRPr="00F302F7" w:rsidRDefault="00505874" w:rsidP="00505874">
      <w:pPr>
        <w:spacing w:line="360" w:lineRule="auto"/>
        <w:rPr>
          <w:rFonts w:ascii="Arial" w:hAnsi="Arial"/>
          <w:b/>
        </w:rPr>
      </w:pPr>
    </w:p>
    <w:p w14:paraId="2F983A83" w14:textId="1D177A8F" w:rsidR="00505874" w:rsidRPr="00F302F7" w:rsidRDefault="004F2ECF" w:rsidP="00505874">
      <w:pPr>
        <w:spacing w:line="360" w:lineRule="auto"/>
        <w:rPr>
          <w:rFonts w:ascii="Arial" w:hAnsi="Arial"/>
          <w:u w:val="single"/>
        </w:rPr>
      </w:pPr>
      <w:r w:rsidRPr="00F302F7">
        <w:rPr>
          <w:rFonts w:ascii="Arial" w:hAnsi="Arial"/>
          <w:u w:val="single"/>
        </w:rPr>
        <w:t>2.6</w:t>
      </w:r>
      <w:r w:rsidR="00505874" w:rsidRPr="00F302F7">
        <w:rPr>
          <w:rFonts w:ascii="Arial" w:hAnsi="Arial"/>
          <w:u w:val="single"/>
        </w:rPr>
        <w:t>.1. Ethical approval</w:t>
      </w:r>
    </w:p>
    <w:p w14:paraId="7E0977EC" w14:textId="77777777" w:rsidR="00505874" w:rsidRPr="00F302F7" w:rsidRDefault="00505874" w:rsidP="00505874">
      <w:pPr>
        <w:spacing w:line="360" w:lineRule="auto"/>
        <w:rPr>
          <w:rFonts w:ascii="Arial" w:hAnsi="Arial"/>
        </w:rPr>
      </w:pPr>
    </w:p>
    <w:p w14:paraId="4C4A8BC0" w14:textId="7B73AD3E" w:rsidR="00505874" w:rsidRPr="00F302F7" w:rsidRDefault="00505874" w:rsidP="00505874">
      <w:pPr>
        <w:spacing w:line="360" w:lineRule="auto"/>
        <w:rPr>
          <w:rFonts w:ascii="Arial" w:hAnsi="Arial"/>
        </w:rPr>
      </w:pPr>
      <w:r w:rsidRPr="00F302F7">
        <w:rPr>
          <w:rFonts w:ascii="Arial" w:hAnsi="Arial"/>
        </w:rPr>
        <w:t xml:space="preserve">Following registration </w:t>
      </w:r>
      <w:r w:rsidR="00A736C5" w:rsidRPr="00F302F7">
        <w:rPr>
          <w:rFonts w:ascii="Arial" w:hAnsi="Arial"/>
        </w:rPr>
        <w:t>(Appendix I</w:t>
      </w:r>
      <w:r w:rsidRPr="00F302F7">
        <w:rPr>
          <w:rFonts w:ascii="Arial" w:hAnsi="Arial"/>
        </w:rPr>
        <w:t xml:space="preserve">), ethical approval </w:t>
      </w:r>
      <w:r w:rsidRPr="00F302F7">
        <w:rPr>
          <w:rFonts w:ascii="Arial" w:eastAsia="Arial" w:hAnsi="Arial"/>
        </w:rPr>
        <w:t xml:space="preserve">was </w:t>
      </w:r>
      <w:r w:rsidR="00AE174E" w:rsidRPr="00F302F7">
        <w:rPr>
          <w:rFonts w:ascii="Arial" w:eastAsia="Arial" w:hAnsi="Arial"/>
        </w:rPr>
        <w:t>obtained</w:t>
      </w:r>
      <w:r w:rsidRPr="00F302F7">
        <w:rPr>
          <w:rFonts w:ascii="Arial" w:eastAsia="Arial" w:hAnsi="Arial"/>
        </w:rPr>
        <w:t xml:space="preserve"> from the University of East London </w:t>
      </w:r>
      <w:r w:rsidR="00A736C5" w:rsidRPr="00F302F7">
        <w:rPr>
          <w:rFonts w:ascii="Arial" w:eastAsia="Arial" w:hAnsi="Arial"/>
        </w:rPr>
        <w:t>(Appendix J</w:t>
      </w:r>
      <w:r w:rsidRPr="00F302F7">
        <w:rPr>
          <w:rFonts w:ascii="Arial" w:eastAsia="Arial" w:hAnsi="Arial"/>
        </w:rPr>
        <w:t>). The study was registered with the research and development department of the participating service (</w:t>
      </w:r>
      <w:r w:rsidR="00A736C5" w:rsidRPr="00F302F7">
        <w:rPr>
          <w:rFonts w:ascii="Arial" w:eastAsia="Arial" w:hAnsi="Arial"/>
        </w:rPr>
        <w:t>Appendix K</w:t>
      </w:r>
      <w:r w:rsidRPr="00F302F7">
        <w:rPr>
          <w:rFonts w:ascii="Arial" w:eastAsia="Arial" w:hAnsi="Arial"/>
        </w:rPr>
        <w:t xml:space="preserve">). </w:t>
      </w:r>
      <w:r w:rsidR="00B36608" w:rsidRPr="00F302F7">
        <w:rPr>
          <w:rFonts w:ascii="Arial" w:eastAsia="Arial" w:hAnsi="Arial"/>
        </w:rPr>
        <w:t>Due to the</w:t>
      </w:r>
      <w:r w:rsidRPr="00F302F7">
        <w:rPr>
          <w:rFonts w:ascii="Arial" w:eastAsia="Arial" w:hAnsi="Arial"/>
        </w:rPr>
        <w:t xml:space="preserve"> recruitment of hospital staff</w:t>
      </w:r>
      <w:r w:rsidR="00DC0A92" w:rsidRPr="00F302F7">
        <w:rPr>
          <w:rFonts w:ascii="Arial" w:eastAsia="Arial" w:hAnsi="Arial"/>
        </w:rPr>
        <w:t>,</w:t>
      </w:r>
      <w:r w:rsidRPr="00F302F7">
        <w:rPr>
          <w:rFonts w:ascii="Arial" w:eastAsia="Arial" w:hAnsi="Arial"/>
        </w:rPr>
        <w:t xml:space="preserve"> approval from the service</w:t>
      </w:r>
      <w:r w:rsidR="00567322">
        <w:rPr>
          <w:rFonts w:ascii="Arial" w:eastAsia="Arial" w:hAnsi="Arial"/>
        </w:rPr>
        <w:t>’</w:t>
      </w:r>
      <w:r w:rsidRPr="00F302F7">
        <w:rPr>
          <w:rFonts w:ascii="Arial" w:eastAsia="Arial" w:hAnsi="Arial"/>
        </w:rPr>
        <w:t>s Clinical Research Advisory Committee (CRAC) was also required (</w:t>
      </w:r>
      <w:r w:rsidR="00A736C5" w:rsidRPr="00F302F7">
        <w:rPr>
          <w:rFonts w:ascii="Arial" w:eastAsia="Arial" w:hAnsi="Arial"/>
        </w:rPr>
        <w:t>Appendix L</w:t>
      </w:r>
      <w:r w:rsidRPr="00F302F7">
        <w:rPr>
          <w:rFonts w:ascii="Arial" w:eastAsia="Arial" w:hAnsi="Arial"/>
        </w:rPr>
        <w:t xml:space="preserve">). </w:t>
      </w:r>
    </w:p>
    <w:p w14:paraId="62E017B2" w14:textId="77777777" w:rsidR="00505874" w:rsidRPr="00F302F7" w:rsidRDefault="00505874" w:rsidP="00505874">
      <w:pPr>
        <w:spacing w:line="360" w:lineRule="auto"/>
        <w:rPr>
          <w:rFonts w:ascii="Arial" w:hAnsi="Arial"/>
        </w:rPr>
      </w:pPr>
    </w:p>
    <w:p w14:paraId="49F9E46D" w14:textId="3AC46471" w:rsidR="00505874" w:rsidRPr="00F302F7" w:rsidRDefault="004F2ECF" w:rsidP="00505874">
      <w:pPr>
        <w:spacing w:line="360" w:lineRule="auto"/>
        <w:rPr>
          <w:rFonts w:ascii="Arial" w:hAnsi="Arial"/>
          <w:u w:val="single"/>
        </w:rPr>
      </w:pPr>
      <w:r w:rsidRPr="00F302F7">
        <w:rPr>
          <w:rFonts w:ascii="Arial" w:hAnsi="Arial"/>
          <w:u w:val="single"/>
        </w:rPr>
        <w:t>2.6</w:t>
      </w:r>
      <w:r w:rsidR="00505874" w:rsidRPr="00F302F7">
        <w:rPr>
          <w:rFonts w:ascii="Arial" w:hAnsi="Arial"/>
          <w:u w:val="single"/>
        </w:rPr>
        <w:t>.2. Ethical considerations</w:t>
      </w:r>
    </w:p>
    <w:p w14:paraId="12BCFE7F" w14:textId="77777777" w:rsidR="00505874" w:rsidRPr="00F302F7" w:rsidRDefault="00505874" w:rsidP="00505874">
      <w:pPr>
        <w:spacing w:line="360" w:lineRule="auto"/>
        <w:rPr>
          <w:rFonts w:ascii="Arial" w:hAnsi="Arial"/>
          <w:u w:val="single"/>
        </w:rPr>
      </w:pPr>
    </w:p>
    <w:p w14:paraId="777BF9E4" w14:textId="1DB47424" w:rsidR="00505874" w:rsidRPr="00F302F7" w:rsidRDefault="004F2ECF" w:rsidP="00505874">
      <w:pPr>
        <w:spacing w:line="360" w:lineRule="auto"/>
        <w:rPr>
          <w:rFonts w:ascii="Arial" w:hAnsi="Arial"/>
          <w:i/>
        </w:rPr>
      </w:pPr>
      <w:r w:rsidRPr="00F302F7">
        <w:rPr>
          <w:rFonts w:ascii="Arial" w:hAnsi="Arial"/>
          <w:i/>
        </w:rPr>
        <w:t>2.6</w:t>
      </w:r>
      <w:r w:rsidR="00505874" w:rsidRPr="00F302F7">
        <w:rPr>
          <w:rFonts w:ascii="Arial" w:hAnsi="Arial"/>
          <w:i/>
        </w:rPr>
        <w:t>.2.1. Informed consent</w:t>
      </w:r>
    </w:p>
    <w:p w14:paraId="6A2EA306" w14:textId="77777777" w:rsidR="00505874" w:rsidRPr="00F302F7" w:rsidRDefault="00505874" w:rsidP="00505874">
      <w:pPr>
        <w:spacing w:line="360" w:lineRule="auto"/>
        <w:rPr>
          <w:rFonts w:ascii="Arial" w:hAnsi="Arial"/>
          <w:u w:val="single"/>
        </w:rPr>
      </w:pPr>
    </w:p>
    <w:p w14:paraId="699186A6" w14:textId="3C1941A2" w:rsidR="00505874" w:rsidRPr="00F302F7" w:rsidRDefault="00505874" w:rsidP="00C13499">
      <w:pPr>
        <w:pStyle w:val="Body"/>
        <w:widowControl w:val="0"/>
        <w:spacing w:line="360" w:lineRule="auto"/>
        <w:outlineLvl w:val="0"/>
        <w:rPr>
          <w:rFonts w:ascii="Arial" w:eastAsia="Arial" w:hAnsi="Arial" w:cs="Arial"/>
          <w:lang w:val="en-GB"/>
        </w:rPr>
      </w:pPr>
      <w:r w:rsidRPr="00F302F7">
        <w:rPr>
          <w:rFonts w:ascii="Arial" w:eastAsia="Arial" w:hAnsi="Arial" w:cs="Arial"/>
          <w:lang w:val="en-GB"/>
        </w:rPr>
        <w:t>In order to obtain informed consent, participants were given an information sheet at the point of recruitment and again before the interview. Participants completed a comprehensive consent form prior to commencement of the interviews, which informed them of their right to withdraw their consent to participate in the study at any point. They were given the opportunity to ask questions.</w:t>
      </w:r>
    </w:p>
    <w:p w14:paraId="33AF876E" w14:textId="77777777" w:rsidR="0034216B" w:rsidRPr="00F302F7" w:rsidRDefault="0034216B" w:rsidP="00505874">
      <w:pPr>
        <w:pStyle w:val="Body"/>
        <w:spacing w:line="360" w:lineRule="auto"/>
        <w:rPr>
          <w:rFonts w:ascii="Arial" w:eastAsia="Arial" w:hAnsi="Arial" w:cs="Arial"/>
          <w:i/>
          <w:lang w:val="en-GB"/>
        </w:rPr>
      </w:pPr>
    </w:p>
    <w:p w14:paraId="6FEB5B1A" w14:textId="77777777" w:rsidR="0034216B" w:rsidRPr="00F302F7" w:rsidRDefault="0034216B" w:rsidP="00505874">
      <w:pPr>
        <w:pStyle w:val="Body"/>
        <w:spacing w:line="360" w:lineRule="auto"/>
        <w:rPr>
          <w:rFonts w:ascii="Arial" w:eastAsia="Arial" w:hAnsi="Arial" w:cs="Arial"/>
          <w:i/>
          <w:lang w:val="en-GB"/>
        </w:rPr>
      </w:pPr>
    </w:p>
    <w:p w14:paraId="3312F3F9" w14:textId="77777777" w:rsidR="0034216B" w:rsidRPr="00F302F7" w:rsidRDefault="0034216B" w:rsidP="00505874">
      <w:pPr>
        <w:pStyle w:val="Body"/>
        <w:spacing w:line="360" w:lineRule="auto"/>
        <w:rPr>
          <w:rFonts w:ascii="Arial" w:eastAsia="Arial" w:hAnsi="Arial" w:cs="Arial"/>
          <w:i/>
          <w:lang w:val="en-GB"/>
        </w:rPr>
      </w:pPr>
    </w:p>
    <w:p w14:paraId="53BB37EF" w14:textId="77777777" w:rsidR="0034216B" w:rsidRPr="00F302F7" w:rsidRDefault="0034216B" w:rsidP="00505874">
      <w:pPr>
        <w:pStyle w:val="Body"/>
        <w:spacing w:line="360" w:lineRule="auto"/>
        <w:rPr>
          <w:rFonts w:ascii="Arial" w:eastAsia="Arial" w:hAnsi="Arial" w:cs="Arial"/>
          <w:i/>
          <w:lang w:val="en-GB"/>
        </w:rPr>
      </w:pPr>
    </w:p>
    <w:p w14:paraId="0EE78DC3" w14:textId="1FCA28AC" w:rsidR="00505874" w:rsidRPr="00F302F7" w:rsidRDefault="004F2ECF" w:rsidP="00505874">
      <w:pPr>
        <w:pStyle w:val="Body"/>
        <w:spacing w:line="360" w:lineRule="auto"/>
        <w:rPr>
          <w:rFonts w:ascii="Arial" w:eastAsia="Arial" w:hAnsi="Arial" w:cs="Arial"/>
          <w:i/>
          <w:lang w:val="en-GB"/>
        </w:rPr>
      </w:pPr>
      <w:r w:rsidRPr="00F302F7">
        <w:rPr>
          <w:rFonts w:ascii="Arial" w:eastAsia="Arial" w:hAnsi="Arial" w:cs="Arial"/>
          <w:i/>
          <w:lang w:val="en-GB"/>
        </w:rPr>
        <w:t>2.6</w:t>
      </w:r>
      <w:r w:rsidR="00505874" w:rsidRPr="00F302F7">
        <w:rPr>
          <w:rFonts w:ascii="Arial" w:eastAsia="Arial" w:hAnsi="Arial" w:cs="Arial"/>
          <w:i/>
          <w:lang w:val="en-GB"/>
        </w:rPr>
        <w:t>.2.</w:t>
      </w:r>
      <w:r w:rsidR="00567322">
        <w:rPr>
          <w:rFonts w:ascii="Arial" w:eastAsia="Arial" w:hAnsi="Arial" w:cs="Arial"/>
          <w:i/>
          <w:lang w:val="en-GB"/>
        </w:rPr>
        <w:t>2.</w:t>
      </w:r>
      <w:r w:rsidR="00505874" w:rsidRPr="00F302F7">
        <w:rPr>
          <w:rFonts w:ascii="Arial" w:eastAsia="Arial" w:hAnsi="Arial" w:cs="Arial"/>
          <w:i/>
          <w:lang w:val="en-GB"/>
        </w:rPr>
        <w:t xml:space="preserve"> Confidentiality </w:t>
      </w:r>
    </w:p>
    <w:p w14:paraId="64362431" w14:textId="77777777" w:rsidR="00505874" w:rsidRPr="00F302F7" w:rsidRDefault="00505874" w:rsidP="00505874">
      <w:pPr>
        <w:pStyle w:val="Body"/>
        <w:spacing w:line="360" w:lineRule="auto"/>
        <w:rPr>
          <w:rFonts w:ascii="Arial" w:eastAsia="Arial" w:hAnsi="Arial" w:cs="Arial"/>
          <w:u w:val="single"/>
          <w:lang w:val="en-GB"/>
        </w:rPr>
      </w:pPr>
    </w:p>
    <w:p w14:paraId="0C17480A" w14:textId="1C8A951B" w:rsidR="00505874" w:rsidRPr="00F302F7" w:rsidRDefault="00505874" w:rsidP="00505874">
      <w:pPr>
        <w:pStyle w:val="Body"/>
        <w:spacing w:line="360" w:lineRule="auto"/>
        <w:rPr>
          <w:rFonts w:ascii="Arial" w:eastAsia="Arial" w:hAnsi="Arial" w:cs="Arial"/>
          <w:lang w:val="en-GB"/>
        </w:rPr>
      </w:pPr>
      <w:r w:rsidRPr="00F302F7">
        <w:rPr>
          <w:rFonts w:ascii="Arial" w:eastAsia="Arial" w:hAnsi="Arial" w:cs="Arial"/>
          <w:lang w:val="en-GB"/>
        </w:rPr>
        <w:t>To uphold th</w:t>
      </w:r>
      <w:r w:rsidR="00B36608" w:rsidRPr="00F302F7">
        <w:rPr>
          <w:rFonts w:ascii="Arial" w:eastAsia="Arial" w:hAnsi="Arial" w:cs="Arial"/>
          <w:lang w:val="en-GB"/>
        </w:rPr>
        <w:t>e principal of confidentiality transcripts were anonymi</w:t>
      </w:r>
      <w:r w:rsidR="00567322">
        <w:rPr>
          <w:rFonts w:ascii="Arial" w:eastAsia="Arial" w:hAnsi="Arial" w:cs="Arial"/>
          <w:lang w:val="en-GB"/>
        </w:rPr>
        <w:t>s</w:t>
      </w:r>
      <w:r w:rsidR="00B36608" w:rsidRPr="00F302F7">
        <w:rPr>
          <w:rFonts w:ascii="Arial" w:eastAsia="Arial" w:hAnsi="Arial" w:cs="Arial"/>
          <w:lang w:val="en-GB"/>
        </w:rPr>
        <w:t>ed</w:t>
      </w:r>
      <w:r w:rsidRPr="00F302F7">
        <w:rPr>
          <w:rFonts w:ascii="Arial" w:eastAsia="Arial" w:hAnsi="Arial" w:cs="Arial"/>
          <w:lang w:val="en-GB"/>
        </w:rPr>
        <w:t xml:space="preserve"> with regards to names and place. </w:t>
      </w:r>
      <w:r w:rsidR="00DC0A92" w:rsidRPr="00F302F7">
        <w:rPr>
          <w:rFonts w:ascii="Arial" w:eastAsia="Arial" w:hAnsi="Arial" w:cs="Arial"/>
          <w:lang w:val="en-GB"/>
        </w:rPr>
        <w:t>The a</w:t>
      </w:r>
      <w:r w:rsidRPr="00F302F7">
        <w:rPr>
          <w:rFonts w:ascii="Arial" w:eastAsia="Arial" w:hAnsi="Arial" w:cs="Arial"/>
          <w:lang w:val="en-GB"/>
        </w:rPr>
        <w:t>nonymised transcripts will be held on a password-p</w:t>
      </w:r>
      <w:r w:rsidR="0031479A" w:rsidRPr="00F302F7">
        <w:rPr>
          <w:rFonts w:ascii="Arial" w:eastAsia="Arial" w:hAnsi="Arial" w:cs="Arial"/>
          <w:lang w:val="en-GB"/>
        </w:rPr>
        <w:t xml:space="preserve">rotected </w:t>
      </w:r>
      <w:r w:rsidR="00D10D80" w:rsidRPr="00F302F7">
        <w:rPr>
          <w:rFonts w:ascii="Arial" w:eastAsia="Arial" w:hAnsi="Arial" w:cs="Arial"/>
          <w:lang w:val="en-GB"/>
        </w:rPr>
        <w:t>USB memory stick</w:t>
      </w:r>
      <w:r w:rsidR="0031479A" w:rsidRPr="00F302F7">
        <w:rPr>
          <w:rFonts w:ascii="Arial" w:eastAsia="Arial" w:hAnsi="Arial" w:cs="Arial"/>
          <w:lang w:val="en-GB"/>
        </w:rPr>
        <w:t xml:space="preserve"> for ten</w:t>
      </w:r>
      <w:r w:rsidRPr="00F302F7">
        <w:rPr>
          <w:rFonts w:ascii="Arial" w:eastAsia="Arial" w:hAnsi="Arial" w:cs="Arial"/>
          <w:lang w:val="en-GB"/>
        </w:rPr>
        <w:t xml:space="preserve"> years before being erased. </w:t>
      </w:r>
    </w:p>
    <w:p w14:paraId="7433721C" w14:textId="77777777" w:rsidR="00505874" w:rsidRPr="00F302F7" w:rsidRDefault="00505874" w:rsidP="00505874">
      <w:pPr>
        <w:pStyle w:val="Body"/>
        <w:spacing w:line="360" w:lineRule="auto"/>
        <w:rPr>
          <w:rFonts w:ascii="Arial" w:eastAsia="Arial" w:hAnsi="Arial" w:cs="Arial"/>
          <w:lang w:val="en-GB"/>
        </w:rPr>
      </w:pPr>
    </w:p>
    <w:p w14:paraId="74AD8B23" w14:textId="14E89E82" w:rsidR="00505874" w:rsidRPr="00F302F7" w:rsidRDefault="004F2ECF" w:rsidP="00505874">
      <w:pPr>
        <w:pStyle w:val="Body"/>
        <w:spacing w:line="360" w:lineRule="auto"/>
        <w:rPr>
          <w:rFonts w:ascii="Arial" w:eastAsia="Arial" w:hAnsi="Arial" w:cs="Arial"/>
          <w:i/>
          <w:lang w:val="en-GB"/>
        </w:rPr>
      </w:pPr>
      <w:r w:rsidRPr="00F302F7">
        <w:rPr>
          <w:rFonts w:ascii="Arial" w:eastAsia="Arial" w:hAnsi="Arial" w:cs="Arial"/>
          <w:i/>
          <w:lang w:val="en-GB"/>
        </w:rPr>
        <w:t>2.6</w:t>
      </w:r>
      <w:r w:rsidR="00505874" w:rsidRPr="00F302F7">
        <w:rPr>
          <w:rFonts w:ascii="Arial" w:eastAsia="Arial" w:hAnsi="Arial" w:cs="Arial"/>
          <w:i/>
          <w:lang w:val="en-GB"/>
        </w:rPr>
        <w:t>.2.3. Anonymity</w:t>
      </w:r>
    </w:p>
    <w:p w14:paraId="40BFBE5E" w14:textId="77777777" w:rsidR="00505874" w:rsidRPr="00F302F7" w:rsidRDefault="00505874" w:rsidP="00505874">
      <w:pPr>
        <w:pStyle w:val="Body"/>
        <w:spacing w:line="360" w:lineRule="auto"/>
        <w:rPr>
          <w:rFonts w:ascii="Arial" w:eastAsia="Arial" w:hAnsi="Arial" w:cs="Arial"/>
          <w:u w:val="single"/>
          <w:lang w:val="en-GB"/>
        </w:rPr>
      </w:pPr>
    </w:p>
    <w:p w14:paraId="16F6F158" w14:textId="544534ED" w:rsidR="00505874" w:rsidRPr="00F302F7" w:rsidRDefault="00505874" w:rsidP="00505874">
      <w:pPr>
        <w:pStyle w:val="Body"/>
        <w:spacing w:line="360" w:lineRule="auto"/>
        <w:rPr>
          <w:rFonts w:ascii="Arial" w:eastAsia="Arial" w:hAnsi="Arial" w:cs="Arial"/>
          <w:lang w:val="en-GB"/>
        </w:rPr>
      </w:pPr>
      <w:r w:rsidRPr="00F302F7">
        <w:rPr>
          <w:rFonts w:ascii="Arial" w:eastAsia="Arial" w:hAnsi="Arial" w:cs="Arial"/>
          <w:lang w:val="en-GB"/>
        </w:rPr>
        <w:t xml:space="preserve">Participants were clearly informed that whilst all names and identifying service information </w:t>
      </w:r>
      <w:r w:rsidR="00CD090B" w:rsidRPr="00F302F7">
        <w:rPr>
          <w:rFonts w:ascii="Arial" w:eastAsia="Arial" w:hAnsi="Arial" w:cs="Arial"/>
          <w:lang w:val="en-GB"/>
        </w:rPr>
        <w:t>would be anonymis</w:t>
      </w:r>
      <w:r w:rsidRPr="00F302F7">
        <w:rPr>
          <w:rFonts w:ascii="Arial" w:eastAsia="Arial" w:hAnsi="Arial" w:cs="Arial"/>
          <w:lang w:val="en-GB"/>
        </w:rPr>
        <w:t>ed in transcripts, thesis extracts and any resulting publications, it remained a possibility that contributions might be identifiable by readers within the service (coll</w:t>
      </w:r>
      <w:r w:rsidR="00B36608" w:rsidRPr="00F302F7">
        <w:rPr>
          <w:rFonts w:ascii="Arial" w:eastAsia="Arial" w:hAnsi="Arial" w:cs="Arial"/>
          <w:lang w:val="en-GB"/>
        </w:rPr>
        <w:t xml:space="preserve">eagues and service-users) and also, </w:t>
      </w:r>
      <w:r w:rsidRPr="00F302F7">
        <w:rPr>
          <w:rFonts w:ascii="Arial" w:eastAsia="Arial" w:hAnsi="Arial" w:cs="Arial"/>
          <w:lang w:val="en-GB"/>
        </w:rPr>
        <w:t xml:space="preserve">potentially, </w:t>
      </w:r>
      <w:r w:rsidR="00567322">
        <w:rPr>
          <w:rFonts w:ascii="Arial" w:eastAsia="Arial" w:hAnsi="Arial" w:cs="Arial"/>
          <w:lang w:val="en-GB"/>
        </w:rPr>
        <w:t xml:space="preserve">by </w:t>
      </w:r>
      <w:r w:rsidRPr="00F302F7">
        <w:rPr>
          <w:rFonts w:ascii="Arial" w:eastAsia="Arial" w:hAnsi="Arial" w:cs="Arial"/>
          <w:lang w:val="en-GB"/>
        </w:rPr>
        <w:t xml:space="preserve">readers outside the </w:t>
      </w:r>
      <w:r w:rsidR="00B36608" w:rsidRPr="00F302F7">
        <w:rPr>
          <w:rFonts w:ascii="Arial" w:eastAsia="Arial" w:hAnsi="Arial" w:cs="Arial"/>
          <w:lang w:val="en-GB"/>
        </w:rPr>
        <w:t>service</w:t>
      </w:r>
      <w:r w:rsidRPr="00F302F7">
        <w:rPr>
          <w:rFonts w:ascii="Arial" w:eastAsia="Arial" w:hAnsi="Arial" w:cs="Arial"/>
          <w:lang w:val="en-GB"/>
        </w:rPr>
        <w:t>. Participants were informed that this risk would be minimised by careful and con</w:t>
      </w:r>
      <w:r w:rsidR="00B36608" w:rsidRPr="00F302F7">
        <w:rPr>
          <w:rFonts w:ascii="Arial" w:eastAsia="Arial" w:hAnsi="Arial" w:cs="Arial"/>
          <w:lang w:val="en-GB"/>
        </w:rPr>
        <w:t xml:space="preserve">sidered selection of quotations. </w:t>
      </w:r>
    </w:p>
    <w:p w14:paraId="1A95849A" w14:textId="77777777" w:rsidR="00505874" w:rsidRPr="00F302F7" w:rsidRDefault="00505874" w:rsidP="00505874">
      <w:pPr>
        <w:pStyle w:val="Body"/>
        <w:spacing w:line="360" w:lineRule="auto"/>
        <w:rPr>
          <w:rFonts w:ascii="Arial" w:eastAsia="Arial" w:hAnsi="Arial" w:cs="Arial"/>
          <w:lang w:val="en-GB"/>
        </w:rPr>
      </w:pPr>
    </w:p>
    <w:p w14:paraId="750CD44B" w14:textId="44C01D08" w:rsidR="00505874" w:rsidRPr="00F302F7" w:rsidRDefault="004F2ECF" w:rsidP="00505874">
      <w:pPr>
        <w:pStyle w:val="Body"/>
        <w:spacing w:line="360" w:lineRule="auto"/>
        <w:rPr>
          <w:rFonts w:ascii="Arial" w:eastAsia="Arial" w:hAnsi="Arial" w:cs="Arial"/>
          <w:i/>
          <w:lang w:val="en-GB"/>
        </w:rPr>
      </w:pPr>
      <w:r w:rsidRPr="00F302F7">
        <w:rPr>
          <w:rFonts w:ascii="Arial" w:eastAsia="Arial" w:hAnsi="Arial" w:cs="Arial"/>
          <w:i/>
          <w:lang w:val="en-GB"/>
        </w:rPr>
        <w:t>2.6</w:t>
      </w:r>
      <w:r w:rsidR="00505874" w:rsidRPr="00F302F7">
        <w:rPr>
          <w:rFonts w:ascii="Arial" w:eastAsia="Arial" w:hAnsi="Arial" w:cs="Arial"/>
          <w:i/>
          <w:lang w:val="en-GB"/>
        </w:rPr>
        <w:t>.2.4. Distress</w:t>
      </w:r>
    </w:p>
    <w:p w14:paraId="083944F9" w14:textId="77777777" w:rsidR="00505874" w:rsidRPr="00F302F7" w:rsidRDefault="00505874" w:rsidP="00505874">
      <w:pPr>
        <w:pStyle w:val="Body"/>
        <w:spacing w:line="360" w:lineRule="auto"/>
        <w:rPr>
          <w:rFonts w:ascii="Arial" w:eastAsia="Arial" w:hAnsi="Arial" w:cs="Arial"/>
          <w:u w:val="single"/>
          <w:lang w:val="en-GB"/>
        </w:rPr>
      </w:pPr>
    </w:p>
    <w:p w14:paraId="1817C486" w14:textId="39894BFF" w:rsidR="00505874" w:rsidRPr="00F302F7" w:rsidRDefault="00505874" w:rsidP="00505874">
      <w:pPr>
        <w:autoSpaceDE w:val="0"/>
        <w:autoSpaceDN w:val="0"/>
        <w:adjustRightInd w:val="0"/>
        <w:spacing w:line="360" w:lineRule="auto"/>
        <w:rPr>
          <w:rFonts w:ascii="Arial" w:eastAsia="Arial" w:hAnsi="Arial"/>
        </w:rPr>
      </w:pPr>
      <w:r w:rsidRPr="00F302F7">
        <w:rPr>
          <w:rFonts w:ascii="Arial" w:hAnsi="Arial"/>
          <w:iCs/>
        </w:rPr>
        <w:t>Discussing experiences of working with distressed children and young people has</w:t>
      </w:r>
      <w:r w:rsidR="00B36608" w:rsidRPr="00F302F7">
        <w:rPr>
          <w:rFonts w:ascii="Arial" w:hAnsi="Arial"/>
          <w:iCs/>
        </w:rPr>
        <w:t xml:space="preserve"> the</w:t>
      </w:r>
      <w:r w:rsidRPr="00F302F7">
        <w:rPr>
          <w:rFonts w:ascii="Arial" w:hAnsi="Arial"/>
          <w:iCs/>
        </w:rPr>
        <w:t xml:space="preserve"> potential to bring to the fore some uncomfortable feelings. Participants were offered the opportunity to debrief their experiences of the interview </w:t>
      </w:r>
      <w:r w:rsidR="00567322">
        <w:rPr>
          <w:rFonts w:ascii="Arial" w:hAnsi="Arial"/>
          <w:iCs/>
        </w:rPr>
        <w:t>afterwards</w:t>
      </w:r>
      <w:r w:rsidRPr="00F302F7">
        <w:rPr>
          <w:rFonts w:ascii="Arial" w:hAnsi="Arial"/>
          <w:iCs/>
        </w:rPr>
        <w:t xml:space="preserve">. </w:t>
      </w:r>
      <w:r w:rsidRPr="00F302F7">
        <w:rPr>
          <w:rFonts w:ascii="Arial" w:eastAsia="Arial" w:hAnsi="Arial"/>
        </w:rPr>
        <w:t xml:space="preserve">It was also made clear to each participant that they </w:t>
      </w:r>
      <w:r w:rsidR="003113B4" w:rsidRPr="00F302F7">
        <w:rPr>
          <w:rFonts w:ascii="Arial" w:eastAsia="Arial" w:hAnsi="Arial"/>
        </w:rPr>
        <w:t xml:space="preserve">could </w:t>
      </w:r>
      <w:r w:rsidRPr="00F302F7">
        <w:rPr>
          <w:rFonts w:ascii="Arial" w:eastAsia="Arial" w:hAnsi="Arial"/>
        </w:rPr>
        <w:t>request a</w:t>
      </w:r>
      <w:r w:rsidR="003113B4" w:rsidRPr="00F302F7">
        <w:rPr>
          <w:rFonts w:ascii="Arial" w:eastAsia="Arial" w:hAnsi="Arial"/>
        </w:rPr>
        <w:t xml:space="preserve"> break should they so wish. The</w:t>
      </w:r>
      <w:r w:rsidRPr="00F302F7">
        <w:rPr>
          <w:rFonts w:ascii="Arial" w:eastAsia="Arial" w:hAnsi="Arial"/>
        </w:rPr>
        <w:t xml:space="preserve"> </w:t>
      </w:r>
      <w:r w:rsidR="003113B4" w:rsidRPr="00F302F7">
        <w:rPr>
          <w:rFonts w:ascii="Arial" w:eastAsia="Arial" w:hAnsi="Arial"/>
        </w:rPr>
        <w:t xml:space="preserve">above </w:t>
      </w:r>
      <w:r w:rsidRPr="00F302F7">
        <w:rPr>
          <w:rFonts w:ascii="Arial" w:eastAsia="Arial" w:hAnsi="Arial"/>
        </w:rPr>
        <w:t xml:space="preserve">risk was deemed to be small and was balanced against the potential benefits of participation such as offering an opportunity to reflect, share thoughts, experiences and knowledge and contribute to practice-based evidence. </w:t>
      </w:r>
    </w:p>
    <w:p w14:paraId="4E682D55" w14:textId="77777777" w:rsidR="00505874" w:rsidRPr="00F302F7" w:rsidRDefault="00505874" w:rsidP="00505874">
      <w:pPr>
        <w:autoSpaceDE w:val="0"/>
        <w:autoSpaceDN w:val="0"/>
        <w:adjustRightInd w:val="0"/>
        <w:spacing w:line="360" w:lineRule="auto"/>
        <w:rPr>
          <w:rFonts w:ascii="Arial" w:hAnsi="Arial"/>
          <w:iCs/>
        </w:rPr>
      </w:pPr>
    </w:p>
    <w:p w14:paraId="0D9FF7D0" w14:textId="75EFED37" w:rsidR="00505874" w:rsidRPr="00F302F7" w:rsidRDefault="004F2ECF" w:rsidP="00505874">
      <w:pPr>
        <w:autoSpaceDE w:val="0"/>
        <w:autoSpaceDN w:val="0"/>
        <w:adjustRightInd w:val="0"/>
        <w:spacing w:line="360" w:lineRule="auto"/>
        <w:rPr>
          <w:rFonts w:ascii="Arial" w:hAnsi="Arial"/>
          <w:bCs/>
          <w:i/>
        </w:rPr>
      </w:pPr>
      <w:r w:rsidRPr="00F302F7">
        <w:rPr>
          <w:rFonts w:ascii="Arial" w:hAnsi="Arial"/>
          <w:bCs/>
          <w:i/>
        </w:rPr>
        <w:t>2.6</w:t>
      </w:r>
      <w:r w:rsidR="00505874" w:rsidRPr="00F302F7">
        <w:rPr>
          <w:rFonts w:ascii="Arial" w:hAnsi="Arial"/>
          <w:bCs/>
          <w:i/>
        </w:rPr>
        <w:t>.2.5. Dissemination</w:t>
      </w:r>
    </w:p>
    <w:p w14:paraId="4CF2A98C" w14:textId="77777777" w:rsidR="00505874" w:rsidRPr="00F302F7" w:rsidRDefault="00505874" w:rsidP="00505874">
      <w:pPr>
        <w:autoSpaceDE w:val="0"/>
        <w:autoSpaceDN w:val="0"/>
        <w:adjustRightInd w:val="0"/>
        <w:spacing w:line="360" w:lineRule="auto"/>
        <w:rPr>
          <w:rFonts w:ascii="Arial" w:hAnsi="Arial"/>
          <w:bCs/>
          <w:u w:val="single"/>
        </w:rPr>
      </w:pPr>
    </w:p>
    <w:p w14:paraId="266E8018" w14:textId="6F08E8C5" w:rsidR="00505874" w:rsidRPr="00F302F7" w:rsidRDefault="00CD090B" w:rsidP="00505874">
      <w:pPr>
        <w:spacing w:line="360" w:lineRule="auto"/>
        <w:rPr>
          <w:rFonts w:ascii="Arial" w:hAnsi="Arial"/>
        </w:rPr>
      </w:pPr>
      <w:r w:rsidRPr="00F302F7">
        <w:rPr>
          <w:rFonts w:ascii="Arial" w:hAnsi="Arial"/>
        </w:rPr>
        <w:t>There are</w:t>
      </w:r>
      <w:r w:rsidR="00505874" w:rsidRPr="00F302F7">
        <w:rPr>
          <w:rFonts w:ascii="Arial" w:hAnsi="Arial"/>
        </w:rPr>
        <w:t xml:space="preserve"> ethical aspects of dissemination, such as ensuring that the results are fed back to those who participated. The research</w:t>
      </w:r>
      <w:r w:rsidR="00B36608" w:rsidRPr="00F302F7">
        <w:rPr>
          <w:rFonts w:ascii="Arial" w:hAnsi="Arial"/>
        </w:rPr>
        <w:t xml:space="preserve"> findings</w:t>
      </w:r>
      <w:r w:rsidR="00505874" w:rsidRPr="00F302F7">
        <w:rPr>
          <w:rFonts w:ascii="Arial" w:hAnsi="Arial"/>
        </w:rPr>
        <w:t xml:space="preserve"> will be presented to the </w:t>
      </w:r>
      <w:r w:rsidR="00B36608" w:rsidRPr="00F302F7">
        <w:rPr>
          <w:rFonts w:ascii="Arial" w:hAnsi="Arial"/>
        </w:rPr>
        <w:t>service</w:t>
      </w:r>
      <w:r w:rsidRPr="00F302F7">
        <w:rPr>
          <w:rFonts w:ascii="Arial" w:hAnsi="Arial"/>
        </w:rPr>
        <w:t xml:space="preserve">. It is hoped that a synopsis will be electronically </w:t>
      </w:r>
      <w:r w:rsidR="00505874" w:rsidRPr="00F302F7">
        <w:rPr>
          <w:rFonts w:ascii="Arial" w:hAnsi="Arial"/>
        </w:rPr>
        <w:t>circulated</w:t>
      </w:r>
      <w:r w:rsidR="00B36608" w:rsidRPr="00F302F7">
        <w:rPr>
          <w:rFonts w:ascii="Arial" w:hAnsi="Arial"/>
        </w:rPr>
        <w:t xml:space="preserve"> </w:t>
      </w:r>
      <w:r w:rsidR="00505874" w:rsidRPr="00F302F7">
        <w:rPr>
          <w:rFonts w:ascii="Arial" w:hAnsi="Arial"/>
        </w:rPr>
        <w:t xml:space="preserve">to an online professional forum for clinicians working in inpatient CAMHS settings (Quality </w:t>
      </w:r>
      <w:r w:rsidR="00505874" w:rsidRPr="00F302F7">
        <w:rPr>
          <w:rFonts w:ascii="Arial" w:hAnsi="Arial"/>
        </w:rPr>
        <w:lastRenderedPageBreak/>
        <w:t>Net</w:t>
      </w:r>
      <w:r w:rsidRPr="00F302F7">
        <w:rPr>
          <w:rFonts w:ascii="Arial" w:hAnsi="Arial"/>
        </w:rPr>
        <w:t xml:space="preserve">work for Inpatient CAMHS: QNIC) and that it will be accepted for publication </w:t>
      </w:r>
      <w:r w:rsidR="00505874" w:rsidRPr="00F302F7">
        <w:rPr>
          <w:rFonts w:ascii="Arial" w:hAnsi="Arial"/>
        </w:rPr>
        <w:t xml:space="preserve">in a peer-reviewed academic journal. </w:t>
      </w:r>
    </w:p>
    <w:p w14:paraId="7834E7C4" w14:textId="24BE95D4" w:rsidR="00505874" w:rsidRPr="00F302F7" w:rsidRDefault="004F2ECF" w:rsidP="00505874">
      <w:pPr>
        <w:spacing w:line="360" w:lineRule="auto"/>
        <w:rPr>
          <w:rFonts w:ascii="Arial" w:hAnsi="Arial"/>
          <w:b/>
        </w:rPr>
      </w:pPr>
      <w:r w:rsidRPr="00F302F7">
        <w:rPr>
          <w:rFonts w:ascii="Arial" w:hAnsi="Arial"/>
          <w:b/>
        </w:rPr>
        <w:t>2.7</w:t>
      </w:r>
      <w:r w:rsidR="00505874" w:rsidRPr="00F302F7">
        <w:rPr>
          <w:rFonts w:ascii="Arial" w:hAnsi="Arial"/>
          <w:b/>
        </w:rPr>
        <w:t xml:space="preserve">. Data analysis </w:t>
      </w:r>
    </w:p>
    <w:p w14:paraId="20AC3C3F" w14:textId="77777777" w:rsidR="00505874" w:rsidRPr="00F302F7" w:rsidRDefault="00505874" w:rsidP="00505874">
      <w:pPr>
        <w:spacing w:line="360" w:lineRule="auto"/>
        <w:rPr>
          <w:rFonts w:ascii="Arial" w:hAnsi="Arial"/>
        </w:rPr>
      </w:pPr>
    </w:p>
    <w:p w14:paraId="0A90020D" w14:textId="4D42625E" w:rsidR="00505874" w:rsidRPr="00F302F7" w:rsidRDefault="004F2ECF" w:rsidP="00505874">
      <w:pPr>
        <w:spacing w:line="360" w:lineRule="auto"/>
        <w:rPr>
          <w:rFonts w:ascii="Arial" w:hAnsi="Arial"/>
          <w:u w:val="single"/>
        </w:rPr>
      </w:pPr>
      <w:r w:rsidRPr="00F302F7">
        <w:rPr>
          <w:rFonts w:ascii="Arial" w:hAnsi="Arial"/>
          <w:u w:val="single"/>
        </w:rPr>
        <w:t>2.7</w:t>
      </w:r>
      <w:r w:rsidR="00505874" w:rsidRPr="00F302F7">
        <w:rPr>
          <w:rFonts w:ascii="Arial" w:hAnsi="Arial"/>
          <w:u w:val="single"/>
        </w:rPr>
        <w:t>.1. Transcription</w:t>
      </w:r>
    </w:p>
    <w:p w14:paraId="51AB52EF" w14:textId="77777777" w:rsidR="00505874" w:rsidRPr="00F302F7" w:rsidRDefault="00505874" w:rsidP="00505874">
      <w:pPr>
        <w:spacing w:line="360" w:lineRule="auto"/>
        <w:rPr>
          <w:rFonts w:ascii="Arial" w:hAnsi="Arial"/>
          <w:u w:val="single"/>
        </w:rPr>
      </w:pPr>
    </w:p>
    <w:p w14:paraId="34998D17" w14:textId="2252B71C" w:rsidR="00505874" w:rsidRPr="00F302F7" w:rsidRDefault="00505874" w:rsidP="00505874">
      <w:pPr>
        <w:pStyle w:val="NoSpacing"/>
        <w:spacing w:line="360" w:lineRule="auto"/>
        <w:rPr>
          <w:rFonts w:ascii="Arial" w:hAnsi="Arial" w:cs="Arial"/>
          <w:sz w:val="24"/>
          <w:szCs w:val="24"/>
        </w:rPr>
      </w:pPr>
      <w:r w:rsidRPr="00F302F7">
        <w:rPr>
          <w:rFonts w:ascii="Arial" w:hAnsi="Arial" w:cs="Arial"/>
          <w:sz w:val="24"/>
          <w:szCs w:val="24"/>
        </w:rPr>
        <w:t>Each inte</w:t>
      </w:r>
      <w:r w:rsidR="003113B4" w:rsidRPr="00F302F7">
        <w:rPr>
          <w:rFonts w:ascii="Arial" w:hAnsi="Arial" w:cs="Arial"/>
          <w:sz w:val="24"/>
          <w:szCs w:val="24"/>
        </w:rPr>
        <w:t>rview was transcribed verbatim in a timely manner in order to</w:t>
      </w:r>
      <w:r w:rsidRPr="00F302F7">
        <w:rPr>
          <w:rFonts w:ascii="Arial" w:hAnsi="Arial" w:cs="Arial"/>
          <w:sz w:val="24"/>
          <w:szCs w:val="24"/>
        </w:rPr>
        <w:t xml:space="preserve"> ensure familiar</w:t>
      </w:r>
      <w:r w:rsidR="003113B4" w:rsidRPr="00F302F7">
        <w:rPr>
          <w:rFonts w:ascii="Arial" w:hAnsi="Arial" w:cs="Arial"/>
          <w:sz w:val="24"/>
          <w:szCs w:val="24"/>
        </w:rPr>
        <w:t>ity</w:t>
      </w:r>
      <w:r w:rsidRPr="00F302F7">
        <w:rPr>
          <w:rFonts w:ascii="Arial" w:hAnsi="Arial" w:cs="Arial"/>
          <w:sz w:val="24"/>
          <w:szCs w:val="24"/>
        </w:rPr>
        <w:t xml:space="preserve"> with the interaction and content. </w:t>
      </w:r>
      <w:r w:rsidR="00ED6747" w:rsidRPr="00F302F7">
        <w:rPr>
          <w:rFonts w:ascii="Arial" w:hAnsi="Arial" w:cs="Arial"/>
          <w:sz w:val="24"/>
          <w:szCs w:val="24"/>
        </w:rPr>
        <w:t xml:space="preserve">Punctuation inevitably </w:t>
      </w:r>
      <w:r w:rsidR="004D6EF4" w:rsidRPr="00F302F7">
        <w:rPr>
          <w:rFonts w:ascii="Arial" w:hAnsi="Arial" w:cs="Arial"/>
          <w:sz w:val="24"/>
          <w:szCs w:val="24"/>
        </w:rPr>
        <w:t>influences meaning (Poland, 2005</w:t>
      </w:r>
      <w:r w:rsidR="000245D1" w:rsidRPr="00F302F7">
        <w:rPr>
          <w:rFonts w:ascii="Arial" w:hAnsi="Arial" w:cs="Arial"/>
          <w:sz w:val="24"/>
          <w:szCs w:val="24"/>
        </w:rPr>
        <w:t xml:space="preserve">). Whilst </w:t>
      </w:r>
      <w:r w:rsidR="00ED6747" w:rsidRPr="00F302F7">
        <w:rPr>
          <w:rFonts w:ascii="Arial" w:hAnsi="Arial" w:cs="Arial"/>
          <w:sz w:val="24"/>
          <w:szCs w:val="24"/>
        </w:rPr>
        <w:t xml:space="preserve">transcripts </w:t>
      </w:r>
      <w:r w:rsidR="000245D1" w:rsidRPr="00F302F7">
        <w:rPr>
          <w:rFonts w:ascii="Arial" w:hAnsi="Arial" w:cs="Arial"/>
          <w:sz w:val="24"/>
          <w:szCs w:val="24"/>
        </w:rPr>
        <w:t xml:space="preserve">were punctuated in order </w:t>
      </w:r>
      <w:r w:rsidR="00ED6747" w:rsidRPr="00F302F7">
        <w:rPr>
          <w:rFonts w:ascii="Arial" w:hAnsi="Arial" w:cs="Arial"/>
          <w:sz w:val="24"/>
          <w:szCs w:val="24"/>
        </w:rPr>
        <w:t>to increase readability</w:t>
      </w:r>
      <w:r w:rsidR="000245D1" w:rsidRPr="00F302F7">
        <w:rPr>
          <w:rFonts w:ascii="Arial" w:hAnsi="Arial" w:cs="Arial"/>
          <w:sz w:val="24"/>
          <w:szCs w:val="24"/>
        </w:rPr>
        <w:t xml:space="preserve">, significant attention was given to ensure the intended meaning of the extract was retained. </w:t>
      </w:r>
      <w:r w:rsidR="00ED6747" w:rsidRPr="00F302F7">
        <w:rPr>
          <w:rFonts w:ascii="Arial" w:hAnsi="Arial" w:cs="Arial"/>
          <w:sz w:val="24"/>
          <w:szCs w:val="24"/>
        </w:rPr>
        <w:t>Transcription was considered to</w:t>
      </w:r>
      <w:r w:rsidRPr="00F302F7">
        <w:rPr>
          <w:rFonts w:ascii="Arial" w:hAnsi="Arial" w:cs="Arial"/>
          <w:sz w:val="24"/>
          <w:szCs w:val="24"/>
        </w:rPr>
        <w:t xml:space="preserve"> be a core initial process in </w:t>
      </w:r>
      <w:r w:rsidR="000245D1" w:rsidRPr="00F302F7">
        <w:rPr>
          <w:rFonts w:ascii="Arial" w:hAnsi="Arial" w:cs="Arial"/>
          <w:sz w:val="24"/>
          <w:szCs w:val="24"/>
        </w:rPr>
        <w:t>the analytical process</w:t>
      </w:r>
      <w:r w:rsidRPr="00F302F7">
        <w:rPr>
          <w:rFonts w:ascii="Arial" w:hAnsi="Arial" w:cs="Arial"/>
          <w:sz w:val="24"/>
          <w:szCs w:val="24"/>
        </w:rPr>
        <w:t xml:space="preserve"> (Bird, 2005). Transcribing conventions can be found in </w:t>
      </w:r>
      <w:r w:rsidR="00A736C5" w:rsidRPr="00F302F7">
        <w:rPr>
          <w:rFonts w:ascii="Arial" w:hAnsi="Arial" w:cs="Arial"/>
          <w:sz w:val="24"/>
          <w:szCs w:val="24"/>
        </w:rPr>
        <w:t>Appendix M</w:t>
      </w:r>
      <w:r w:rsidRPr="00F302F7">
        <w:rPr>
          <w:rFonts w:ascii="Arial" w:hAnsi="Arial" w:cs="Arial"/>
          <w:sz w:val="24"/>
          <w:szCs w:val="24"/>
        </w:rPr>
        <w:t xml:space="preserve">. </w:t>
      </w:r>
    </w:p>
    <w:p w14:paraId="01C68546" w14:textId="77777777" w:rsidR="00505874" w:rsidRPr="00F302F7" w:rsidRDefault="00505874" w:rsidP="00505874">
      <w:pPr>
        <w:pStyle w:val="NoSpacing"/>
        <w:spacing w:line="360" w:lineRule="auto"/>
        <w:rPr>
          <w:rFonts w:ascii="Arial" w:hAnsi="Arial" w:cs="Arial"/>
          <w:sz w:val="24"/>
          <w:szCs w:val="24"/>
        </w:rPr>
      </w:pPr>
    </w:p>
    <w:p w14:paraId="37F380B5" w14:textId="3C956497" w:rsidR="00505874" w:rsidRPr="00F302F7" w:rsidRDefault="004F2ECF" w:rsidP="00505874">
      <w:pPr>
        <w:pStyle w:val="NoSpacing"/>
        <w:spacing w:line="360" w:lineRule="auto"/>
        <w:rPr>
          <w:rFonts w:ascii="Arial" w:hAnsi="Arial" w:cs="Arial"/>
          <w:sz w:val="24"/>
          <w:szCs w:val="24"/>
          <w:u w:val="single"/>
        </w:rPr>
      </w:pPr>
      <w:r w:rsidRPr="00F302F7">
        <w:rPr>
          <w:rFonts w:ascii="Arial" w:hAnsi="Arial" w:cs="Arial"/>
          <w:sz w:val="24"/>
          <w:szCs w:val="24"/>
          <w:u w:val="single"/>
        </w:rPr>
        <w:t>2.7</w:t>
      </w:r>
      <w:r w:rsidR="00505874" w:rsidRPr="00F302F7">
        <w:rPr>
          <w:rFonts w:ascii="Arial" w:hAnsi="Arial" w:cs="Arial"/>
          <w:sz w:val="24"/>
          <w:szCs w:val="24"/>
          <w:u w:val="single"/>
        </w:rPr>
        <w:t>.2. Analysis</w:t>
      </w:r>
    </w:p>
    <w:p w14:paraId="139D7507" w14:textId="77777777" w:rsidR="00505874" w:rsidRPr="00F302F7" w:rsidRDefault="00505874" w:rsidP="00505874">
      <w:pPr>
        <w:spacing w:line="360" w:lineRule="auto"/>
        <w:rPr>
          <w:rFonts w:ascii="Arial" w:hAnsi="Arial"/>
          <w:u w:val="single"/>
        </w:rPr>
      </w:pPr>
    </w:p>
    <w:p w14:paraId="1A9F4CC9" w14:textId="05DA99EF" w:rsidR="00505874" w:rsidRPr="00F302F7" w:rsidRDefault="00505874" w:rsidP="00505874">
      <w:pPr>
        <w:pStyle w:val="NoSpacing"/>
        <w:spacing w:line="360" w:lineRule="auto"/>
        <w:rPr>
          <w:rFonts w:ascii="Arial" w:hAnsi="Arial"/>
          <w:sz w:val="24"/>
          <w:szCs w:val="24"/>
        </w:rPr>
      </w:pPr>
      <w:r w:rsidRPr="00F302F7">
        <w:rPr>
          <w:rFonts w:ascii="Arial" w:hAnsi="Arial"/>
          <w:sz w:val="24"/>
          <w:szCs w:val="24"/>
        </w:rPr>
        <w:t>In line with the suggestions of Braun and Clarke (2006), th</w:t>
      </w:r>
      <w:r w:rsidR="000245D1" w:rsidRPr="00F302F7">
        <w:rPr>
          <w:rFonts w:ascii="Arial" w:hAnsi="Arial"/>
          <w:sz w:val="24"/>
          <w:szCs w:val="24"/>
        </w:rPr>
        <w:t>e analysis comprised six stages:</w:t>
      </w:r>
      <w:r w:rsidR="007E296D" w:rsidRPr="00F302F7">
        <w:rPr>
          <w:rFonts w:ascii="Arial" w:hAnsi="Arial"/>
          <w:sz w:val="24"/>
          <w:szCs w:val="24"/>
        </w:rPr>
        <w:t xml:space="preserve"> familiarising self with data; generating initial codes; searching for themes; reviewing themes;</w:t>
      </w:r>
      <w:r w:rsidRPr="00F302F7">
        <w:rPr>
          <w:rFonts w:ascii="Arial" w:hAnsi="Arial"/>
          <w:sz w:val="24"/>
          <w:szCs w:val="24"/>
        </w:rPr>
        <w:t xml:space="preserve"> defining and naming themes</w:t>
      </w:r>
      <w:r w:rsidR="007E296D" w:rsidRPr="00F302F7">
        <w:rPr>
          <w:rFonts w:ascii="Arial" w:hAnsi="Arial"/>
          <w:sz w:val="24"/>
          <w:szCs w:val="24"/>
        </w:rPr>
        <w:t>;</w:t>
      </w:r>
      <w:r w:rsidRPr="00F302F7">
        <w:rPr>
          <w:rFonts w:ascii="Arial" w:hAnsi="Arial"/>
          <w:sz w:val="24"/>
          <w:szCs w:val="24"/>
        </w:rPr>
        <w:t xml:space="preserve"> and producing the report.</w:t>
      </w:r>
    </w:p>
    <w:p w14:paraId="6C517A2F" w14:textId="77777777" w:rsidR="00505874" w:rsidRPr="00F302F7" w:rsidRDefault="00505874" w:rsidP="00505874">
      <w:pPr>
        <w:pStyle w:val="NoSpacing"/>
        <w:spacing w:line="360" w:lineRule="auto"/>
        <w:rPr>
          <w:rFonts w:ascii="Arial" w:hAnsi="Arial" w:cs="Times"/>
          <w:sz w:val="24"/>
          <w:szCs w:val="24"/>
        </w:rPr>
      </w:pPr>
    </w:p>
    <w:p w14:paraId="3C1D3CBE" w14:textId="19DF2539" w:rsidR="00CA0070" w:rsidRPr="00F302F7" w:rsidRDefault="007E296D" w:rsidP="00CA0070">
      <w:pPr>
        <w:spacing w:line="360" w:lineRule="auto"/>
        <w:rPr>
          <w:rFonts w:ascii="Arial" w:hAnsi="Arial" w:cs="Arial"/>
          <w:szCs w:val="24"/>
        </w:rPr>
      </w:pPr>
      <w:r w:rsidRPr="00F302F7">
        <w:rPr>
          <w:rFonts w:ascii="Arial" w:hAnsi="Arial"/>
        </w:rPr>
        <w:t>Transcripts</w:t>
      </w:r>
      <w:r w:rsidR="000245D1" w:rsidRPr="00F302F7">
        <w:rPr>
          <w:rFonts w:ascii="Arial" w:hAnsi="Arial"/>
        </w:rPr>
        <w:t xml:space="preserve"> were read and re-read</w:t>
      </w:r>
      <w:r w:rsidR="00505874" w:rsidRPr="00F302F7">
        <w:rPr>
          <w:rFonts w:ascii="Arial" w:hAnsi="Arial"/>
        </w:rPr>
        <w:t xml:space="preserve"> several times </w:t>
      </w:r>
      <w:r w:rsidR="000245D1" w:rsidRPr="00F302F7">
        <w:rPr>
          <w:rFonts w:ascii="Arial" w:hAnsi="Arial"/>
        </w:rPr>
        <w:t xml:space="preserve">in varying orders in order to increase familiarity with the accounts. </w:t>
      </w:r>
      <w:r w:rsidR="007F412D" w:rsidRPr="00F302F7">
        <w:rPr>
          <w:rFonts w:ascii="Arial" w:hAnsi="Arial"/>
        </w:rPr>
        <w:t>I</w:t>
      </w:r>
      <w:r w:rsidR="00505874" w:rsidRPr="00F302F7">
        <w:rPr>
          <w:rFonts w:ascii="Arial" w:hAnsi="Arial"/>
        </w:rPr>
        <w:t xml:space="preserve">nitial codes </w:t>
      </w:r>
      <w:r w:rsidR="007F412D" w:rsidRPr="00F302F7">
        <w:rPr>
          <w:rFonts w:ascii="Arial" w:hAnsi="Arial"/>
        </w:rPr>
        <w:t xml:space="preserve">were generated </w:t>
      </w:r>
      <w:r w:rsidR="00505874" w:rsidRPr="00F302F7">
        <w:rPr>
          <w:rFonts w:ascii="Arial" w:hAnsi="Arial"/>
        </w:rPr>
        <w:t xml:space="preserve">for each </w:t>
      </w:r>
      <w:r w:rsidR="007F412D" w:rsidRPr="00F302F7">
        <w:rPr>
          <w:rFonts w:ascii="Arial" w:hAnsi="Arial"/>
        </w:rPr>
        <w:t>individual transcript</w:t>
      </w:r>
      <w:r w:rsidR="00505874" w:rsidRPr="00F302F7">
        <w:rPr>
          <w:rFonts w:ascii="Arial" w:hAnsi="Arial"/>
        </w:rPr>
        <w:t xml:space="preserve">. These were organised into a coding frame structured by data segments from across the data set (Joffe, 2011). This process has been critiqued on the basis of being reductionist and </w:t>
      </w:r>
      <w:r w:rsidR="007F412D" w:rsidRPr="00F302F7">
        <w:rPr>
          <w:rFonts w:ascii="Arial" w:hAnsi="Arial"/>
        </w:rPr>
        <w:t>enabling the abstraction of</w:t>
      </w:r>
      <w:r w:rsidR="00505874" w:rsidRPr="00F302F7">
        <w:rPr>
          <w:rFonts w:ascii="Arial" w:hAnsi="Arial"/>
        </w:rPr>
        <w:t xml:space="preserve"> meaning from </w:t>
      </w:r>
      <w:r w:rsidR="00D355A0">
        <w:rPr>
          <w:rFonts w:ascii="Arial" w:hAnsi="Arial"/>
        </w:rPr>
        <w:t xml:space="preserve">the </w:t>
      </w:r>
      <w:r w:rsidR="00505874" w:rsidRPr="00F302F7">
        <w:rPr>
          <w:rFonts w:ascii="Arial" w:hAnsi="Arial"/>
        </w:rPr>
        <w:t>surrounding context (Salmon, 2003). I w</w:t>
      </w:r>
      <w:r w:rsidR="00BB032D" w:rsidRPr="00F302F7">
        <w:rPr>
          <w:rFonts w:ascii="Arial" w:hAnsi="Arial"/>
        </w:rPr>
        <w:t>as mindful of this critique and</w:t>
      </w:r>
      <w:r w:rsidR="000A3DD3" w:rsidRPr="00F302F7">
        <w:rPr>
          <w:rFonts w:ascii="Arial" w:hAnsi="Arial"/>
        </w:rPr>
        <w:t xml:space="preserve"> was careful </w:t>
      </w:r>
      <w:r w:rsidR="00505874" w:rsidRPr="00F302F7">
        <w:rPr>
          <w:rFonts w:ascii="Arial" w:hAnsi="Arial"/>
        </w:rPr>
        <w:t>not</w:t>
      </w:r>
      <w:r w:rsidR="000A3DD3" w:rsidRPr="00F302F7">
        <w:rPr>
          <w:rFonts w:ascii="Arial" w:hAnsi="Arial"/>
        </w:rPr>
        <w:t xml:space="preserve"> to</w:t>
      </w:r>
      <w:r w:rsidR="00505874" w:rsidRPr="00F302F7">
        <w:rPr>
          <w:rFonts w:ascii="Arial" w:hAnsi="Arial"/>
        </w:rPr>
        <w:t xml:space="preserve"> prematurely reduce the richness of the data. </w:t>
      </w:r>
      <w:r w:rsidR="004C2589" w:rsidRPr="00F302F7">
        <w:rPr>
          <w:rFonts w:ascii="Arial" w:hAnsi="Arial"/>
        </w:rPr>
        <w:t xml:space="preserve">An example excerpt of </w:t>
      </w:r>
      <w:r w:rsidR="00BC0247" w:rsidRPr="00F302F7">
        <w:rPr>
          <w:rFonts w:ascii="Arial" w:hAnsi="Arial"/>
        </w:rPr>
        <w:t xml:space="preserve">the coding process for an individual transcript </w:t>
      </w:r>
      <w:r w:rsidR="004C2589" w:rsidRPr="00F302F7">
        <w:rPr>
          <w:rFonts w:ascii="Arial" w:hAnsi="Arial"/>
        </w:rPr>
        <w:t xml:space="preserve">can be found in Appendix N. </w:t>
      </w:r>
      <w:r w:rsidR="00051B5B" w:rsidRPr="00F302F7">
        <w:rPr>
          <w:rFonts w:ascii="Arial" w:hAnsi="Arial"/>
        </w:rPr>
        <w:t>An example of a</w:t>
      </w:r>
      <w:r w:rsidR="00CA0070" w:rsidRPr="00F302F7">
        <w:rPr>
          <w:rFonts w:ascii="Arial" w:hAnsi="Arial" w:cs="Arial"/>
          <w:szCs w:val="24"/>
        </w:rPr>
        <w:t xml:space="preserve"> code </w:t>
      </w:r>
      <w:r w:rsidR="00051B5B" w:rsidRPr="00F302F7">
        <w:rPr>
          <w:rFonts w:ascii="Arial" w:hAnsi="Arial" w:cs="Arial"/>
          <w:szCs w:val="24"/>
        </w:rPr>
        <w:t xml:space="preserve">comprising extracts </w:t>
      </w:r>
      <w:r w:rsidR="00CA0070" w:rsidRPr="00F302F7">
        <w:rPr>
          <w:rFonts w:ascii="Arial" w:hAnsi="Arial" w:cs="Arial"/>
          <w:szCs w:val="24"/>
        </w:rPr>
        <w:t xml:space="preserve">across the data set can be found in Appendix O. </w:t>
      </w:r>
    </w:p>
    <w:p w14:paraId="1F0198AF" w14:textId="77777777" w:rsidR="00505874" w:rsidRPr="00F302F7" w:rsidRDefault="00505874" w:rsidP="00505874">
      <w:pPr>
        <w:spacing w:line="360" w:lineRule="auto"/>
        <w:rPr>
          <w:rFonts w:ascii="Arial" w:hAnsi="Arial"/>
        </w:rPr>
      </w:pPr>
    </w:p>
    <w:p w14:paraId="1B4B3B75" w14:textId="63353C98" w:rsidR="00505874" w:rsidRPr="00F302F7" w:rsidRDefault="00505874" w:rsidP="00505874">
      <w:pPr>
        <w:spacing w:line="360" w:lineRule="auto"/>
        <w:rPr>
          <w:rFonts w:ascii="Arial" w:hAnsi="Arial"/>
        </w:rPr>
      </w:pPr>
      <w:r w:rsidRPr="00F302F7">
        <w:rPr>
          <w:rFonts w:ascii="Arial" w:hAnsi="Arial"/>
        </w:rPr>
        <w:t xml:space="preserve">Initial codes were collated into possible themes through an ongoing recursive process </w:t>
      </w:r>
      <w:r w:rsidR="00BC0247" w:rsidRPr="00F302F7">
        <w:rPr>
          <w:rFonts w:ascii="Arial" w:hAnsi="Arial"/>
        </w:rPr>
        <w:t>(Appendix P</w:t>
      </w:r>
      <w:r w:rsidRPr="00F302F7">
        <w:rPr>
          <w:rFonts w:ascii="Arial" w:hAnsi="Arial"/>
        </w:rPr>
        <w:t xml:space="preserve">). A theme was defined based on Braun and Clarke’s </w:t>
      </w:r>
      <w:r w:rsidRPr="00F302F7">
        <w:rPr>
          <w:rFonts w:ascii="Arial" w:hAnsi="Arial"/>
        </w:rPr>
        <w:lastRenderedPageBreak/>
        <w:t>definition</w:t>
      </w:r>
      <w:r w:rsidR="00D355A0">
        <w:rPr>
          <w:rFonts w:ascii="Arial" w:hAnsi="Arial"/>
        </w:rPr>
        <w:t>:</w:t>
      </w:r>
      <w:r w:rsidRPr="00F302F7">
        <w:rPr>
          <w:rFonts w:ascii="Arial" w:hAnsi="Arial"/>
        </w:rPr>
        <w:t xml:space="preserve"> </w:t>
      </w:r>
      <w:r w:rsidR="00BB032D" w:rsidRPr="00F302F7">
        <w:rPr>
          <w:rFonts w:ascii="Arial" w:hAnsi="Arial"/>
          <w:i/>
        </w:rPr>
        <w:t>“</w:t>
      </w:r>
      <w:r w:rsidRPr="00F302F7">
        <w:rPr>
          <w:rFonts w:ascii="Arial" w:hAnsi="Arial"/>
          <w:i/>
        </w:rPr>
        <w:t>a theme captures something important about the data in re</w:t>
      </w:r>
      <w:r w:rsidR="00BB032D" w:rsidRPr="00F302F7">
        <w:rPr>
          <w:rFonts w:ascii="Arial" w:hAnsi="Arial"/>
          <w:i/>
        </w:rPr>
        <w:t>lation to the research question”</w:t>
      </w:r>
      <w:r w:rsidRPr="00F302F7">
        <w:rPr>
          <w:rFonts w:ascii="Arial" w:hAnsi="Arial"/>
          <w:i/>
        </w:rPr>
        <w:t xml:space="preserve"> </w:t>
      </w:r>
      <w:r w:rsidRPr="00F302F7">
        <w:rPr>
          <w:rFonts w:ascii="Arial" w:hAnsi="Arial"/>
        </w:rPr>
        <w:t>(2006, p.82). Whilst a theme should denote a level of patterned response or meaning within the data set, a higher prevalence of a pattern does not necessarily equate to increased significance (Buetow, 2010). The themes were continually reviewed to ensure the coded extracts fit</w:t>
      </w:r>
      <w:r w:rsidR="007F412D" w:rsidRPr="00F302F7">
        <w:rPr>
          <w:rFonts w:ascii="Arial" w:hAnsi="Arial"/>
        </w:rPr>
        <w:t>ted</w:t>
      </w:r>
      <w:r w:rsidRPr="00F302F7">
        <w:rPr>
          <w:rFonts w:ascii="Arial" w:hAnsi="Arial"/>
        </w:rPr>
        <w:t xml:space="preserve"> with the entire data set</w:t>
      </w:r>
      <w:r w:rsidR="007F412D" w:rsidRPr="00F302F7">
        <w:rPr>
          <w:rFonts w:ascii="Arial" w:hAnsi="Arial"/>
        </w:rPr>
        <w:t>. This process also</w:t>
      </w:r>
      <w:r w:rsidR="00BB032D" w:rsidRPr="00F302F7">
        <w:rPr>
          <w:rFonts w:ascii="Arial" w:hAnsi="Arial"/>
        </w:rPr>
        <w:t xml:space="preserve"> decrease</w:t>
      </w:r>
      <w:r w:rsidR="007F412D" w:rsidRPr="00F302F7">
        <w:rPr>
          <w:rFonts w:ascii="Arial" w:hAnsi="Arial"/>
        </w:rPr>
        <w:t>d</w:t>
      </w:r>
      <w:r w:rsidR="00BB032D" w:rsidRPr="00F302F7">
        <w:rPr>
          <w:rFonts w:ascii="Arial" w:hAnsi="Arial"/>
        </w:rPr>
        <w:t xml:space="preserve"> </w:t>
      </w:r>
      <w:r w:rsidR="00051B5B" w:rsidRPr="00F302F7">
        <w:rPr>
          <w:rFonts w:ascii="Arial" w:hAnsi="Arial"/>
        </w:rPr>
        <w:t>repetition and therefore</w:t>
      </w:r>
      <w:r w:rsidR="00BB032D" w:rsidRPr="00F302F7">
        <w:rPr>
          <w:rFonts w:ascii="Arial" w:hAnsi="Arial"/>
        </w:rPr>
        <w:t xml:space="preserve"> increase</w:t>
      </w:r>
      <w:r w:rsidR="007F412D" w:rsidRPr="00F302F7">
        <w:rPr>
          <w:rFonts w:ascii="Arial" w:hAnsi="Arial"/>
        </w:rPr>
        <w:t>d</w:t>
      </w:r>
      <w:r w:rsidR="00BB032D" w:rsidRPr="00F302F7">
        <w:rPr>
          <w:rFonts w:ascii="Arial" w:hAnsi="Arial"/>
        </w:rPr>
        <w:t xml:space="preserve"> the distinctiveness of the final themes</w:t>
      </w:r>
      <w:r w:rsidRPr="00F302F7">
        <w:rPr>
          <w:rFonts w:ascii="Arial" w:hAnsi="Arial"/>
        </w:rPr>
        <w:t>. Themes</w:t>
      </w:r>
      <w:r w:rsidR="00BB032D" w:rsidRPr="00F302F7">
        <w:rPr>
          <w:rFonts w:ascii="Arial" w:hAnsi="Arial"/>
        </w:rPr>
        <w:t xml:space="preserve"> and subthemes</w:t>
      </w:r>
      <w:r w:rsidRPr="00F302F7">
        <w:rPr>
          <w:rFonts w:ascii="Arial" w:hAnsi="Arial"/>
        </w:rPr>
        <w:t xml:space="preserve"> were defined and named though this recursive process. </w:t>
      </w:r>
    </w:p>
    <w:p w14:paraId="3034AEBA" w14:textId="77777777" w:rsidR="00505874" w:rsidRPr="00F302F7" w:rsidRDefault="00505874" w:rsidP="00505874">
      <w:pPr>
        <w:spacing w:line="360" w:lineRule="auto"/>
        <w:rPr>
          <w:rFonts w:ascii="Arial" w:hAnsi="Arial"/>
        </w:rPr>
      </w:pPr>
    </w:p>
    <w:p w14:paraId="701FEA63" w14:textId="7CDC9A07" w:rsidR="00505874" w:rsidRPr="00F302F7" w:rsidRDefault="00505874" w:rsidP="00505874">
      <w:pPr>
        <w:spacing w:line="360" w:lineRule="auto"/>
        <w:rPr>
          <w:rFonts w:ascii="Arial" w:hAnsi="Arial"/>
        </w:rPr>
      </w:pPr>
      <w:r w:rsidRPr="00F302F7">
        <w:rPr>
          <w:rFonts w:ascii="Arial" w:hAnsi="Arial"/>
        </w:rPr>
        <w:t>A combined inductive (‘bottom up’) and deductive (‘top down’) approac</w:t>
      </w:r>
      <w:r w:rsidR="000D7A4C" w:rsidRPr="00F302F7">
        <w:rPr>
          <w:rFonts w:ascii="Arial" w:hAnsi="Arial"/>
        </w:rPr>
        <w:t>h to thematic a</w:t>
      </w:r>
      <w:r w:rsidRPr="00F302F7">
        <w:rPr>
          <w:rFonts w:ascii="Arial" w:hAnsi="Arial"/>
        </w:rPr>
        <w:t xml:space="preserve">nalysis was used (Fereday &amp; </w:t>
      </w:r>
      <w:r w:rsidR="00BB032D" w:rsidRPr="00F302F7">
        <w:rPr>
          <w:rFonts w:ascii="Arial" w:hAnsi="Arial"/>
        </w:rPr>
        <w:t>Muir-Cohcrane, 2006). T</w:t>
      </w:r>
      <w:r w:rsidRPr="00F302F7">
        <w:rPr>
          <w:rFonts w:ascii="Arial" w:hAnsi="Arial"/>
        </w:rPr>
        <w:t>he themes identified were strongly rooted in the data</w:t>
      </w:r>
      <w:r w:rsidR="007F412D" w:rsidRPr="00F302F7">
        <w:rPr>
          <w:rFonts w:ascii="Arial" w:hAnsi="Arial"/>
        </w:rPr>
        <w:t>. H</w:t>
      </w:r>
      <w:r w:rsidR="00BB032D" w:rsidRPr="00F302F7">
        <w:rPr>
          <w:rFonts w:ascii="Arial" w:hAnsi="Arial"/>
        </w:rPr>
        <w:t>owever</w:t>
      </w:r>
      <w:r w:rsidR="007F412D" w:rsidRPr="00F302F7">
        <w:rPr>
          <w:rFonts w:ascii="Arial" w:hAnsi="Arial"/>
        </w:rPr>
        <w:t>,</w:t>
      </w:r>
      <w:r w:rsidR="00BB032D" w:rsidRPr="00F302F7">
        <w:rPr>
          <w:rFonts w:ascii="Arial" w:hAnsi="Arial"/>
        </w:rPr>
        <w:t xml:space="preserve"> the research question</w:t>
      </w:r>
      <w:r w:rsidRPr="00F302F7">
        <w:rPr>
          <w:rFonts w:ascii="Arial" w:hAnsi="Arial"/>
        </w:rPr>
        <w:t xml:space="preserve">, my reading of existing literature and my personal and professional experiences </w:t>
      </w:r>
      <w:r w:rsidR="007F412D" w:rsidRPr="00F302F7">
        <w:rPr>
          <w:rFonts w:ascii="Arial" w:hAnsi="Arial"/>
        </w:rPr>
        <w:t xml:space="preserve">also influenced the way the data was </w:t>
      </w:r>
      <w:r w:rsidR="007F412D" w:rsidRPr="004F56B5">
        <w:rPr>
          <w:rFonts w:ascii="Arial" w:hAnsi="Arial"/>
        </w:rPr>
        <w:t>understood</w:t>
      </w:r>
      <w:r w:rsidR="00083D2C" w:rsidRPr="004F56B5">
        <w:rPr>
          <w:rFonts w:ascii="Arial" w:hAnsi="Arial"/>
        </w:rPr>
        <w:t xml:space="preserve"> (s</w:t>
      </w:r>
      <w:r w:rsidRPr="004F56B5">
        <w:rPr>
          <w:rFonts w:ascii="Arial" w:hAnsi="Arial"/>
        </w:rPr>
        <w:t>ee 2.</w:t>
      </w:r>
      <w:r w:rsidR="00BB032D" w:rsidRPr="004F56B5">
        <w:rPr>
          <w:rFonts w:ascii="Arial" w:hAnsi="Arial"/>
        </w:rPr>
        <w:t>8</w:t>
      </w:r>
      <w:r w:rsidR="004F56B5" w:rsidRPr="00346368">
        <w:rPr>
          <w:rFonts w:ascii="Arial" w:hAnsi="Arial"/>
        </w:rPr>
        <w:t>)</w:t>
      </w:r>
      <w:r w:rsidRPr="004F56B5">
        <w:rPr>
          <w:rFonts w:ascii="Arial" w:hAnsi="Arial"/>
        </w:rPr>
        <w:t>. In</w:t>
      </w:r>
      <w:r w:rsidRPr="00F302F7">
        <w:rPr>
          <w:rFonts w:ascii="Arial" w:hAnsi="Arial"/>
        </w:rPr>
        <w:t xml:space="preserve"> line with the social constructionist epistemological position</w:t>
      </w:r>
      <w:r w:rsidR="00BB032D" w:rsidRPr="00F302F7">
        <w:rPr>
          <w:rFonts w:ascii="Arial" w:hAnsi="Arial"/>
        </w:rPr>
        <w:t xml:space="preserve"> taken</w:t>
      </w:r>
      <w:r w:rsidR="000D7A4C" w:rsidRPr="00F302F7">
        <w:rPr>
          <w:rFonts w:ascii="Arial" w:hAnsi="Arial"/>
        </w:rPr>
        <w:t>,</w:t>
      </w:r>
      <w:r w:rsidRPr="00F302F7">
        <w:rPr>
          <w:rFonts w:ascii="Arial" w:hAnsi="Arial"/>
        </w:rPr>
        <w:t xml:space="preserve"> the analytical process progressed from analysing semantic content to the interpretation of the deeper latent meaning that encompasses broader contextual factors (Joffe, 2011). </w:t>
      </w:r>
    </w:p>
    <w:p w14:paraId="136FC97C" w14:textId="77777777" w:rsidR="00505874" w:rsidRPr="00F302F7" w:rsidRDefault="00505874" w:rsidP="00505874">
      <w:pPr>
        <w:spacing w:line="360" w:lineRule="auto"/>
        <w:rPr>
          <w:rFonts w:ascii="Arial" w:hAnsi="Arial"/>
        </w:rPr>
      </w:pPr>
    </w:p>
    <w:p w14:paraId="66A8B25E" w14:textId="0EA7DF7B" w:rsidR="00DD542D" w:rsidRDefault="00DD542D" w:rsidP="00505874">
      <w:pPr>
        <w:widowControl w:val="0"/>
        <w:autoSpaceDE w:val="0"/>
        <w:autoSpaceDN w:val="0"/>
        <w:adjustRightInd w:val="0"/>
        <w:spacing w:after="240" w:line="360" w:lineRule="auto"/>
        <w:rPr>
          <w:rFonts w:ascii="Arial" w:hAnsi="Arial"/>
          <w:b/>
          <w:szCs w:val="24"/>
        </w:rPr>
      </w:pPr>
      <w:r>
        <w:rPr>
          <w:rFonts w:ascii="Arial" w:hAnsi="Arial"/>
          <w:b/>
          <w:szCs w:val="24"/>
        </w:rPr>
        <w:t xml:space="preserve">2.8. </w:t>
      </w:r>
      <w:r w:rsidR="004F56B5">
        <w:rPr>
          <w:rFonts w:ascii="Arial" w:hAnsi="Arial"/>
          <w:b/>
          <w:szCs w:val="24"/>
        </w:rPr>
        <w:t>Researcher r</w:t>
      </w:r>
      <w:r>
        <w:rPr>
          <w:rFonts w:ascii="Arial" w:hAnsi="Arial"/>
          <w:b/>
          <w:szCs w:val="24"/>
        </w:rPr>
        <w:t>eflexivity</w:t>
      </w:r>
    </w:p>
    <w:p w14:paraId="6A754C7F" w14:textId="5C52B755" w:rsidR="00DD542D" w:rsidRPr="00F302F7" w:rsidRDefault="00DD542D" w:rsidP="00DD542D">
      <w:pPr>
        <w:spacing w:line="360" w:lineRule="auto"/>
        <w:rPr>
          <w:rFonts w:ascii="Arial" w:hAnsi="Arial" w:cs="Arial"/>
          <w:szCs w:val="24"/>
        </w:rPr>
      </w:pPr>
      <w:r>
        <w:rPr>
          <w:rFonts w:ascii="Arial" w:hAnsi="Arial" w:cs="Arial"/>
          <w:szCs w:val="24"/>
        </w:rPr>
        <w:t>From</w:t>
      </w:r>
      <w:r w:rsidRPr="00F302F7">
        <w:rPr>
          <w:rFonts w:ascii="Arial" w:hAnsi="Arial" w:cs="Arial"/>
          <w:szCs w:val="24"/>
        </w:rPr>
        <w:t xml:space="preserve"> a social constructionist perspective meaning is always ‘</w:t>
      </w:r>
      <w:r w:rsidRPr="00F302F7">
        <w:rPr>
          <w:rFonts w:ascii="Arial" w:hAnsi="Arial" w:cs="Arial"/>
          <w:iCs/>
          <w:szCs w:val="24"/>
        </w:rPr>
        <w:t xml:space="preserve">given’ </w:t>
      </w:r>
      <w:r w:rsidRPr="00F302F7">
        <w:rPr>
          <w:rFonts w:ascii="Arial" w:hAnsi="Arial" w:cs="Arial"/>
          <w:szCs w:val="24"/>
        </w:rPr>
        <w:t xml:space="preserve">to data and not simply identified within it (Willig, 2013). My own experiences have inevitably informed my reading and presentation of this research. I consider the following professional experiences, interests and influences to be </w:t>
      </w:r>
      <w:r w:rsidRPr="00765770">
        <w:rPr>
          <w:rFonts w:ascii="Arial" w:hAnsi="Arial" w:cs="Arial"/>
          <w:szCs w:val="24"/>
        </w:rPr>
        <w:t xml:space="preserve">particularly </w:t>
      </w:r>
      <w:r w:rsidRPr="00DA39FA">
        <w:rPr>
          <w:rFonts w:ascii="Arial" w:hAnsi="Arial" w:cs="Arial"/>
          <w:szCs w:val="24"/>
        </w:rPr>
        <w:t>pertinent:</w:t>
      </w:r>
      <w:r w:rsidRPr="00F302F7">
        <w:rPr>
          <w:rFonts w:ascii="Arial" w:hAnsi="Arial" w:cs="Arial"/>
          <w:szCs w:val="24"/>
        </w:rPr>
        <w:t xml:space="preserve"> </w:t>
      </w:r>
    </w:p>
    <w:p w14:paraId="3104A517" w14:textId="77777777" w:rsidR="00DD542D" w:rsidRPr="00F302F7" w:rsidRDefault="00DD542D" w:rsidP="00DD542D">
      <w:pPr>
        <w:spacing w:line="360" w:lineRule="auto"/>
        <w:rPr>
          <w:rFonts w:ascii="Arial" w:hAnsi="Arial" w:cs="Arial"/>
          <w:szCs w:val="24"/>
        </w:rPr>
      </w:pPr>
    </w:p>
    <w:p w14:paraId="1A3E2DFD" w14:textId="77777777" w:rsidR="00DD542D" w:rsidRPr="00F302F7" w:rsidRDefault="00DD542D" w:rsidP="00DD542D">
      <w:pPr>
        <w:pStyle w:val="ListParagraph"/>
        <w:widowControl w:val="0"/>
        <w:numPr>
          <w:ilvl w:val="0"/>
          <w:numId w:val="7"/>
        </w:numPr>
        <w:autoSpaceDE w:val="0"/>
        <w:autoSpaceDN w:val="0"/>
        <w:adjustRightInd w:val="0"/>
        <w:spacing w:after="240" w:line="360" w:lineRule="auto"/>
      </w:pPr>
      <w:r w:rsidRPr="00F302F7">
        <w:t>I have no direct experience of working with a child or young person given a label of PRS. However, I undertook a BSc placement year within a specialist outpatient CAMHS team attached to the participating service</w:t>
      </w:r>
      <w:r>
        <w:t xml:space="preserve"> eight years ago</w:t>
      </w:r>
      <w:r w:rsidRPr="00F302F7">
        <w:t>. In this role I observed an assessment of a young girl where the diagnosis of PRS was queried. She was subsequently admitted to the inpatient service, and I was able to identify her from some of the participants</w:t>
      </w:r>
      <w:r>
        <w:t>’</w:t>
      </w:r>
      <w:r w:rsidRPr="00F302F7">
        <w:t xml:space="preserve"> descriptions. Whilst I did not disclose this experience to participants, I was aware of my curiosity to know more about her particular outcome. I also recalled how I had felt confused, anxious and hopeless </w:t>
      </w:r>
      <w:r w:rsidRPr="00F302F7">
        <w:lastRenderedPageBreak/>
        <w:t xml:space="preserve">whilst observing the assessment. I tried to be mindful regarding the ways in which this may have impacted on my questioning. </w:t>
      </w:r>
    </w:p>
    <w:p w14:paraId="5E76F316" w14:textId="77777777" w:rsidR="00DD542D" w:rsidRPr="00F302F7" w:rsidRDefault="00DD542D" w:rsidP="00DD542D">
      <w:pPr>
        <w:pStyle w:val="ListParagraph"/>
        <w:widowControl w:val="0"/>
        <w:numPr>
          <w:ilvl w:val="0"/>
          <w:numId w:val="7"/>
        </w:numPr>
        <w:autoSpaceDE w:val="0"/>
        <w:autoSpaceDN w:val="0"/>
        <w:adjustRightInd w:val="0"/>
        <w:spacing w:after="240" w:line="360" w:lineRule="auto"/>
      </w:pPr>
      <w:r w:rsidRPr="00F302F7">
        <w:t xml:space="preserve">I undertook my third DClinPsych. placement within the same specialist outpatient CAMHS team. Whilst I did not know any of the participants personally, some of their names and faces were familiar. I reflected on how my prior knowledge of the inpatient service may have informed the questions I asked. I was careful to explicitly state that I was no longer working in the </w:t>
      </w:r>
      <w:r w:rsidRPr="00765770">
        <w:t xml:space="preserve">outpatient </w:t>
      </w:r>
      <w:r w:rsidRPr="00DA39FA">
        <w:t>service; being</w:t>
      </w:r>
      <w:r w:rsidRPr="00F302F7">
        <w:t xml:space="preserve"> perceived as an internal staff member might have impacted on the way in which participants related to me and potentially changed the content and nature of the interviews. I also tried to attune to possible assumptions that may be made about me based on my gender, appearance and status as a fellow health professional and how these may have influenced responses. </w:t>
      </w:r>
    </w:p>
    <w:p w14:paraId="14588B54" w14:textId="77777777" w:rsidR="00DD542D" w:rsidRPr="00F302F7" w:rsidRDefault="00DD542D" w:rsidP="00DD542D">
      <w:pPr>
        <w:pStyle w:val="ListParagraph"/>
        <w:widowControl w:val="0"/>
        <w:numPr>
          <w:ilvl w:val="0"/>
          <w:numId w:val="7"/>
        </w:numPr>
        <w:autoSpaceDE w:val="0"/>
        <w:autoSpaceDN w:val="0"/>
        <w:adjustRightInd w:val="0"/>
        <w:spacing w:after="240" w:line="360" w:lineRule="auto"/>
      </w:pPr>
      <w:r w:rsidRPr="00F302F7">
        <w:t xml:space="preserve">Prior to training, I was involved in designing and implementing a day service programme within a specialist outpatient CAMHS Eating Disorder Service in the context of a scant evidence-base. Clinical management decisions were often shrouded in ambiguity. It was important for me to maintain a curious position to avoid imposing on participants and the data aspects I personally had experienced as helpful when working in this context (which included cohesive and supportive teamwork and the need to develop a clear and explicit rationale for intervention). </w:t>
      </w:r>
    </w:p>
    <w:p w14:paraId="23E5E46B" w14:textId="77777777" w:rsidR="00DD542D" w:rsidRPr="00F302F7" w:rsidRDefault="00DD542D" w:rsidP="00DD542D">
      <w:pPr>
        <w:pStyle w:val="ListParagraph"/>
        <w:widowControl w:val="0"/>
        <w:numPr>
          <w:ilvl w:val="0"/>
          <w:numId w:val="7"/>
        </w:numPr>
        <w:autoSpaceDE w:val="0"/>
        <w:autoSpaceDN w:val="0"/>
        <w:adjustRightInd w:val="0"/>
        <w:spacing w:after="240" w:line="360" w:lineRule="auto"/>
      </w:pPr>
      <w:r w:rsidRPr="00F302F7">
        <w:t xml:space="preserve">Through training I have developed a particular interest in both systemic models of working and critical psychology approaches. The importance of theorising power (Foucault, 1977; Hagan &amp; Smail, 1997), collaboration through exploring multiple positions and co-constructions of difficulties and solutions (Anderson &amp; Goolishian, 1988) and redressing social injustice through clinical practice and social action (Patel, 2003) have had particular impact. I considered how this might have </w:t>
      </w:r>
      <w:r>
        <w:t>led me to focus</w:t>
      </w:r>
      <w:r w:rsidRPr="00F302F7">
        <w:t xml:space="preserve"> on privileging certain issues, both in the interviews and the analytical process. For example, I noticed my particular interest in the ways in which the label of PRS was used by different participants and tried to remain curious and open minded about the impact of this.</w:t>
      </w:r>
    </w:p>
    <w:p w14:paraId="45789A9D" w14:textId="77777777" w:rsidR="00DD542D" w:rsidRDefault="00DD542D" w:rsidP="00DD542D">
      <w:pPr>
        <w:spacing w:line="360" w:lineRule="auto"/>
        <w:rPr>
          <w:rFonts w:ascii="Arial" w:hAnsi="Arial"/>
        </w:rPr>
      </w:pPr>
    </w:p>
    <w:p w14:paraId="59351CB1" w14:textId="77777777" w:rsidR="004F56B5" w:rsidRPr="00F302F7" w:rsidRDefault="004F56B5" w:rsidP="00DD542D">
      <w:pPr>
        <w:spacing w:line="360" w:lineRule="auto"/>
        <w:rPr>
          <w:rFonts w:ascii="Arial" w:hAnsi="Arial"/>
        </w:rPr>
      </w:pPr>
    </w:p>
    <w:p w14:paraId="3ED04649" w14:textId="77777777" w:rsidR="00DD542D" w:rsidRPr="00F302F7" w:rsidRDefault="00DD542D" w:rsidP="00DD542D">
      <w:pPr>
        <w:spacing w:line="360" w:lineRule="auto"/>
        <w:rPr>
          <w:rFonts w:ascii="Arial" w:hAnsi="Arial"/>
        </w:rPr>
      </w:pPr>
      <w:r w:rsidRPr="00F302F7">
        <w:rPr>
          <w:rFonts w:ascii="Arial" w:hAnsi="Arial"/>
        </w:rPr>
        <w:t xml:space="preserve">From a personal perspective, I identify as a White British woman in my late twenties. I feel it is important to invite the reader to know about an aspect of my own developmental history. Though I have no clear memories of it, my parents tell me that when I was four years old I regressed developmentally to the extent that I became unable to talk for several weeks. My difficulties quickly and completely resolved after, following advice, my parents talked to me about family stresses they had been trying to protect me from. I believe that growing up hearing this story shaped my understanding of how inextricably linked mind and body are, as a counterbalance to the clear legacy of Cartesian dualism evident in dominant discourse that enables a distinction between physical and mental health. </w:t>
      </w:r>
    </w:p>
    <w:p w14:paraId="572542C6" w14:textId="77777777" w:rsidR="00DD542D" w:rsidRPr="00F302F7" w:rsidRDefault="00DD542D" w:rsidP="00DD542D">
      <w:pPr>
        <w:spacing w:line="360" w:lineRule="auto"/>
        <w:rPr>
          <w:rFonts w:ascii="Arial" w:hAnsi="Arial"/>
        </w:rPr>
      </w:pPr>
    </w:p>
    <w:p w14:paraId="4B7F811E" w14:textId="77777777" w:rsidR="00DD542D" w:rsidRPr="00F302F7" w:rsidRDefault="00DD542D" w:rsidP="00DD542D">
      <w:pPr>
        <w:spacing w:line="360" w:lineRule="auto"/>
        <w:rPr>
          <w:rFonts w:ascii="Arial" w:hAnsi="Arial"/>
        </w:rPr>
      </w:pPr>
      <w:r w:rsidRPr="00F302F7">
        <w:rPr>
          <w:rFonts w:ascii="Arial" w:hAnsi="Arial"/>
        </w:rPr>
        <w:t xml:space="preserve">I sought to ensure that I remained curious and as open-minded as possible through the use of a research journal (Ortlipp, 2008). I found documenting my reactions following research interviews particularly useful and continued to detail my thoughts during transcription and analysis. An example excerpt can be found in Appendix Q. </w:t>
      </w:r>
    </w:p>
    <w:p w14:paraId="74EF6004" w14:textId="64785053" w:rsidR="00505874" w:rsidRPr="00F302F7" w:rsidRDefault="00505874" w:rsidP="00505874">
      <w:pPr>
        <w:widowControl w:val="0"/>
        <w:autoSpaceDE w:val="0"/>
        <w:autoSpaceDN w:val="0"/>
        <w:adjustRightInd w:val="0"/>
        <w:spacing w:after="240" w:line="360" w:lineRule="auto"/>
        <w:rPr>
          <w:rFonts w:ascii="Arial" w:hAnsi="Arial" w:cs="Times"/>
        </w:rPr>
      </w:pPr>
    </w:p>
    <w:p w14:paraId="2CDD5BD8" w14:textId="3767C632" w:rsidR="00505874" w:rsidRPr="00F302F7" w:rsidRDefault="003731C5" w:rsidP="00F23C78">
      <w:pPr>
        <w:rPr>
          <w:rFonts w:ascii="Arial" w:hAnsi="Arial"/>
          <w:szCs w:val="24"/>
        </w:rPr>
      </w:pPr>
      <w:r w:rsidRPr="00F302F7">
        <w:rPr>
          <w:rFonts w:ascii="Arial" w:hAnsi="Arial"/>
          <w:szCs w:val="24"/>
        </w:rPr>
        <w:br w:type="page"/>
      </w:r>
    </w:p>
    <w:p w14:paraId="73A77830" w14:textId="77777777" w:rsidR="00505874" w:rsidRPr="00C678D8" w:rsidRDefault="00505874" w:rsidP="00505874">
      <w:pPr>
        <w:spacing w:line="360" w:lineRule="auto"/>
        <w:jc w:val="center"/>
        <w:rPr>
          <w:rFonts w:ascii="Arial" w:hAnsi="Arial"/>
          <w:b/>
          <w:szCs w:val="24"/>
        </w:rPr>
      </w:pPr>
      <w:r w:rsidRPr="00F302F7">
        <w:rPr>
          <w:rFonts w:ascii="Arial" w:hAnsi="Arial"/>
          <w:b/>
          <w:szCs w:val="24"/>
        </w:rPr>
        <w:lastRenderedPageBreak/>
        <w:t>3. RESULTS</w:t>
      </w:r>
    </w:p>
    <w:p w14:paraId="7ABAB27C" w14:textId="77777777" w:rsidR="00505874" w:rsidRPr="00F302F7" w:rsidRDefault="00505874" w:rsidP="00505874">
      <w:pPr>
        <w:spacing w:line="360" w:lineRule="auto"/>
        <w:rPr>
          <w:rFonts w:ascii="Arial" w:hAnsi="Arial"/>
          <w:szCs w:val="24"/>
        </w:rPr>
      </w:pPr>
    </w:p>
    <w:p w14:paraId="675E325C" w14:textId="77777777" w:rsidR="00505874" w:rsidRPr="00F302F7" w:rsidRDefault="00505874" w:rsidP="00505874">
      <w:pPr>
        <w:spacing w:line="360" w:lineRule="auto"/>
        <w:rPr>
          <w:rFonts w:ascii="Arial" w:hAnsi="Arial"/>
          <w:b/>
          <w:szCs w:val="24"/>
        </w:rPr>
      </w:pPr>
      <w:r w:rsidRPr="00F302F7">
        <w:rPr>
          <w:rFonts w:ascii="Arial" w:hAnsi="Arial"/>
          <w:b/>
          <w:szCs w:val="24"/>
        </w:rPr>
        <w:t xml:space="preserve">3.1. Overview </w:t>
      </w:r>
    </w:p>
    <w:p w14:paraId="23BEE23E" w14:textId="77777777" w:rsidR="00505874" w:rsidRPr="00F302F7" w:rsidRDefault="00505874" w:rsidP="00505874">
      <w:pPr>
        <w:spacing w:line="360" w:lineRule="auto"/>
        <w:rPr>
          <w:rFonts w:ascii="Arial" w:hAnsi="Arial"/>
          <w:szCs w:val="24"/>
        </w:rPr>
      </w:pPr>
    </w:p>
    <w:p w14:paraId="6CFA30CC" w14:textId="2E0C02F7" w:rsidR="00505874" w:rsidRPr="00F302F7" w:rsidRDefault="00505874" w:rsidP="00505874">
      <w:pPr>
        <w:spacing w:line="360" w:lineRule="auto"/>
        <w:rPr>
          <w:rFonts w:ascii="Arial" w:hAnsi="Arial"/>
          <w:szCs w:val="24"/>
        </w:rPr>
      </w:pPr>
      <w:r w:rsidRPr="00F302F7">
        <w:rPr>
          <w:rFonts w:ascii="Arial" w:hAnsi="Arial"/>
          <w:szCs w:val="24"/>
        </w:rPr>
        <w:t>The main research finding</w:t>
      </w:r>
      <w:r w:rsidR="009B3DED" w:rsidRPr="00F302F7">
        <w:rPr>
          <w:rFonts w:ascii="Arial" w:hAnsi="Arial"/>
          <w:szCs w:val="24"/>
        </w:rPr>
        <w:t xml:space="preserve">s are presented in this chapter. The analysis is structured </w:t>
      </w:r>
      <w:r w:rsidR="004735DA" w:rsidRPr="00F302F7">
        <w:rPr>
          <w:rFonts w:ascii="Arial" w:hAnsi="Arial"/>
          <w:szCs w:val="24"/>
        </w:rPr>
        <w:t xml:space="preserve">by </w:t>
      </w:r>
      <w:r w:rsidRPr="00F302F7">
        <w:rPr>
          <w:rFonts w:ascii="Arial" w:hAnsi="Arial"/>
          <w:szCs w:val="24"/>
        </w:rPr>
        <w:t xml:space="preserve">themes </w:t>
      </w:r>
      <w:r w:rsidR="0093452A">
        <w:rPr>
          <w:rFonts w:ascii="Arial" w:hAnsi="Arial"/>
          <w:szCs w:val="24"/>
        </w:rPr>
        <w:t xml:space="preserve">and subthemes </w:t>
      </w:r>
      <w:r w:rsidRPr="00F302F7">
        <w:rPr>
          <w:rFonts w:ascii="Arial" w:hAnsi="Arial"/>
          <w:szCs w:val="24"/>
        </w:rPr>
        <w:t>representing the way i</w:t>
      </w:r>
      <w:r w:rsidR="009B3DED" w:rsidRPr="00F302F7">
        <w:rPr>
          <w:rFonts w:ascii="Arial" w:hAnsi="Arial"/>
          <w:szCs w:val="24"/>
        </w:rPr>
        <w:t>n which the data was understood</w:t>
      </w:r>
      <w:r w:rsidR="0093452A">
        <w:rPr>
          <w:rFonts w:ascii="Arial" w:hAnsi="Arial"/>
          <w:szCs w:val="24"/>
        </w:rPr>
        <w:t>.</w:t>
      </w:r>
    </w:p>
    <w:p w14:paraId="552EFEDD" w14:textId="77777777" w:rsidR="00505874" w:rsidRPr="00F302F7" w:rsidRDefault="00505874" w:rsidP="00505874">
      <w:pPr>
        <w:spacing w:line="360" w:lineRule="auto"/>
        <w:rPr>
          <w:rFonts w:ascii="Arial" w:hAnsi="Arial"/>
          <w:szCs w:val="24"/>
        </w:rPr>
      </w:pPr>
    </w:p>
    <w:p w14:paraId="06F44EC3" w14:textId="77777777" w:rsidR="00505874" w:rsidRPr="00F302F7" w:rsidRDefault="00505874" w:rsidP="00505874">
      <w:pPr>
        <w:spacing w:line="360" w:lineRule="auto"/>
        <w:rPr>
          <w:rFonts w:ascii="Arial" w:hAnsi="Arial"/>
          <w:b/>
          <w:szCs w:val="24"/>
        </w:rPr>
      </w:pPr>
      <w:r w:rsidRPr="00F302F7">
        <w:rPr>
          <w:rFonts w:ascii="Arial" w:hAnsi="Arial"/>
          <w:b/>
          <w:szCs w:val="24"/>
        </w:rPr>
        <w:t xml:space="preserve">3.2. Summary </w:t>
      </w:r>
    </w:p>
    <w:p w14:paraId="657E4696" w14:textId="77777777" w:rsidR="00505874" w:rsidRPr="00F302F7" w:rsidRDefault="00505874" w:rsidP="00505874">
      <w:pPr>
        <w:spacing w:line="360" w:lineRule="auto"/>
        <w:rPr>
          <w:rFonts w:ascii="Arial" w:hAnsi="Arial"/>
          <w:b/>
          <w:szCs w:val="24"/>
        </w:rPr>
      </w:pPr>
    </w:p>
    <w:p w14:paraId="3866C7BA" w14:textId="22BA79ED" w:rsidR="00505874" w:rsidRPr="00F302F7" w:rsidRDefault="00505874" w:rsidP="00BC0247">
      <w:pPr>
        <w:spacing w:line="360" w:lineRule="auto"/>
        <w:rPr>
          <w:rFonts w:ascii="Arial" w:hAnsi="Arial" w:cs="Arial"/>
        </w:rPr>
      </w:pPr>
      <w:r w:rsidRPr="00F302F7">
        <w:rPr>
          <w:rFonts w:ascii="Arial" w:hAnsi="Arial" w:cs="Arial"/>
        </w:rPr>
        <w:t xml:space="preserve">The </w:t>
      </w:r>
      <w:r w:rsidR="00BC0247" w:rsidRPr="00F302F7">
        <w:rPr>
          <w:rFonts w:ascii="Arial" w:hAnsi="Arial" w:cs="Arial"/>
        </w:rPr>
        <w:t xml:space="preserve">analytical process identified </w:t>
      </w:r>
      <w:r w:rsidRPr="00F302F7">
        <w:rPr>
          <w:rFonts w:ascii="Arial" w:hAnsi="Arial" w:cs="Arial"/>
        </w:rPr>
        <w:t>three main themes and nine subthemes</w:t>
      </w:r>
      <w:r w:rsidR="00BC0247" w:rsidRPr="00F302F7">
        <w:rPr>
          <w:rFonts w:ascii="Arial" w:hAnsi="Arial" w:cs="Arial"/>
        </w:rPr>
        <w:t>. These</w:t>
      </w:r>
      <w:r w:rsidRPr="00F302F7">
        <w:rPr>
          <w:rFonts w:ascii="Arial" w:hAnsi="Arial" w:cs="Arial"/>
        </w:rPr>
        <w:t xml:space="preserve"> are represented in Table 4. </w:t>
      </w:r>
    </w:p>
    <w:p w14:paraId="66E42D78" w14:textId="77777777" w:rsidR="00BC0247" w:rsidRPr="00F302F7" w:rsidRDefault="00BC0247" w:rsidP="00BC0247">
      <w:pPr>
        <w:spacing w:line="360" w:lineRule="auto"/>
        <w:rPr>
          <w:rFonts w:ascii="Arial" w:hAnsi="Arial" w:cs="Arial"/>
          <w:szCs w:val="24"/>
        </w:rPr>
      </w:pPr>
    </w:p>
    <w:p w14:paraId="5A08FF3D" w14:textId="77777777" w:rsidR="00505874" w:rsidRPr="00F302F7" w:rsidRDefault="00505874" w:rsidP="00BC0247">
      <w:pPr>
        <w:spacing w:line="360" w:lineRule="auto"/>
        <w:rPr>
          <w:rFonts w:ascii="Arial" w:hAnsi="Arial" w:cs="Arial"/>
          <w:i/>
        </w:rPr>
      </w:pPr>
      <w:r w:rsidRPr="00F302F7">
        <w:rPr>
          <w:rFonts w:ascii="Arial" w:hAnsi="Arial" w:cs="Arial"/>
          <w:i/>
        </w:rPr>
        <w:t>Table 4: Themes and subthemes</w:t>
      </w:r>
    </w:p>
    <w:p w14:paraId="5AB15385" w14:textId="77777777" w:rsidR="00BC0247" w:rsidRPr="00F302F7" w:rsidRDefault="00BC0247" w:rsidP="00BC0247">
      <w:pPr>
        <w:spacing w:line="360" w:lineRule="auto"/>
        <w:rPr>
          <w:rFonts w:ascii="Arial" w:hAnsi="Arial" w:cs="Arial"/>
          <w:i/>
        </w:rPr>
      </w:pPr>
    </w:p>
    <w:tbl>
      <w:tblPr>
        <w:tblStyle w:val="TableGrid"/>
        <w:tblW w:w="8516" w:type="dxa"/>
        <w:jc w:val="center"/>
        <w:tblLook w:val="04A0" w:firstRow="1" w:lastRow="0" w:firstColumn="1" w:lastColumn="0" w:noHBand="0" w:noVBand="1"/>
      </w:tblPr>
      <w:tblGrid>
        <w:gridCol w:w="4462"/>
        <w:gridCol w:w="4054"/>
      </w:tblGrid>
      <w:tr w:rsidR="00505874" w:rsidRPr="00F302F7" w14:paraId="4EC5BBA9" w14:textId="77777777" w:rsidTr="004C5654">
        <w:trPr>
          <w:jc w:val="center"/>
        </w:trPr>
        <w:tc>
          <w:tcPr>
            <w:tcW w:w="4462" w:type="dxa"/>
            <w:shd w:val="clear" w:color="auto" w:fill="B3B3B3"/>
            <w:vAlign w:val="center"/>
          </w:tcPr>
          <w:p w14:paraId="2634AABE" w14:textId="77777777" w:rsidR="00505874" w:rsidRPr="00F302F7" w:rsidRDefault="00505874" w:rsidP="004C5654">
            <w:pPr>
              <w:spacing w:line="360" w:lineRule="auto"/>
              <w:jc w:val="center"/>
              <w:rPr>
                <w:rFonts w:ascii="Arial" w:hAnsi="Arial"/>
                <w:b/>
                <w:szCs w:val="24"/>
              </w:rPr>
            </w:pPr>
            <w:r w:rsidRPr="00F302F7">
              <w:rPr>
                <w:rFonts w:ascii="Arial" w:hAnsi="Arial"/>
                <w:b/>
                <w:szCs w:val="24"/>
              </w:rPr>
              <w:t>Theme</w:t>
            </w:r>
          </w:p>
        </w:tc>
        <w:tc>
          <w:tcPr>
            <w:tcW w:w="4054" w:type="dxa"/>
            <w:shd w:val="clear" w:color="auto" w:fill="B3B3B3"/>
            <w:vAlign w:val="center"/>
          </w:tcPr>
          <w:p w14:paraId="4D86FDDC" w14:textId="77777777" w:rsidR="00505874" w:rsidRPr="00F302F7" w:rsidRDefault="00505874" w:rsidP="004C5654">
            <w:pPr>
              <w:spacing w:line="360" w:lineRule="auto"/>
              <w:jc w:val="center"/>
              <w:rPr>
                <w:rFonts w:ascii="Arial" w:hAnsi="Arial"/>
                <w:b/>
                <w:szCs w:val="24"/>
              </w:rPr>
            </w:pPr>
            <w:r w:rsidRPr="00F302F7">
              <w:rPr>
                <w:rFonts w:ascii="Arial" w:hAnsi="Arial"/>
                <w:b/>
                <w:szCs w:val="24"/>
              </w:rPr>
              <w:t>Subtheme</w:t>
            </w:r>
          </w:p>
        </w:tc>
      </w:tr>
      <w:tr w:rsidR="00505874" w:rsidRPr="00F302F7" w14:paraId="143EFBD8" w14:textId="77777777" w:rsidTr="004C5654">
        <w:trPr>
          <w:trHeight w:val="344"/>
          <w:jc w:val="center"/>
        </w:trPr>
        <w:tc>
          <w:tcPr>
            <w:tcW w:w="4462" w:type="dxa"/>
            <w:vMerge w:val="restart"/>
            <w:vAlign w:val="center"/>
          </w:tcPr>
          <w:p w14:paraId="12BD1AF6" w14:textId="1DDA7F72" w:rsidR="00505874" w:rsidRPr="00F302F7" w:rsidRDefault="00BA7240" w:rsidP="004C5654">
            <w:pPr>
              <w:spacing w:line="360" w:lineRule="auto"/>
              <w:jc w:val="center"/>
              <w:rPr>
                <w:rFonts w:ascii="Arial" w:hAnsi="Arial"/>
                <w:szCs w:val="24"/>
              </w:rPr>
            </w:pPr>
            <w:r w:rsidRPr="00F302F7">
              <w:rPr>
                <w:rFonts w:ascii="Arial" w:hAnsi="Arial"/>
                <w:szCs w:val="24"/>
              </w:rPr>
              <w:t xml:space="preserve">Making </w:t>
            </w:r>
            <w:r w:rsidR="0093452A">
              <w:rPr>
                <w:rFonts w:ascii="Arial" w:hAnsi="Arial"/>
                <w:szCs w:val="24"/>
              </w:rPr>
              <w:t>s</w:t>
            </w:r>
            <w:r w:rsidR="00505874" w:rsidRPr="00F302F7">
              <w:rPr>
                <w:rFonts w:ascii="Arial" w:hAnsi="Arial"/>
                <w:szCs w:val="24"/>
              </w:rPr>
              <w:t>ense</w:t>
            </w:r>
          </w:p>
        </w:tc>
        <w:tc>
          <w:tcPr>
            <w:tcW w:w="4054" w:type="dxa"/>
            <w:vAlign w:val="center"/>
          </w:tcPr>
          <w:p w14:paraId="7BC01DAA" w14:textId="77777777" w:rsidR="00505874" w:rsidRPr="00F302F7" w:rsidRDefault="00505874" w:rsidP="004C5654">
            <w:pPr>
              <w:spacing w:line="360" w:lineRule="auto"/>
              <w:jc w:val="center"/>
              <w:rPr>
                <w:rFonts w:ascii="Arial" w:hAnsi="Arial"/>
                <w:szCs w:val="24"/>
              </w:rPr>
            </w:pPr>
            <w:r w:rsidRPr="00F302F7">
              <w:rPr>
                <w:rFonts w:ascii="Arial" w:hAnsi="Arial"/>
                <w:szCs w:val="24"/>
              </w:rPr>
              <w:t>Similar yet different</w:t>
            </w:r>
          </w:p>
        </w:tc>
      </w:tr>
      <w:tr w:rsidR="00505874" w:rsidRPr="00F302F7" w14:paraId="3528B725" w14:textId="77777777" w:rsidTr="004C5654">
        <w:trPr>
          <w:trHeight w:val="343"/>
          <w:jc w:val="center"/>
        </w:trPr>
        <w:tc>
          <w:tcPr>
            <w:tcW w:w="4462" w:type="dxa"/>
            <w:vMerge/>
            <w:vAlign w:val="center"/>
          </w:tcPr>
          <w:p w14:paraId="4F505553" w14:textId="77777777" w:rsidR="00505874" w:rsidRPr="00F302F7" w:rsidRDefault="00505874" w:rsidP="004C5654">
            <w:pPr>
              <w:spacing w:line="360" w:lineRule="auto"/>
              <w:jc w:val="center"/>
              <w:rPr>
                <w:rFonts w:ascii="Arial" w:hAnsi="Arial"/>
                <w:szCs w:val="24"/>
              </w:rPr>
            </w:pPr>
          </w:p>
        </w:tc>
        <w:tc>
          <w:tcPr>
            <w:tcW w:w="4054" w:type="dxa"/>
            <w:vAlign w:val="center"/>
          </w:tcPr>
          <w:p w14:paraId="57E63268" w14:textId="06FF3746" w:rsidR="00505874" w:rsidRPr="00F302F7" w:rsidRDefault="004230EB" w:rsidP="004C5654">
            <w:pPr>
              <w:spacing w:line="360" w:lineRule="auto"/>
              <w:jc w:val="center"/>
              <w:rPr>
                <w:rFonts w:ascii="Arial" w:hAnsi="Arial"/>
                <w:szCs w:val="24"/>
              </w:rPr>
            </w:pPr>
            <w:r w:rsidRPr="00F302F7">
              <w:rPr>
                <w:rFonts w:ascii="Arial" w:hAnsi="Arial"/>
                <w:szCs w:val="24"/>
              </w:rPr>
              <w:t>Pervasive.</w:t>
            </w:r>
            <w:r w:rsidR="00CB73C7">
              <w:rPr>
                <w:rFonts w:ascii="Arial" w:hAnsi="Arial"/>
                <w:szCs w:val="24"/>
              </w:rPr>
              <w:t xml:space="preserve"> </w:t>
            </w:r>
            <w:r w:rsidRPr="00F302F7">
              <w:rPr>
                <w:rFonts w:ascii="Arial" w:hAnsi="Arial"/>
                <w:szCs w:val="24"/>
              </w:rPr>
              <w:t>Refusal.</w:t>
            </w:r>
            <w:r w:rsidR="00CB73C7">
              <w:rPr>
                <w:rFonts w:ascii="Arial" w:hAnsi="Arial"/>
                <w:szCs w:val="24"/>
              </w:rPr>
              <w:t xml:space="preserve"> </w:t>
            </w:r>
            <w:r w:rsidRPr="00F302F7">
              <w:rPr>
                <w:rFonts w:ascii="Arial" w:hAnsi="Arial"/>
                <w:szCs w:val="24"/>
              </w:rPr>
              <w:t>Syndrome?</w:t>
            </w:r>
          </w:p>
        </w:tc>
      </w:tr>
      <w:tr w:rsidR="00505874" w:rsidRPr="00F302F7" w14:paraId="3D7CE3AC" w14:textId="77777777" w:rsidTr="004C5654">
        <w:trPr>
          <w:trHeight w:val="343"/>
          <w:jc w:val="center"/>
        </w:trPr>
        <w:tc>
          <w:tcPr>
            <w:tcW w:w="4462" w:type="dxa"/>
            <w:vMerge/>
            <w:vAlign w:val="center"/>
          </w:tcPr>
          <w:p w14:paraId="7606C77A" w14:textId="77777777" w:rsidR="00505874" w:rsidRPr="00F302F7" w:rsidRDefault="00505874" w:rsidP="004C5654">
            <w:pPr>
              <w:spacing w:line="360" w:lineRule="auto"/>
              <w:jc w:val="center"/>
              <w:rPr>
                <w:rFonts w:ascii="Arial" w:hAnsi="Arial"/>
                <w:szCs w:val="24"/>
              </w:rPr>
            </w:pPr>
          </w:p>
        </w:tc>
        <w:tc>
          <w:tcPr>
            <w:tcW w:w="4054" w:type="dxa"/>
            <w:vAlign w:val="center"/>
          </w:tcPr>
          <w:p w14:paraId="7D1F86A2" w14:textId="695AE333" w:rsidR="00505874" w:rsidRPr="00F302F7" w:rsidRDefault="004230EB" w:rsidP="004C5654">
            <w:pPr>
              <w:spacing w:line="360" w:lineRule="auto"/>
              <w:jc w:val="center"/>
              <w:rPr>
                <w:rFonts w:ascii="Arial" w:hAnsi="Arial"/>
                <w:szCs w:val="24"/>
              </w:rPr>
            </w:pPr>
            <w:r w:rsidRPr="00F302F7">
              <w:rPr>
                <w:rFonts w:ascii="Arial" w:hAnsi="Arial"/>
                <w:szCs w:val="24"/>
              </w:rPr>
              <w:t>Frameworks for understanding</w:t>
            </w:r>
          </w:p>
        </w:tc>
      </w:tr>
      <w:tr w:rsidR="00505874" w:rsidRPr="00F302F7" w14:paraId="3CB8AFDF" w14:textId="77777777" w:rsidTr="004C5654">
        <w:trPr>
          <w:trHeight w:val="310"/>
          <w:jc w:val="center"/>
        </w:trPr>
        <w:tc>
          <w:tcPr>
            <w:tcW w:w="4462" w:type="dxa"/>
            <w:vMerge w:val="restart"/>
            <w:vAlign w:val="center"/>
          </w:tcPr>
          <w:p w14:paraId="7B3709D5" w14:textId="77777777" w:rsidR="00505874" w:rsidRPr="00F302F7" w:rsidRDefault="00505874" w:rsidP="004C5654">
            <w:pPr>
              <w:spacing w:line="360" w:lineRule="auto"/>
              <w:jc w:val="center"/>
              <w:rPr>
                <w:rFonts w:ascii="Arial" w:hAnsi="Arial"/>
                <w:szCs w:val="24"/>
              </w:rPr>
            </w:pPr>
            <w:r w:rsidRPr="00F302F7">
              <w:rPr>
                <w:rFonts w:ascii="Arial" w:hAnsi="Arial"/>
                <w:szCs w:val="24"/>
              </w:rPr>
              <w:t>Uncertainty</w:t>
            </w:r>
          </w:p>
        </w:tc>
        <w:tc>
          <w:tcPr>
            <w:tcW w:w="4054" w:type="dxa"/>
            <w:vAlign w:val="center"/>
          </w:tcPr>
          <w:p w14:paraId="0981341B" w14:textId="77777777" w:rsidR="00505874" w:rsidRPr="00F302F7" w:rsidRDefault="00505874" w:rsidP="004C5654">
            <w:pPr>
              <w:spacing w:line="360" w:lineRule="auto"/>
              <w:jc w:val="center"/>
              <w:rPr>
                <w:rFonts w:ascii="Arial" w:hAnsi="Arial"/>
                <w:szCs w:val="24"/>
              </w:rPr>
            </w:pPr>
            <w:r w:rsidRPr="00F302F7">
              <w:rPr>
                <w:rFonts w:ascii="Arial" w:hAnsi="Arial"/>
                <w:szCs w:val="24"/>
              </w:rPr>
              <w:t>The impact</w:t>
            </w:r>
          </w:p>
        </w:tc>
      </w:tr>
      <w:tr w:rsidR="00505874" w:rsidRPr="00F302F7" w14:paraId="70991617" w14:textId="77777777" w:rsidTr="004C5654">
        <w:trPr>
          <w:trHeight w:val="310"/>
          <w:jc w:val="center"/>
        </w:trPr>
        <w:tc>
          <w:tcPr>
            <w:tcW w:w="4462" w:type="dxa"/>
            <w:vMerge/>
            <w:vAlign w:val="center"/>
          </w:tcPr>
          <w:p w14:paraId="143FE378" w14:textId="77777777" w:rsidR="00505874" w:rsidRPr="00F302F7" w:rsidRDefault="00505874" w:rsidP="004C5654">
            <w:pPr>
              <w:spacing w:line="360" w:lineRule="auto"/>
              <w:jc w:val="center"/>
              <w:rPr>
                <w:rFonts w:ascii="Arial" w:hAnsi="Arial"/>
                <w:szCs w:val="24"/>
              </w:rPr>
            </w:pPr>
          </w:p>
        </w:tc>
        <w:tc>
          <w:tcPr>
            <w:tcW w:w="4054" w:type="dxa"/>
            <w:vAlign w:val="center"/>
          </w:tcPr>
          <w:p w14:paraId="720623D2" w14:textId="77777777" w:rsidR="00505874" w:rsidRPr="00F302F7" w:rsidRDefault="00505874" w:rsidP="004C5654">
            <w:pPr>
              <w:spacing w:line="360" w:lineRule="auto"/>
              <w:jc w:val="center"/>
              <w:rPr>
                <w:rFonts w:ascii="Arial" w:hAnsi="Arial"/>
                <w:szCs w:val="24"/>
              </w:rPr>
            </w:pPr>
            <w:r w:rsidRPr="00F302F7">
              <w:rPr>
                <w:rFonts w:ascii="Arial" w:hAnsi="Arial"/>
                <w:szCs w:val="24"/>
              </w:rPr>
              <w:t>Negotiating uncertainty</w:t>
            </w:r>
          </w:p>
        </w:tc>
      </w:tr>
      <w:tr w:rsidR="00505874" w:rsidRPr="00F302F7" w14:paraId="65144431" w14:textId="77777777" w:rsidTr="004C5654">
        <w:trPr>
          <w:trHeight w:val="159"/>
          <w:jc w:val="center"/>
        </w:trPr>
        <w:tc>
          <w:tcPr>
            <w:tcW w:w="4462" w:type="dxa"/>
            <w:vMerge w:val="restart"/>
            <w:vAlign w:val="center"/>
          </w:tcPr>
          <w:p w14:paraId="3BF1524A" w14:textId="6257F75A" w:rsidR="00505874" w:rsidRPr="00F302F7" w:rsidRDefault="007822C3" w:rsidP="004C5654">
            <w:pPr>
              <w:spacing w:line="360" w:lineRule="auto"/>
              <w:jc w:val="center"/>
              <w:rPr>
                <w:rFonts w:ascii="Arial" w:hAnsi="Arial"/>
                <w:szCs w:val="24"/>
              </w:rPr>
            </w:pPr>
            <w:r w:rsidRPr="00F302F7">
              <w:rPr>
                <w:rFonts w:ascii="Arial" w:hAnsi="Arial"/>
                <w:szCs w:val="24"/>
              </w:rPr>
              <w:t xml:space="preserve">Our </w:t>
            </w:r>
            <w:r w:rsidR="0093452A">
              <w:rPr>
                <w:rFonts w:ascii="Arial" w:hAnsi="Arial"/>
                <w:szCs w:val="24"/>
              </w:rPr>
              <w:t>w</w:t>
            </w:r>
            <w:r w:rsidR="00505874" w:rsidRPr="00F302F7">
              <w:rPr>
                <w:rFonts w:ascii="Arial" w:hAnsi="Arial"/>
                <w:szCs w:val="24"/>
              </w:rPr>
              <w:t>ay</w:t>
            </w:r>
          </w:p>
        </w:tc>
        <w:tc>
          <w:tcPr>
            <w:tcW w:w="4054" w:type="dxa"/>
            <w:vAlign w:val="center"/>
          </w:tcPr>
          <w:p w14:paraId="33EEA3F2" w14:textId="77777777" w:rsidR="00505874" w:rsidRPr="00F302F7" w:rsidRDefault="00505874" w:rsidP="004C5654">
            <w:pPr>
              <w:spacing w:line="360" w:lineRule="auto"/>
              <w:jc w:val="center"/>
              <w:rPr>
                <w:rFonts w:ascii="Arial" w:hAnsi="Arial"/>
                <w:szCs w:val="24"/>
              </w:rPr>
            </w:pPr>
            <w:r w:rsidRPr="00F302F7">
              <w:rPr>
                <w:rFonts w:ascii="Arial" w:hAnsi="Arial"/>
                <w:szCs w:val="24"/>
              </w:rPr>
              <w:t>Re-humanising relationships</w:t>
            </w:r>
          </w:p>
        </w:tc>
      </w:tr>
      <w:tr w:rsidR="00505874" w:rsidRPr="00F302F7" w14:paraId="3FFB6E8F" w14:textId="77777777" w:rsidTr="004C5654">
        <w:trPr>
          <w:trHeight w:val="157"/>
          <w:jc w:val="center"/>
        </w:trPr>
        <w:tc>
          <w:tcPr>
            <w:tcW w:w="4462" w:type="dxa"/>
            <w:vMerge/>
            <w:vAlign w:val="center"/>
          </w:tcPr>
          <w:p w14:paraId="5588FE5D" w14:textId="77777777" w:rsidR="00505874" w:rsidRPr="00F302F7" w:rsidRDefault="00505874" w:rsidP="004C5654">
            <w:pPr>
              <w:spacing w:line="360" w:lineRule="auto"/>
              <w:jc w:val="center"/>
              <w:rPr>
                <w:rFonts w:ascii="Arial" w:hAnsi="Arial"/>
                <w:szCs w:val="24"/>
              </w:rPr>
            </w:pPr>
          </w:p>
        </w:tc>
        <w:tc>
          <w:tcPr>
            <w:tcW w:w="4054" w:type="dxa"/>
            <w:vAlign w:val="center"/>
          </w:tcPr>
          <w:p w14:paraId="03932B94" w14:textId="7498672A" w:rsidR="00505874" w:rsidRPr="00F302F7" w:rsidRDefault="00C31D53" w:rsidP="004C5654">
            <w:pPr>
              <w:spacing w:line="360" w:lineRule="auto"/>
              <w:jc w:val="center"/>
              <w:rPr>
                <w:rFonts w:ascii="Arial" w:hAnsi="Arial"/>
                <w:szCs w:val="24"/>
              </w:rPr>
            </w:pPr>
            <w:r w:rsidRPr="00F302F7">
              <w:rPr>
                <w:rFonts w:ascii="Arial" w:hAnsi="Arial"/>
                <w:szCs w:val="24"/>
              </w:rPr>
              <w:t>A family alliance</w:t>
            </w:r>
          </w:p>
        </w:tc>
      </w:tr>
      <w:tr w:rsidR="00505874" w:rsidRPr="00F302F7" w14:paraId="23073CF6" w14:textId="77777777" w:rsidTr="004C5654">
        <w:trPr>
          <w:trHeight w:val="157"/>
          <w:jc w:val="center"/>
        </w:trPr>
        <w:tc>
          <w:tcPr>
            <w:tcW w:w="4462" w:type="dxa"/>
            <w:vMerge/>
            <w:vAlign w:val="center"/>
          </w:tcPr>
          <w:p w14:paraId="2BCD3AB8" w14:textId="77777777" w:rsidR="00505874" w:rsidRPr="00F302F7" w:rsidRDefault="00505874" w:rsidP="004C5654">
            <w:pPr>
              <w:spacing w:line="360" w:lineRule="auto"/>
              <w:jc w:val="center"/>
              <w:rPr>
                <w:rFonts w:ascii="Arial" w:hAnsi="Arial"/>
                <w:szCs w:val="24"/>
              </w:rPr>
            </w:pPr>
          </w:p>
        </w:tc>
        <w:tc>
          <w:tcPr>
            <w:tcW w:w="4054" w:type="dxa"/>
            <w:vAlign w:val="center"/>
          </w:tcPr>
          <w:p w14:paraId="7B52655B" w14:textId="37A8D699" w:rsidR="00505874" w:rsidRPr="00F302F7" w:rsidRDefault="00C31D53" w:rsidP="004C5654">
            <w:pPr>
              <w:spacing w:line="360" w:lineRule="auto"/>
              <w:jc w:val="center"/>
              <w:rPr>
                <w:rFonts w:ascii="Arial" w:hAnsi="Arial"/>
                <w:szCs w:val="24"/>
              </w:rPr>
            </w:pPr>
            <w:r w:rsidRPr="00F302F7">
              <w:rPr>
                <w:rFonts w:ascii="Arial" w:hAnsi="Arial"/>
                <w:szCs w:val="24"/>
              </w:rPr>
              <w:t>Clear expectations</w:t>
            </w:r>
          </w:p>
        </w:tc>
      </w:tr>
      <w:tr w:rsidR="00505874" w:rsidRPr="00F302F7" w14:paraId="54A9C9D9" w14:textId="77777777" w:rsidTr="004C5654">
        <w:trPr>
          <w:trHeight w:val="157"/>
          <w:jc w:val="center"/>
        </w:trPr>
        <w:tc>
          <w:tcPr>
            <w:tcW w:w="4462" w:type="dxa"/>
            <w:vMerge/>
            <w:vAlign w:val="center"/>
          </w:tcPr>
          <w:p w14:paraId="67BA683B" w14:textId="77777777" w:rsidR="00505874" w:rsidRPr="00F302F7" w:rsidRDefault="00505874" w:rsidP="004C5654">
            <w:pPr>
              <w:spacing w:line="360" w:lineRule="auto"/>
              <w:jc w:val="center"/>
              <w:rPr>
                <w:rFonts w:ascii="Arial" w:hAnsi="Arial"/>
                <w:szCs w:val="24"/>
              </w:rPr>
            </w:pPr>
          </w:p>
        </w:tc>
        <w:tc>
          <w:tcPr>
            <w:tcW w:w="4054" w:type="dxa"/>
            <w:vAlign w:val="center"/>
          </w:tcPr>
          <w:p w14:paraId="753D887B" w14:textId="77777777" w:rsidR="00505874" w:rsidRPr="00F302F7" w:rsidRDefault="00505874" w:rsidP="004C5654">
            <w:pPr>
              <w:spacing w:line="360" w:lineRule="auto"/>
              <w:jc w:val="center"/>
              <w:rPr>
                <w:rFonts w:ascii="Arial" w:hAnsi="Arial"/>
                <w:szCs w:val="24"/>
              </w:rPr>
            </w:pPr>
            <w:r w:rsidRPr="00F302F7">
              <w:rPr>
                <w:rFonts w:ascii="Arial" w:hAnsi="Arial"/>
                <w:szCs w:val="24"/>
              </w:rPr>
              <w:t>Censoring talk</w:t>
            </w:r>
          </w:p>
        </w:tc>
      </w:tr>
    </w:tbl>
    <w:p w14:paraId="10B16AB8" w14:textId="77777777" w:rsidR="00505874" w:rsidRPr="00F302F7" w:rsidRDefault="00505874" w:rsidP="009B2C08">
      <w:pPr>
        <w:spacing w:line="360" w:lineRule="auto"/>
        <w:rPr>
          <w:rFonts w:ascii="Arial" w:hAnsi="Arial"/>
          <w:szCs w:val="24"/>
        </w:rPr>
      </w:pPr>
    </w:p>
    <w:p w14:paraId="0157C301" w14:textId="63B927B6" w:rsidR="00505874" w:rsidRPr="00F302F7" w:rsidRDefault="00505874" w:rsidP="00505874">
      <w:pPr>
        <w:spacing w:line="360" w:lineRule="auto"/>
        <w:rPr>
          <w:rFonts w:ascii="Arial" w:hAnsi="Arial"/>
          <w:b/>
          <w:szCs w:val="24"/>
          <w:u w:val="single"/>
        </w:rPr>
      </w:pPr>
      <w:r w:rsidRPr="00F302F7">
        <w:rPr>
          <w:rFonts w:ascii="Arial" w:hAnsi="Arial"/>
          <w:b/>
          <w:szCs w:val="24"/>
          <w:u w:val="single"/>
        </w:rPr>
        <w:t xml:space="preserve">3.3. Making </w:t>
      </w:r>
      <w:r w:rsidR="0093452A">
        <w:rPr>
          <w:rFonts w:ascii="Arial" w:hAnsi="Arial"/>
          <w:b/>
          <w:szCs w:val="24"/>
          <w:u w:val="single"/>
        </w:rPr>
        <w:t>s</w:t>
      </w:r>
      <w:r w:rsidRPr="00F302F7">
        <w:rPr>
          <w:rFonts w:ascii="Arial" w:hAnsi="Arial"/>
          <w:b/>
          <w:szCs w:val="24"/>
          <w:u w:val="single"/>
        </w:rPr>
        <w:t xml:space="preserve">ense  </w:t>
      </w:r>
    </w:p>
    <w:p w14:paraId="1EE0ACA5" w14:textId="77777777" w:rsidR="00505874" w:rsidRPr="00F302F7" w:rsidRDefault="00505874" w:rsidP="00505874">
      <w:pPr>
        <w:spacing w:line="360" w:lineRule="auto"/>
        <w:rPr>
          <w:rFonts w:ascii="Arial" w:hAnsi="Arial"/>
          <w:szCs w:val="24"/>
        </w:rPr>
      </w:pPr>
    </w:p>
    <w:p w14:paraId="2C4C0106" w14:textId="02ED2926" w:rsidR="00505874" w:rsidRPr="00F302F7" w:rsidRDefault="00505874" w:rsidP="00505874">
      <w:pPr>
        <w:spacing w:line="360" w:lineRule="auto"/>
        <w:rPr>
          <w:rFonts w:ascii="Arial" w:hAnsi="Arial"/>
          <w:szCs w:val="24"/>
        </w:rPr>
      </w:pPr>
      <w:r w:rsidRPr="00F302F7">
        <w:rPr>
          <w:rFonts w:ascii="Arial" w:hAnsi="Arial"/>
          <w:szCs w:val="24"/>
        </w:rPr>
        <w:t>This theme refers to the</w:t>
      </w:r>
      <w:r w:rsidR="0014056E" w:rsidRPr="00F302F7">
        <w:rPr>
          <w:rFonts w:ascii="Arial" w:hAnsi="Arial"/>
          <w:szCs w:val="24"/>
        </w:rPr>
        <w:t xml:space="preserve"> variety of</w:t>
      </w:r>
      <w:r w:rsidRPr="00F302F7">
        <w:rPr>
          <w:rFonts w:ascii="Arial" w:hAnsi="Arial"/>
          <w:szCs w:val="24"/>
        </w:rPr>
        <w:t xml:space="preserve"> ways in which </w:t>
      </w:r>
      <w:r w:rsidR="0014056E" w:rsidRPr="00F302F7">
        <w:rPr>
          <w:rFonts w:ascii="Arial" w:hAnsi="Arial"/>
          <w:szCs w:val="24"/>
        </w:rPr>
        <w:t>the concept of PRS was perceived and understood</w:t>
      </w:r>
      <w:r w:rsidRPr="00F302F7">
        <w:rPr>
          <w:rFonts w:ascii="Arial" w:hAnsi="Arial"/>
          <w:szCs w:val="24"/>
        </w:rPr>
        <w:t xml:space="preserve">. The large majority of participants spoke about </w:t>
      </w:r>
      <w:r w:rsidR="00C34DB1">
        <w:rPr>
          <w:rFonts w:ascii="Arial" w:hAnsi="Arial"/>
          <w:szCs w:val="24"/>
        </w:rPr>
        <w:t xml:space="preserve">the complexity of the </w:t>
      </w:r>
      <w:r w:rsidR="00BF13FE" w:rsidRPr="00F302F7">
        <w:rPr>
          <w:rFonts w:ascii="Arial" w:hAnsi="Arial"/>
          <w:szCs w:val="24"/>
        </w:rPr>
        <w:t>meaning-</w:t>
      </w:r>
      <w:r w:rsidRPr="00F302F7">
        <w:rPr>
          <w:rFonts w:ascii="Arial" w:hAnsi="Arial"/>
          <w:szCs w:val="24"/>
        </w:rPr>
        <w:t xml:space="preserve">making </w:t>
      </w:r>
      <w:r w:rsidR="00C34DB1">
        <w:rPr>
          <w:rFonts w:ascii="Arial" w:hAnsi="Arial"/>
          <w:szCs w:val="24"/>
        </w:rPr>
        <w:t xml:space="preserve">process. </w:t>
      </w:r>
    </w:p>
    <w:p w14:paraId="7AD0024E" w14:textId="77777777" w:rsidR="00505874" w:rsidRPr="00C678D8" w:rsidRDefault="00505874" w:rsidP="00505874">
      <w:pPr>
        <w:spacing w:line="360" w:lineRule="auto"/>
        <w:ind w:left="1134" w:right="1134"/>
        <w:rPr>
          <w:rFonts w:ascii="Arial" w:hAnsi="Arial"/>
          <w:i/>
          <w:szCs w:val="24"/>
        </w:rPr>
      </w:pPr>
      <w:r w:rsidRPr="00F302F7">
        <w:rPr>
          <w:rFonts w:ascii="Arial" w:hAnsi="Arial"/>
          <w:i/>
          <w:szCs w:val="24"/>
        </w:rPr>
        <w:lastRenderedPageBreak/>
        <w:t>“…</w:t>
      </w:r>
      <w:r w:rsidRPr="00C678D8">
        <w:rPr>
          <w:rStyle w:val="FootnoteReference"/>
          <w:rFonts w:ascii="Arial" w:hAnsi="Arial"/>
          <w:i/>
          <w:szCs w:val="24"/>
        </w:rPr>
        <w:footnoteReference w:id="29"/>
      </w:r>
      <w:r w:rsidRPr="00C678D8">
        <w:rPr>
          <w:rFonts w:ascii="Arial" w:hAnsi="Arial"/>
          <w:i/>
          <w:szCs w:val="24"/>
        </w:rPr>
        <w:t>I find it sort of completely baffling’’.</w:t>
      </w:r>
    </w:p>
    <w:p w14:paraId="18F55898" w14:textId="77777777"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SR. Line 12.</w:t>
      </w:r>
    </w:p>
    <w:p w14:paraId="175490D2" w14:textId="77777777" w:rsidR="00505874" w:rsidRPr="00F302F7" w:rsidRDefault="00505874" w:rsidP="00505874">
      <w:pPr>
        <w:spacing w:line="360" w:lineRule="auto"/>
        <w:ind w:left="1134" w:right="1134"/>
        <w:rPr>
          <w:rFonts w:ascii="Arial" w:hAnsi="Arial"/>
          <w:szCs w:val="24"/>
        </w:rPr>
      </w:pPr>
    </w:p>
    <w:p w14:paraId="22447459" w14:textId="4F573875" w:rsidR="00505874" w:rsidRPr="00F302F7" w:rsidRDefault="00F23C78" w:rsidP="00505874">
      <w:pPr>
        <w:spacing w:line="360" w:lineRule="auto"/>
        <w:ind w:left="1134" w:right="1134"/>
        <w:rPr>
          <w:rFonts w:ascii="Arial" w:hAnsi="Arial"/>
          <w:i/>
          <w:szCs w:val="24"/>
        </w:rPr>
      </w:pPr>
      <w:r w:rsidRPr="00F302F7">
        <w:rPr>
          <w:rFonts w:ascii="Arial" w:hAnsi="Arial"/>
          <w:i/>
          <w:szCs w:val="24"/>
        </w:rPr>
        <w:t>“…i</w:t>
      </w:r>
      <w:r w:rsidR="00505874" w:rsidRPr="00F302F7">
        <w:rPr>
          <w:rFonts w:ascii="Arial" w:hAnsi="Arial"/>
          <w:i/>
          <w:szCs w:val="24"/>
        </w:rPr>
        <w:t xml:space="preserve">t’s just really complicated”. </w:t>
      </w:r>
    </w:p>
    <w:p w14:paraId="37304CAE" w14:textId="5414B341"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Sunshine</w:t>
      </w:r>
      <w:r w:rsidR="00C34DB1">
        <w:rPr>
          <w:rFonts w:ascii="Arial" w:hAnsi="Arial"/>
          <w:szCs w:val="24"/>
        </w:rPr>
        <w:t>.</w:t>
      </w:r>
      <w:r w:rsidRPr="00F302F7">
        <w:rPr>
          <w:rFonts w:ascii="Arial" w:hAnsi="Arial"/>
          <w:szCs w:val="24"/>
        </w:rPr>
        <w:t xml:space="preserve"> Lines 25-26</w:t>
      </w:r>
      <w:r w:rsidR="00C34DB1">
        <w:rPr>
          <w:rFonts w:ascii="Arial" w:hAnsi="Arial"/>
          <w:szCs w:val="24"/>
        </w:rPr>
        <w:t>.</w:t>
      </w:r>
    </w:p>
    <w:p w14:paraId="52FA7A97" w14:textId="77777777" w:rsidR="00505874" w:rsidRPr="00F302F7" w:rsidRDefault="00505874" w:rsidP="00505874">
      <w:pPr>
        <w:spacing w:line="360" w:lineRule="auto"/>
        <w:ind w:left="1134" w:right="1134"/>
        <w:rPr>
          <w:rFonts w:ascii="Arial" w:hAnsi="Arial"/>
          <w:szCs w:val="24"/>
        </w:rPr>
      </w:pPr>
    </w:p>
    <w:p w14:paraId="6E3DC25A" w14:textId="77777777" w:rsidR="00505874" w:rsidRPr="00F302F7" w:rsidRDefault="00505874" w:rsidP="00505874">
      <w:pPr>
        <w:spacing w:line="360" w:lineRule="auto"/>
        <w:ind w:left="1134" w:right="1134"/>
        <w:rPr>
          <w:rFonts w:ascii="Arial" w:hAnsi="Arial"/>
          <w:szCs w:val="24"/>
        </w:rPr>
      </w:pPr>
      <w:r w:rsidRPr="00F302F7">
        <w:rPr>
          <w:rFonts w:ascii="Arial" w:hAnsi="Arial"/>
          <w:i/>
          <w:szCs w:val="24"/>
        </w:rPr>
        <w:t>“…it’s a puzzle”</w:t>
      </w:r>
      <w:r w:rsidRPr="00F302F7">
        <w:rPr>
          <w:rFonts w:ascii="Arial" w:hAnsi="Arial"/>
          <w:szCs w:val="24"/>
        </w:rPr>
        <w:t>.</w:t>
      </w:r>
    </w:p>
    <w:p w14:paraId="5255EC2F" w14:textId="77777777"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Sean. Line 107.</w:t>
      </w:r>
    </w:p>
    <w:p w14:paraId="455299B8" w14:textId="77777777" w:rsidR="00505874" w:rsidRPr="00F302F7" w:rsidRDefault="00505874" w:rsidP="00505874">
      <w:pPr>
        <w:spacing w:line="360" w:lineRule="auto"/>
        <w:rPr>
          <w:rFonts w:ascii="Arial" w:hAnsi="Arial"/>
          <w:szCs w:val="24"/>
        </w:rPr>
      </w:pPr>
    </w:p>
    <w:p w14:paraId="0CE00F19" w14:textId="6DD646E8" w:rsidR="00505874" w:rsidRPr="00F302F7" w:rsidRDefault="00505874" w:rsidP="00505874">
      <w:pPr>
        <w:spacing w:line="360" w:lineRule="auto"/>
        <w:rPr>
          <w:rFonts w:ascii="Arial" w:hAnsi="Arial"/>
          <w:szCs w:val="24"/>
        </w:rPr>
      </w:pPr>
      <w:r w:rsidRPr="00F302F7">
        <w:rPr>
          <w:rFonts w:ascii="Arial" w:hAnsi="Arial"/>
          <w:szCs w:val="24"/>
        </w:rPr>
        <w:t xml:space="preserve">Complexity was reflected in the way some participants spoke in a longwinded or circuitous manner. Katie reflected on this directly. </w:t>
      </w:r>
    </w:p>
    <w:p w14:paraId="0AAFF11A" w14:textId="77777777" w:rsidR="00505874" w:rsidRPr="00F302F7" w:rsidRDefault="00505874" w:rsidP="00505874">
      <w:pPr>
        <w:spacing w:line="360" w:lineRule="auto"/>
        <w:rPr>
          <w:rFonts w:ascii="Arial" w:hAnsi="Arial"/>
          <w:szCs w:val="24"/>
        </w:rPr>
      </w:pPr>
    </w:p>
    <w:p w14:paraId="1AC11CB5" w14:textId="4F5EA45D" w:rsidR="00505874" w:rsidRPr="00174790" w:rsidRDefault="00505874" w:rsidP="00505874">
      <w:pPr>
        <w:spacing w:line="360" w:lineRule="auto"/>
        <w:ind w:left="1134" w:right="1134"/>
        <w:jc w:val="both"/>
        <w:rPr>
          <w:rFonts w:ascii="Arial" w:hAnsi="Arial"/>
          <w:i/>
          <w:szCs w:val="24"/>
        </w:rPr>
      </w:pPr>
      <w:r w:rsidRPr="00F302F7">
        <w:rPr>
          <w:rFonts w:ascii="Arial" w:hAnsi="Arial"/>
          <w:i/>
          <w:szCs w:val="24"/>
        </w:rPr>
        <w:t xml:space="preserve">“…I think possibly my ramblings or not cloudy but complex answers and not being able to give you straight answers just represents it </w:t>
      </w:r>
      <w:r w:rsidRPr="00F302F7">
        <w:rPr>
          <w:rFonts w:ascii="Arial" w:hAnsi="Arial"/>
          <w:szCs w:val="24"/>
        </w:rPr>
        <w:t>(PRS)</w:t>
      </w:r>
      <w:r w:rsidR="002317FA" w:rsidRPr="00C678D8">
        <w:rPr>
          <w:rStyle w:val="FootnoteReference"/>
          <w:rFonts w:ascii="Arial" w:hAnsi="Arial"/>
          <w:szCs w:val="24"/>
        </w:rPr>
        <w:footnoteReference w:id="30"/>
      </w:r>
      <w:r w:rsidRPr="00C678D8">
        <w:rPr>
          <w:rFonts w:ascii="Arial" w:hAnsi="Arial"/>
          <w:i/>
          <w:szCs w:val="24"/>
        </w:rPr>
        <w:t xml:space="preserve"> i</w:t>
      </w:r>
      <w:r w:rsidRPr="00174790">
        <w:rPr>
          <w:rFonts w:ascii="Arial" w:hAnsi="Arial"/>
          <w:i/>
          <w:szCs w:val="24"/>
        </w:rPr>
        <w:t>tself”.</w:t>
      </w:r>
    </w:p>
    <w:p w14:paraId="7D77104F" w14:textId="77777777"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Katie. Lines 878-881.</w:t>
      </w:r>
    </w:p>
    <w:p w14:paraId="5BB9AE9E" w14:textId="77777777" w:rsidR="00505874" w:rsidRPr="00F302F7" w:rsidRDefault="00505874" w:rsidP="00505874">
      <w:pPr>
        <w:spacing w:line="360" w:lineRule="auto"/>
        <w:rPr>
          <w:rFonts w:ascii="Arial" w:hAnsi="Arial"/>
        </w:rPr>
      </w:pPr>
    </w:p>
    <w:p w14:paraId="7D6CD06A" w14:textId="77777777" w:rsidR="00505874" w:rsidRPr="00F302F7" w:rsidRDefault="00505874" w:rsidP="00505874">
      <w:pPr>
        <w:spacing w:line="360" w:lineRule="auto"/>
        <w:rPr>
          <w:rFonts w:ascii="Arial" w:hAnsi="Arial"/>
          <w:szCs w:val="24"/>
          <w:u w:val="single"/>
        </w:rPr>
      </w:pPr>
      <w:r w:rsidRPr="00F302F7">
        <w:rPr>
          <w:rFonts w:ascii="Arial" w:hAnsi="Arial"/>
          <w:szCs w:val="24"/>
          <w:u w:val="single"/>
        </w:rPr>
        <w:t xml:space="preserve">3.3.1. Similar yet different </w:t>
      </w:r>
    </w:p>
    <w:p w14:paraId="52847DB9" w14:textId="77777777" w:rsidR="00505874" w:rsidRPr="00F302F7" w:rsidRDefault="00505874" w:rsidP="00505874">
      <w:pPr>
        <w:spacing w:line="360" w:lineRule="auto"/>
        <w:rPr>
          <w:rFonts w:ascii="Arial" w:hAnsi="Arial"/>
          <w:iCs/>
          <w:szCs w:val="24"/>
          <w:lang w:eastAsia="en-US"/>
        </w:rPr>
      </w:pPr>
    </w:p>
    <w:p w14:paraId="1786E9F9" w14:textId="4D9A1193" w:rsidR="009B3DED" w:rsidRPr="00F302F7" w:rsidRDefault="00505874" w:rsidP="00505874">
      <w:pPr>
        <w:spacing w:line="360" w:lineRule="auto"/>
        <w:rPr>
          <w:rFonts w:ascii="Arial" w:hAnsi="Arial" w:cs="Arial"/>
        </w:rPr>
      </w:pPr>
      <w:r w:rsidRPr="00F302F7">
        <w:rPr>
          <w:rFonts w:ascii="Arial" w:hAnsi="Arial"/>
          <w:iCs/>
          <w:szCs w:val="24"/>
          <w:lang w:eastAsia="en-US"/>
        </w:rPr>
        <w:t xml:space="preserve">This subtheme </w:t>
      </w:r>
      <w:r w:rsidR="009B3DED" w:rsidRPr="00F302F7">
        <w:rPr>
          <w:rFonts w:ascii="Arial" w:hAnsi="Arial"/>
          <w:iCs/>
          <w:szCs w:val="24"/>
          <w:lang w:eastAsia="en-US"/>
        </w:rPr>
        <w:t>highlights difference am</w:t>
      </w:r>
      <w:r w:rsidR="004735DA" w:rsidRPr="00F302F7">
        <w:rPr>
          <w:rFonts w:ascii="Arial" w:hAnsi="Arial"/>
          <w:iCs/>
          <w:szCs w:val="24"/>
          <w:lang w:eastAsia="en-US"/>
        </w:rPr>
        <w:t xml:space="preserve">ongst participants with regard </w:t>
      </w:r>
      <w:r w:rsidR="009B3DED" w:rsidRPr="00F302F7">
        <w:rPr>
          <w:rFonts w:ascii="Arial" w:hAnsi="Arial"/>
          <w:iCs/>
          <w:szCs w:val="24"/>
          <w:lang w:eastAsia="en-US"/>
        </w:rPr>
        <w:t xml:space="preserve">to whether or not </w:t>
      </w:r>
      <w:r w:rsidR="009B3DED" w:rsidRPr="00F302F7">
        <w:rPr>
          <w:rFonts w:ascii="Arial" w:hAnsi="Arial" w:cs="Arial"/>
        </w:rPr>
        <w:t xml:space="preserve">a discrete category of PRS was warranted. </w:t>
      </w:r>
    </w:p>
    <w:p w14:paraId="4699F356" w14:textId="77777777" w:rsidR="004B0039" w:rsidRPr="00F302F7" w:rsidRDefault="004B0039" w:rsidP="00505874">
      <w:pPr>
        <w:spacing w:line="360" w:lineRule="auto"/>
        <w:rPr>
          <w:rFonts w:ascii="Arial" w:hAnsi="Arial"/>
          <w:iCs/>
          <w:szCs w:val="24"/>
          <w:lang w:eastAsia="en-US"/>
        </w:rPr>
      </w:pPr>
    </w:p>
    <w:p w14:paraId="41C28ABE" w14:textId="4131B120" w:rsidR="00505874" w:rsidRPr="00F302F7" w:rsidRDefault="009B3DED" w:rsidP="00505874">
      <w:pPr>
        <w:spacing w:line="360" w:lineRule="auto"/>
        <w:rPr>
          <w:rFonts w:ascii="Arial" w:hAnsi="Arial"/>
          <w:iCs/>
          <w:szCs w:val="24"/>
          <w:lang w:eastAsia="en-US"/>
        </w:rPr>
      </w:pPr>
      <w:r w:rsidRPr="00F302F7">
        <w:rPr>
          <w:rFonts w:ascii="Arial" w:hAnsi="Arial" w:cs="Arial"/>
        </w:rPr>
        <w:t xml:space="preserve">Many </w:t>
      </w:r>
      <w:r w:rsidR="00505874" w:rsidRPr="00F302F7">
        <w:rPr>
          <w:rFonts w:ascii="Arial" w:hAnsi="Arial"/>
          <w:iCs/>
          <w:szCs w:val="24"/>
          <w:lang w:eastAsia="en-US"/>
        </w:rPr>
        <w:t xml:space="preserve">participants </w:t>
      </w:r>
      <w:r w:rsidRPr="00F302F7">
        <w:rPr>
          <w:rFonts w:ascii="Arial" w:hAnsi="Arial"/>
          <w:iCs/>
          <w:szCs w:val="24"/>
          <w:lang w:eastAsia="en-US"/>
        </w:rPr>
        <w:t>compared and contrasted</w:t>
      </w:r>
      <w:r w:rsidR="00F23C78" w:rsidRPr="00F302F7">
        <w:rPr>
          <w:rFonts w:ascii="Arial" w:hAnsi="Arial"/>
          <w:iCs/>
          <w:szCs w:val="24"/>
          <w:lang w:eastAsia="en-US"/>
        </w:rPr>
        <w:t xml:space="preserve"> PRS to other, more familiar, presentations</w:t>
      </w:r>
      <w:r w:rsidR="00C34DB1">
        <w:rPr>
          <w:rFonts w:ascii="Arial" w:hAnsi="Arial"/>
          <w:iCs/>
          <w:szCs w:val="24"/>
          <w:lang w:eastAsia="en-US"/>
        </w:rPr>
        <w:t>. These</w:t>
      </w:r>
      <w:r w:rsidRPr="00F302F7">
        <w:rPr>
          <w:rFonts w:ascii="Arial" w:hAnsi="Arial"/>
          <w:iCs/>
          <w:szCs w:val="24"/>
          <w:lang w:eastAsia="en-US"/>
        </w:rPr>
        <w:t xml:space="preserve"> includ</w:t>
      </w:r>
      <w:r w:rsidR="00C34DB1">
        <w:rPr>
          <w:rFonts w:ascii="Arial" w:hAnsi="Arial"/>
          <w:iCs/>
          <w:szCs w:val="24"/>
          <w:lang w:eastAsia="en-US"/>
        </w:rPr>
        <w:t>ed</w:t>
      </w:r>
      <w:r w:rsidRPr="00F302F7">
        <w:rPr>
          <w:rFonts w:ascii="Arial" w:hAnsi="Arial"/>
          <w:iCs/>
          <w:szCs w:val="24"/>
          <w:lang w:eastAsia="en-US"/>
        </w:rPr>
        <w:t xml:space="preserve"> </w:t>
      </w:r>
      <w:r w:rsidR="00A55722" w:rsidRPr="00F302F7">
        <w:rPr>
          <w:rFonts w:ascii="Arial" w:hAnsi="Arial"/>
          <w:iCs/>
          <w:szCs w:val="24"/>
          <w:lang w:eastAsia="en-US"/>
        </w:rPr>
        <w:t xml:space="preserve">psychiatric diagnoses (anxiety, depression, </w:t>
      </w:r>
      <w:r w:rsidR="00CB73C7">
        <w:rPr>
          <w:rFonts w:ascii="Arial" w:hAnsi="Arial"/>
          <w:iCs/>
          <w:szCs w:val="24"/>
          <w:lang w:eastAsia="en-US"/>
        </w:rPr>
        <w:t>obsessive</w:t>
      </w:r>
      <w:r w:rsidR="00CB73C7" w:rsidRPr="00F302F7">
        <w:rPr>
          <w:rFonts w:ascii="Arial" w:hAnsi="Arial"/>
          <w:iCs/>
          <w:szCs w:val="24"/>
          <w:lang w:eastAsia="en-US"/>
        </w:rPr>
        <w:t xml:space="preserve"> </w:t>
      </w:r>
      <w:r w:rsidR="00A55722" w:rsidRPr="00F302F7">
        <w:rPr>
          <w:rFonts w:ascii="Arial" w:hAnsi="Arial"/>
          <w:iCs/>
          <w:szCs w:val="24"/>
          <w:lang w:eastAsia="en-US"/>
        </w:rPr>
        <w:t>compulsive disorder, oppositional defiant disorder, eating disorder</w:t>
      </w:r>
      <w:r w:rsidR="00505874" w:rsidRPr="00F302F7">
        <w:rPr>
          <w:rFonts w:ascii="Arial" w:hAnsi="Arial"/>
          <w:iCs/>
          <w:szCs w:val="24"/>
          <w:lang w:eastAsia="en-US"/>
        </w:rPr>
        <w:t>), medically</w:t>
      </w:r>
      <w:r w:rsidR="00A55722" w:rsidRPr="00F302F7">
        <w:rPr>
          <w:rFonts w:ascii="Arial" w:hAnsi="Arial"/>
          <w:iCs/>
          <w:szCs w:val="24"/>
          <w:lang w:eastAsia="en-US"/>
        </w:rPr>
        <w:t xml:space="preserve"> unexplained symptoms (CFS and chronic regional pain syndrome), </w:t>
      </w:r>
      <w:r w:rsidR="00220AFD">
        <w:rPr>
          <w:rFonts w:ascii="Arial" w:hAnsi="Arial"/>
          <w:iCs/>
          <w:szCs w:val="24"/>
          <w:lang w:eastAsia="en-US"/>
        </w:rPr>
        <w:t>neuro</w:t>
      </w:r>
      <w:r w:rsidR="00C34DB1">
        <w:rPr>
          <w:rFonts w:ascii="Arial" w:hAnsi="Arial"/>
          <w:iCs/>
          <w:szCs w:val="24"/>
          <w:lang w:eastAsia="en-US"/>
        </w:rPr>
        <w:t>developmental</w:t>
      </w:r>
      <w:r w:rsidR="00A55722" w:rsidRPr="00F302F7">
        <w:rPr>
          <w:rFonts w:ascii="Arial" w:hAnsi="Arial"/>
          <w:iCs/>
          <w:szCs w:val="24"/>
          <w:lang w:eastAsia="en-US"/>
        </w:rPr>
        <w:t xml:space="preserve"> d</w:t>
      </w:r>
      <w:r w:rsidR="00505874" w:rsidRPr="00F302F7">
        <w:rPr>
          <w:rFonts w:ascii="Arial" w:hAnsi="Arial"/>
          <w:iCs/>
          <w:szCs w:val="24"/>
          <w:lang w:eastAsia="en-US"/>
        </w:rPr>
        <w:t>isorder</w:t>
      </w:r>
      <w:r w:rsidR="00220AFD">
        <w:rPr>
          <w:rFonts w:ascii="Arial" w:hAnsi="Arial"/>
          <w:iCs/>
          <w:szCs w:val="24"/>
          <w:lang w:eastAsia="en-US"/>
        </w:rPr>
        <w:t>s (autism spectrum disorder)</w:t>
      </w:r>
      <w:r w:rsidR="00505874" w:rsidRPr="00F302F7">
        <w:rPr>
          <w:rFonts w:ascii="Arial" w:hAnsi="Arial"/>
          <w:iCs/>
          <w:szCs w:val="24"/>
          <w:lang w:eastAsia="en-US"/>
        </w:rPr>
        <w:t xml:space="preserve"> and various o</w:t>
      </w:r>
      <w:r w:rsidR="00A55722" w:rsidRPr="00F302F7">
        <w:rPr>
          <w:rFonts w:ascii="Arial" w:hAnsi="Arial"/>
          <w:iCs/>
          <w:szCs w:val="24"/>
          <w:lang w:eastAsia="en-US"/>
        </w:rPr>
        <w:t>rganic presentations</w:t>
      </w:r>
      <w:r w:rsidR="00220AFD">
        <w:rPr>
          <w:rFonts w:ascii="Arial" w:hAnsi="Arial"/>
          <w:iCs/>
          <w:szCs w:val="24"/>
          <w:lang w:eastAsia="en-US"/>
        </w:rPr>
        <w:t>,</w:t>
      </w:r>
      <w:r w:rsidR="00A55722" w:rsidRPr="00F302F7">
        <w:rPr>
          <w:rFonts w:ascii="Arial" w:hAnsi="Arial"/>
          <w:iCs/>
          <w:szCs w:val="24"/>
          <w:lang w:eastAsia="en-US"/>
        </w:rPr>
        <w:t xml:space="preserve"> including leukodystrophy. </w:t>
      </w:r>
      <w:r w:rsidR="00475A07" w:rsidRPr="00F302F7">
        <w:rPr>
          <w:rFonts w:ascii="Arial" w:hAnsi="Arial"/>
          <w:iCs/>
          <w:szCs w:val="24"/>
          <w:lang w:eastAsia="en-US"/>
        </w:rPr>
        <w:t>A particular emphasis was given to similarities between</w:t>
      </w:r>
      <w:r w:rsidR="004B0039" w:rsidRPr="00F302F7">
        <w:rPr>
          <w:rFonts w:ascii="Arial" w:hAnsi="Arial"/>
          <w:iCs/>
          <w:szCs w:val="24"/>
          <w:lang w:eastAsia="en-US"/>
        </w:rPr>
        <w:t xml:space="preserve"> PRS and</w:t>
      </w:r>
      <w:r w:rsidR="00475A07" w:rsidRPr="00F302F7">
        <w:rPr>
          <w:rFonts w:ascii="Arial" w:hAnsi="Arial"/>
          <w:iCs/>
          <w:szCs w:val="24"/>
          <w:lang w:eastAsia="en-US"/>
        </w:rPr>
        <w:t xml:space="preserve"> CFS and</w:t>
      </w:r>
      <w:r w:rsidR="004B0039" w:rsidRPr="00F302F7">
        <w:rPr>
          <w:rFonts w:ascii="Arial" w:hAnsi="Arial"/>
          <w:iCs/>
          <w:szCs w:val="24"/>
          <w:lang w:eastAsia="en-US"/>
        </w:rPr>
        <w:t>/or</w:t>
      </w:r>
      <w:r w:rsidR="00475A07" w:rsidRPr="00F302F7">
        <w:rPr>
          <w:rFonts w:ascii="Arial" w:hAnsi="Arial"/>
          <w:iCs/>
          <w:szCs w:val="24"/>
          <w:lang w:eastAsia="en-US"/>
        </w:rPr>
        <w:t xml:space="preserve"> medically unexplained symptoms. </w:t>
      </w:r>
    </w:p>
    <w:p w14:paraId="5F517AEE" w14:textId="77777777" w:rsidR="00505874" w:rsidRPr="00F302F7" w:rsidRDefault="00505874" w:rsidP="00505874">
      <w:pPr>
        <w:spacing w:line="360" w:lineRule="auto"/>
        <w:ind w:left="1134" w:right="1134"/>
        <w:jc w:val="both"/>
        <w:rPr>
          <w:rFonts w:ascii="Arial" w:hAnsi="Arial"/>
          <w:i/>
          <w:szCs w:val="24"/>
        </w:rPr>
      </w:pPr>
      <w:r w:rsidRPr="00F302F7">
        <w:rPr>
          <w:rFonts w:ascii="Arial" w:hAnsi="Arial"/>
          <w:i/>
          <w:szCs w:val="24"/>
        </w:rPr>
        <w:lastRenderedPageBreak/>
        <w:t xml:space="preserve">“…I think there’s a lot of overlap with chronic fatigue…and to be honest the symptoms are pretty much the same, how I’ve seen it”. </w:t>
      </w:r>
    </w:p>
    <w:p w14:paraId="53E5E97B" w14:textId="77777777"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Katie. Lines 494-499.</w:t>
      </w:r>
    </w:p>
    <w:p w14:paraId="0C285A55" w14:textId="77777777" w:rsidR="00711115" w:rsidRPr="00F302F7" w:rsidRDefault="00711115" w:rsidP="00711115">
      <w:pPr>
        <w:ind w:left="1134" w:right="1134"/>
        <w:jc w:val="both"/>
        <w:rPr>
          <w:rFonts w:ascii="Arial" w:hAnsi="Arial"/>
          <w:szCs w:val="24"/>
        </w:rPr>
      </w:pPr>
    </w:p>
    <w:p w14:paraId="3491E052" w14:textId="405B8053" w:rsidR="00711115" w:rsidRPr="00F302F7" w:rsidRDefault="00711115" w:rsidP="00711115">
      <w:pPr>
        <w:spacing w:line="360" w:lineRule="auto"/>
        <w:ind w:left="1134" w:right="1134"/>
        <w:jc w:val="both"/>
        <w:rPr>
          <w:rFonts w:ascii="Arial" w:eastAsiaTheme="minorEastAsia" w:hAnsi="Arial" w:cs="Arial"/>
          <w:i/>
          <w:color w:val="000000"/>
          <w:szCs w:val="24"/>
        </w:rPr>
      </w:pPr>
      <w:r w:rsidRPr="00F302F7">
        <w:rPr>
          <w:rFonts w:ascii="Arial" w:eastAsiaTheme="minorEastAsia" w:hAnsi="Arial" w:cs="Arial"/>
          <w:i/>
          <w:color w:val="000000"/>
          <w:szCs w:val="24"/>
        </w:rPr>
        <w:t>“…</w:t>
      </w:r>
      <w:r w:rsidR="00220AFD">
        <w:rPr>
          <w:rFonts w:ascii="Arial" w:eastAsiaTheme="minorEastAsia" w:hAnsi="Arial" w:cs="Arial"/>
          <w:i/>
          <w:color w:val="000000"/>
          <w:szCs w:val="24"/>
        </w:rPr>
        <w:t>he</w:t>
      </w:r>
      <w:r w:rsidRPr="00F302F7">
        <w:rPr>
          <w:rFonts w:ascii="Arial" w:eastAsiaTheme="minorEastAsia" w:hAnsi="Arial" w:cs="Arial"/>
          <w:i/>
          <w:color w:val="000000"/>
          <w:szCs w:val="24"/>
        </w:rPr>
        <w:t xml:space="preserve"> wasn't really</w:t>
      </w:r>
      <w:r w:rsidR="00A55722" w:rsidRPr="00F302F7">
        <w:rPr>
          <w:rFonts w:ascii="Arial" w:eastAsiaTheme="minorEastAsia" w:hAnsi="Arial" w:cs="Arial"/>
          <w:i/>
          <w:color w:val="000000"/>
          <w:szCs w:val="24"/>
        </w:rPr>
        <w:t xml:space="preserve"> </w:t>
      </w:r>
      <w:r w:rsidR="00A55722" w:rsidRPr="00F302F7">
        <w:rPr>
          <w:rFonts w:ascii="Arial" w:eastAsiaTheme="minorEastAsia" w:hAnsi="Arial" w:cs="Arial"/>
          <w:color w:val="000000"/>
          <w:szCs w:val="24"/>
        </w:rPr>
        <w:t>(PRS)</w:t>
      </w:r>
      <w:r w:rsidRPr="00F302F7">
        <w:rPr>
          <w:rFonts w:ascii="Arial" w:eastAsiaTheme="minorEastAsia" w:hAnsi="Arial" w:cs="Arial"/>
          <w:i/>
          <w:color w:val="000000"/>
          <w:szCs w:val="24"/>
        </w:rPr>
        <w:t xml:space="preserve"> although he had many </w:t>
      </w:r>
      <w:r w:rsidRPr="00F302F7">
        <w:rPr>
          <w:rFonts w:ascii="Arial" w:eastAsiaTheme="minorEastAsia" w:hAnsi="Arial" w:cs="Arial"/>
          <w:color w:val="000000"/>
          <w:szCs w:val="24"/>
        </w:rPr>
        <w:t>(features)</w:t>
      </w:r>
      <w:r w:rsidRPr="00F302F7">
        <w:rPr>
          <w:rFonts w:ascii="Arial" w:eastAsiaTheme="minorEastAsia" w:hAnsi="Arial" w:cs="Arial"/>
          <w:i/>
          <w:color w:val="000000"/>
          <w:szCs w:val="24"/>
        </w:rPr>
        <w:t xml:space="preserve">, he didn't actually have a formal diagnosis. It comes and goes with chronic fatigue </w:t>
      </w:r>
      <w:r w:rsidRPr="00765770">
        <w:rPr>
          <w:rFonts w:ascii="Arial" w:eastAsiaTheme="minorEastAsia" w:hAnsi="Arial" w:cs="Arial"/>
          <w:i/>
          <w:color w:val="000000"/>
          <w:szCs w:val="24"/>
        </w:rPr>
        <w:t xml:space="preserve">but </w:t>
      </w:r>
      <w:r w:rsidRPr="00DA39FA">
        <w:rPr>
          <w:rFonts w:ascii="Arial" w:eastAsiaTheme="minorEastAsia" w:hAnsi="Arial" w:cs="Arial"/>
          <w:i/>
          <w:color w:val="000000"/>
          <w:szCs w:val="24"/>
        </w:rPr>
        <w:t>he</w:t>
      </w:r>
      <w:r w:rsidRPr="00F302F7">
        <w:rPr>
          <w:rFonts w:ascii="Arial" w:eastAsiaTheme="minorEastAsia" w:hAnsi="Arial" w:cs="Arial"/>
          <w:i/>
          <w:color w:val="000000"/>
          <w:szCs w:val="24"/>
        </w:rPr>
        <w:t xml:space="preserve"> presented kind of with PRS.”</w:t>
      </w:r>
    </w:p>
    <w:p w14:paraId="54353C49" w14:textId="769360BD" w:rsidR="00711115" w:rsidRPr="00F302F7" w:rsidRDefault="00711115" w:rsidP="00711115">
      <w:pPr>
        <w:spacing w:line="360" w:lineRule="auto"/>
        <w:ind w:left="1134" w:right="1134"/>
        <w:jc w:val="right"/>
        <w:rPr>
          <w:rFonts w:ascii="Arial" w:hAnsi="Arial" w:cs="Arial"/>
          <w:szCs w:val="24"/>
          <w:lang w:eastAsia="en-US"/>
        </w:rPr>
      </w:pPr>
      <w:r w:rsidRPr="00F302F7">
        <w:rPr>
          <w:rFonts w:ascii="Arial" w:eastAsiaTheme="minorEastAsia" w:hAnsi="Arial" w:cs="Arial"/>
          <w:color w:val="000000"/>
          <w:szCs w:val="24"/>
        </w:rPr>
        <w:t>Bobby. Lines 1146-1150.</w:t>
      </w:r>
    </w:p>
    <w:p w14:paraId="363AF88A" w14:textId="77777777" w:rsidR="00505874" w:rsidRPr="00F302F7" w:rsidRDefault="00505874" w:rsidP="00711115">
      <w:pPr>
        <w:ind w:right="1134"/>
        <w:rPr>
          <w:rFonts w:ascii="Arial" w:hAnsi="Arial"/>
          <w:szCs w:val="24"/>
        </w:rPr>
      </w:pPr>
    </w:p>
    <w:p w14:paraId="0F5D8C58" w14:textId="77777777" w:rsidR="00505874" w:rsidRPr="00F302F7" w:rsidRDefault="00505874" w:rsidP="00505874">
      <w:pPr>
        <w:spacing w:line="360" w:lineRule="auto"/>
        <w:ind w:left="1134" w:right="1134"/>
        <w:rPr>
          <w:rFonts w:ascii="Arial" w:hAnsi="Arial"/>
          <w:i/>
          <w:szCs w:val="24"/>
        </w:rPr>
      </w:pPr>
      <w:r w:rsidRPr="00F302F7">
        <w:rPr>
          <w:rFonts w:ascii="Arial" w:hAnsi="Arial"/>
          <w:i/>
          <w:szCs w:val="24"/>
        </w:rPr>
        <w:t>“…I think they fit within the box of medically unexplained”.</w:t>
      </w:r>
    </w:p>
    <w:p w14:paraId="12DDC704" w14:textId="77777777"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Max. Lines 80-81.</w:t>
      </w:r>
    </w:p>
    <w:p w14:paraId="61289D06" w14:textId="7361E0BF" w:rsidR="00505874" w:rsidRPr="00F302F7" w:rsidRDefault="00505874" w:rsidP="00711115">
      <w:pPr>
        <w:rPr>
          <w:rFonts w:ascii="Arial" w:hAnsi="Arial"/>
          <w:iCs/>
          <w:szCs w:val="24"/>
          <w:lang w:eastAsia="en-US"/>
        </w:rPr>
      </w:pPr>
    </w:p>
    <w:p w14:paraId="6E1CCE56" w14:textId="1156C1E7" w:rsidR="00505874" w:rsidRPr="00F302F7" w:rsidRDefault="008F74CF" w:rsidP="00505874">
      <w:pPr>
        <w:spacing w:line="360" w:lineRule="auto"/>
        <w:rPr>
          <w:rFonts w:ascii="Arial" w:hAnsi="Arial"/>
          <w:iCs/>
          <w:szCs w:val="24"/>
          <w:lang w:eastAsia="en-US"/>
        </w:rPr>
      </w:pPr>
      <w:r w:rsidRPr="00F302F7">
        <w:rPr>
          <w:rFonts w:ascii="Arial" w:hAnsi="Arial"/>
          <w:iCs/>
          <w:szCs w:val="24"/>
          <w:lang w:eastAsia="en-US"/>
        </w:rPr>
        <w:t>Many</w:t>
      </w:r>
      <w:r w:rsidR="00771E61" w:rsidRPr="00F302F7">
        <w:rPr>
          <w:rFonts w:ascii="Arial" w:hAnsi="Arial"/>
          <w:iCs/>
          <w:szCs w:val="24"/>
          <w:lang w:eastAsia="en-US"/>
        </w:rPr>
        <w:t xml:space="preserve"> participants </w:t>
      </w:r>
      <w:r w:rsidR="009C08E0" w:rsidRPr="00F302F7">
        <w:rPr>
          <w:rFonts w:ascii="Arial" w:hAnsi="Arial"/>
          <w:iCs/>
          <w:szCs w:val="24"/>
          <w:lang w:eastAsia="en-US"/>
        </w:rPr>
        <w:t>appeared to suggest that given the</w:t>
      </w:r>
      <w:r w:rsidR="005B25AE" w:rsidRPr="00F302F7">
        <w:rPr>
          <w:rFonts w:ascii="Arial" w:hAnsi="Arial"/>
          <w:iCs/>
          <w:szCs w:val="24"/>
          <w:lang w:eastAsia="en-US"/>
        </w:rPr>
        <w:t xml:space="preserve"> degree of </w:t>
      </w:r>
      <w:r w:rsidR="009B3DED" w:rsidRPr="00F302F7">
        <w:rPr>
          <w:rFonts w:ascii="Arial" w:hAnsi="Arial"/>
          <w:iCs/>
          <w:szCs w:val="24"/>
          <w:lang w:eastAsia="en-US"/>
        </w:rPr>
        <w:t>overlap</w:t>
      </w:r>
      <w:r w:rsidR="00854BF3" w:rsidRPr="00F302F7">
        <w:rPr>
          <w:rFonts w:ascii="Arial" w:hAnsi="Arial"/>
          <w:iCs/>
          <w:szCs w:val="24"/>
          <w:lang w:eastAsia="en-US"/>
        </w:rPr>
        <w:t>,</w:t>
      </w:r>
      <w:r w:rsidR="009B3DED" w:rsidRPr="00F302F7">
        <w:rPr>
          <w:rFonts w:ascii="Arial" w:hAnsi="Arial"/>
          <w:iCs/>
          <w:szCs w:val="24"/>
          <w:lang w:eastAsia="en-US"/>
        </w:rPr>
        <w:t xml:space="preserve"> dimensional means of conceptualising </w:t>
      </w:r>
      <w:r w:rsidR="00771E61" w:rsidRPr="00F302F7">
        <w:rPr>
          <w:rFonts w:ascii="Arial" w:hAnsi="Arial"/>
          <w:iCs/>
          <w:szCs w:val="24"/>
          <w:lang w:eastAsia="en-US"/>
        </w:rPr>
        <w:t>were more helpful and accurate</w:t>
      </w:r>
      <w:r w:rsidR="009B3DED" w:rsidRPr="00F302F7">
        <w:rPr>
          <w:rFonts w:ascii="Arial" w:hAnsi="Arial"/>
          <w:iCs/>
          <w:szCs w:val="24"/>
          <w:lang w:eastAsia="en-US"/>
        </w:rPr>
        <w:t xml:space="preserve"> than categorical</w:t>
      </w:r>
      <w:r w:rsidR="00854BF3" w:rsidRPr="00F302F7">
        <w:rPr>
          <w:rFonts w:ascii="Arial" w:hAnsi="Arial"/>
          <w:iCs/>
          <w:szCs w:val="24"/>
          <w:lang w:eastAsia="en-US"/>
        </w:rPr>
        <w:t xml:space="preserve"> means. For example, many </w:t>
      </w:r>
      <w:r w:rsidR="00220AFD">
        <w:rPr>
          <w:rFonts w:ascii="Arial" w:hAnsi="Arial"/>
          <w:iCs/>
          <w:szCs w:val="24"/>
          <w:lang w:eastAsia="en-US"/>
        </w:rPr>
        <w:t>participants could be seen</w:t>
      </w:r>
      <w:r w:rsidR="00220AFD" w:rsidRPr="00F302F7">
        <w:rPr>
          <w:rFonts w:ascii="Arial" w:hAnsi="Arial"/>
          <w:iCs/>
          <w:szCs w:val="24"/>
          <w:lang w:eastAsia="en-US"/>
        </w:rPr>
        <w:t xml:space="preserve"> </w:t>
      </w:r>
      <w:r w:rsidR="00854BF3" w:rsidRPr="00F302F7">
        <w:rPr>
          <w:rFonts w:ascii="Arial" w:hAnsi="Arial"/>
          <w:iCs/>
          <w:szCs w:val="24"/>
          <w:lang w:eastAsia="en-US"/>
        </w:rPr>
        <w:t xml:space="preserve">to </w:t>
      </w:r>
      <w:r w:rsidR="004735DA" w:rsidRPr="00F302F7">
        <w:rPr>
          <w:rFonts w:ascii="Arial" w:hAnsi="Arial"/>
          <w:iCs/>
          <w:szCs w:val="24"/>
          <w:lang w:eastAsia="en-US"/>
        </w:rPr>
        <w:t xml:space="preserve">conceptualise </w:t>
      </w:r>
      <w:r w:rsidR="00220AFD">
        <w:rPr>
          <w:rFonts w:ascii="Arial" w:hAnsi="Arial"/>
          <w:iCs/>
          <w:szCs w:val="24"/>
          <w:lang w:eastAsia="en-US"/>
        </w:rPr>
        <w:t xml:space="preserve">the </w:t>
      </w:r>
      <w:r w:rsidR="009C08E0" w:rsidRPr="00F302F7">
        <w:rPr>
          <w:rFonts w:ascii="Arial" w:hAnsi="Arial"/>
          <w:iCs/>
          <w:szCs w:val="24"/>
          <w:lang w:eastAsia="en-US"/>
        </w:rPr>
        <w:t>difficulties as falling t</w:t>
      </w:r>
      <w:r w:rsidR="004735DA" w:rsidRPr="00F302F7">
        <w:rPr>
          <w:rFonts w:ascii="Arial" w:hAnsi="Arial"/>
          <w:iCs/>
          <w:szCs w:val="24"/>
          <w:lang w:eastAsia="en-US"/>
        </w:rPr>
        <w:t>owards one end of a spectrum or</w:t>
      </w:r>
      <w:r w:rsidR="00220AFD">
        <w:rPr>
          <w:rFonts w:ascii="Arial" w:hAnsi="Arial"/>
          <w:iCs/>
          <w:szCs w:val="24"/>
          <w:lang w:eastAsia="en-US"/>
        </w:rPr>
        <w:t xml:space="preserve"> as</w:t>
      </w:r>
      <w:r w:rsidR="00854BF3" w:rsidRPr="00F302F7">
        <w:rPr>
          <w:rFonts w:ascii="Arial" w:hAnsi="Arial"/>
          <w:iCs/>
          <w:szCs w:val="24"/>
          <w:lang w:eastAsia="en-US"/>
        </w:rPr>
        <w:t xml:space="preserve"> part of a broader</w:t>
      </w:r>
      <w:r w:rsidR="009C08E0" w:rsidRPr="00F302F7">
        <w:rPr>
          <w:rFonts w:ascii="Arial" w:hAnsi="Arial"/>
          <w:iCs/>
          <w:szCs w:val="24"/>
          <w:lang w:eastAsia="en-US"/>
        </w:rPr>
        <w:t xml:space="preserve"> constellation</w:t>
      </w:r>
      <w:r w:rsidR="00854BF3" w:rsidRPr="00F302F7">
        <w:rPr>
          <w:rFonts w:ascii="Arial" w:hAnsi="Arial"/>
          <w:iCs/>
          <w:szCs w:val="24"/>
          <w:lang w:eastAsia="en-US"/>
        </w:rPr>
        <w:t xml:space="preserve"> of difficulties</w:t>
      </w:r>
      <w:r w:rsidR="009C08E0" w:rsidRPr="00F302F7">
        <w:rPr>
          <w:rFonts w:ascii="Arial" w:hAnsi="Arial"/>
          <w:iCs/>
          <w:szCs w:val="24"/>
          <w:lang w:eastAsia="en-US"/>
        </w:rPr>
        <w:t xml:space="preserve">. </w:t>
      </w:r>
    </w:p>
    <w:p w14:paraId="6224AD4E" w14:textId="77777777" w:rsidR="00505874" w:rsidRPr="00F302F7" w:rsidRDefault="00505874" w:rsidP="00DA39FA">
      <w:pPr>
        <w:spacing w:line="360" w:lineRule="auto"/>
        <w:ind w:right="1134"/>
        <w:rPr>
          <w:rFonts w:ascii="Arial" w:hAnsi="Arial"/>
          <w:i/>
          <w:szCs w:val="24"/>
          <w:lang w:eastAsia="en-US"/>
        </w:rPr>
      </w:pPr>
    </w:p>
    <w:p w14:paraId="3419711D" w14:textId="751323BD" w:rsidR="00505874" w:rsidRPr="00F302F7" w:rsidRDefault="00505874" w:rsidP="00505874">
      <w:pPr>
        <w:spacing w:line="360" w:lineRule="auto"/>
        <w:ind w:left="1134" w:right="1134"/>
        <w:jc w:val="both"/>
        <w:rPr>
          <w:rFonts w:ascii="Arial" w:hAnsi="Arial"/>
          <w:i/>
          <w:szCs w:val="24"/>
          <w:lang w:eastAsia="en-US"/>
        </w:rPr>
      </w:pPr>
      <w:r w:rsidRPr="00F302F7">
        <w:rPr>
          <w:rFonts w:ascii="Arial" w:hAnsi="Arial"/>
          <w:i/>
          <w:szCs w:val="24"/>
          <w:lang w:eastAsia="en-US"/>
        </w:rPr>
        <w:t xml:space="preserve">“…if you think of Venn diagrams there’s overlap between them so chronic fatigue syndrome would be one, pervasive refusal syndrome might be another, pervasive withdrawal </w:t>
      </w:r>
      <w:r w:rsidR="004735DA" w:rsidRPr="00F302F7">
        <w:rPr>
          <w:rFonts w:ascii="Arial" w:hAnsi="Arial"/>
          <w:i/>
          <w:szCs w:val="24"/>
          <w:lang w:eastAsia="en-US"/>
        </w:rPr>
        <w:t>PAWS</w:t>
      </w:r>
      <w:r w:rsidRPr="00F302F7">
        <w:rPr>
          <w:rFonts w:ascii="Arial" w:hAnsi="Arial"/>
          <w:i/>
          <w:szCs w:val="24"/>
          <w:lang w:eastAsia="en-US"/>
        </w:rPr>
        <w:t xml:space="preserve"> might be another, somatising illness, anorexia certainly, eating disorders”.</w:t>
      </w:r>
    </w:p>
    <w:p w14:paraId="4F152EF7" w14:textId="77777777" w:rsidR="00505874" w:rsidRPr="00F302F7" w:rsidRDefault="00505874" w:rsidP="00505874">
      <w:pPr>
        <w:spacing w:line="360" w:lineRule="auto"/>
        <w:ind w:left="1134" w:right="1134"/>
        <w:jc w:val="right"/>
        <w:rPr>
          <w:rFonts w:ascii="Arial" w:hAnsi="Arial"/>
          <w:szCs w:val="24"/>
          <w:lang w:eastAsia="en-US"/>
        </w:rPr>
      </w:pPr>
      <w:r w:rsidRPr="00F302F7">
        <w:rPr>
          <w:rFonts w:ascii="Arial" w:hAnsi="Arial"/>
          <w:szCs w:val="24"/>
          <w:lang w:eastAsia="en-US"/>
        </w:rPr>
        <w:t xml:space="preserve">Andrew. Lines 136-141. </w:t>
      </w:r>
    </w:p>
    <w:p w14:paraId="7AB793DE" w14:textId="77777777" w:rsidR="00505874" w:rsidRPr="00F302F7" w:rsidRDefault="00505874" w:rsidP="00DA39FA">
      <w:pPr>
        <w:spacing w:line="360" w:lineRule="auto"/>
        <w:ind w:right="1134"/>
        <w:rPr>
          <w:rFonts w:ascii="Arial" w:hAnsi="Arial"/>
          <w:szCs w:val="24"/>
          <w:lang w:eastAsia="en-US"/>
        </w:rPr>
      </w:pPr>
    </w:p>
    <w:p w14:paraId="483EB553" w14:textId="2128AB80" w:rsidR="005B25AE" w:rsidRPr="00F302F7" w:rsidRDefault="00896F05" w:rsidP="00711115">
      <w:pPr>
        <w:spacing w:line="360" w:lineRule="auto"/>
        <w:rPr>
          <w:rFonts w:ascii="Arial" w:hAnsi="Arial"/>
          <w:iCs/>
          <w:szCs w:val="24"/>
          <w:lang w:eastAsia="en-US"/>
        </w:rPr>
      </w:pPr>
      <w:r w:rsidRPr="00F302F7">
        <w:rPr>
          <w:rFonts w:ascii="Arial" w:hAnsi="Arial"/>
          <w:szCs w:val="24"/>
        </w:rPr>
        <w:t xml:space="preserve">Where PRS was perceived to be </w:t>
      </w:r>
      <w:r w:rsidR="00771E61" w:rsidRPr="00F302F7">
        <w:rPr>
          <w:rFonts w:ascii="Arial" w:hAnsi="Arial"/>
          <w:szCs w:val="24"/>
        </w:rPr>
        <w:t>a distinct entity, participants appeared to suggest that its</w:t>
      </w:r>
      <w:r w:rsidR="00505874" w:rsidRPr="00F302F7">
        <w:rPr>
          <w:rFonts w:ascii="Arial" w:hAnsi="Arial"/>
          <w:szCs w:val="24"/>
        </w:rPr>
        <w:t xml:space="preserve"> main differentiating features were the pervasiveness of ‘active’ refusal </w:t>
      </w:r>
      <w:r w:rsidR="00220AFD">
        <w:rPr>
          <w:rFonts w:ascii="Arial" w:hAnsi="Arial"/>
          <w:szCs w:val="24"/>
        </w:rPr>
        <w:t>(</w:t>
      </w:r>
      <w:r w:rsidR="00505874" w:rsidRPr="00F302F7">
        <w:rPr>
          <w:rFonts w:ascii="Arial" w:hAnsi="Arial"/>
          <w:szCs w:val="24"/>
        </w:rPr>
        <w:t>extending to all areas of function, rejection of help and resistance to ‘recovery’</w:t>
      </w:r>
      <w:r w:rsidR="00220AFD">
        <w:rPr>
          <w:rFonts w:ascii="Arial" w:hAnsi="Arial"/>
          <w:szCs w:val="24"/>
        </w:rPr>
        <w:t>)</w:t>
      </w:r>
      <w:r w:rsidR="00505874" w:rsidRPr="00F302F7">
        <w:rPr>
          <w:rFonts w:ascii="Arial" w:hAnsi="Arial"/>
          <w:szCs w:val="24"/>
        </w:rPr>
        <w:t xml:space="preserve"> and/or the extent of ‘inconsistencies’ in function</w:t>
      </w:r>
      <w:r w:rsidR="00BE3C4E" w:rsidRPr="00F302F7">
        <w:rPr>
          <w:rFonts w:ascii="Arial" w:hAnsi="Arial"/>
          <w:szCs w:val="24"/>
        </w:rPr>
        <w:t>.</w:t>
      </w:r>
      <w:r w:rsidR="00505874" w:rsidRPr="00F302F7">
        <w:rPr>
          <w:rFonts w:ascii="Arial" w:hAnsi="Arial"/>
          <w:szCs w:val="24"/>
        </w:rPr>
        <w:t xml:space="preserve"> </w:t>
      </w:r>
      <w:r w:rsidR="00220AFD">
        <w:rPr>
          <w:rFonts w:ascii="Arial" w:hAnsi="Arial"/>
          <w:szCs w:val="24"/>
        </w:rPr>
        <w:t>At times, t</w:t>
      </w:r>
      <w:r w:rsidR="009C08E0" w:rsidRPr="00F302F7">
        <w:rPr>
          <w:rFonts w:ascii="Arial" w:hAnsi="Arial"/>
          <w:szCs w:val="24"/>
        </w:rPr>
        <w:t>his</w:t>
      </w:r>
      <w:r w:rsidR="00BE3C4E" w:rsidRPr="00F302F7">
        <w:rPr>
          <w:rFonts w:ascii="Arial" w:hAnsi="Arial"/>
          <w:iCs/>
          <w:szCs w:val="24"/>
          <w:lang w:eastAsia="en-US"/>
        </w:rPr>
        <w:t xml:space="preserve"> construction of PRS </w:t>
      </w:r>
      <w:r w:rsidR="00220AFD">
        <w:rPr>
          <w:rFonts w:ascii="Arial" w:hAnsi="Arial"/>
          <w:iCs/>
          <w:szCs w:val="24"/>
          <w:lang w:eastAsia="en-US"/>
        </w:rPr>
        <w:t>appeared</w:t>
      </w:r>
      <w:r w:rsidR="009C08E0" w:rsidRPr="00F302F7">
        <w:rPr>
          <w:rFonts w:ascii="Arial" w:hAnsi="Arial"/>
          <w:iCs/>
          <w:szCs w:val="24"/>
          <w:lang w:eastAsia="en-US"/>
        </w:rPr>
        <w:t xml:space="preserve"> to be used heuristically in order to diff</w:t>
      </w:r>
      <w:r w:rsidR="004735DA" w:rsidRPr="00F302F7">
        <w:rPr>
          <w:rFonts w:ascii="Arial" w:hAnsi="Arial"/>
          <w:iCs/>
          <w:szCs w:val="24"/>
          <w:lang w:eastAsia="en-US"/>
        </w:rPr>
        <w:t>erentiate between presentations:</w:t>
      </w:r>
      <w:r w:rsidR="009C08E0" w:rsidRPr="00F302F7">
        <w:rPr>
          <w:rFonts w:ascii="Arial" w:hAnsi="Arial"/>
          <w:iCs/>
          <w:szCs w:val="24"/>
          <w:lang w:eastAsia="en-US"/>
        </w:rPr>
        <w:t xml:space="preserve"> the </w:t>
      </w:r>
      <w:r w:rsidR="00220AFD" w:rsidRPr="00F302F7">
        <w:rPr>
          <w:rFonts w:ascii="Arial" w:hAnsi="Arial"/>
          <w:iCs/>
          <w:szCs w:val="24"/>
          <w:lang w:eastAsia="en-US"/>
        </w:rPr>
        <w:t>ostensibly</w:t>
      </w:r>
      <w:r w:rsidR="00BE3C4E" w:rsidRPr="00F302F7">
        <w:rPr>
          <w:rFonts w:ascii="Arial" w:hAnsi="Arial"/>
          <w:iCs/>
          <w:szCs w:val="24"/>
          <w:lang w:eastAsia="en-US"/>
        </w:rPr>
        <w:t xml:space="preserve"> genuine inability inherent in CFS</w:t>
      </w:r>
      <w:r w:rsidR="00220AFD">
        <w:rPr>
          <w:rFonts w:ascii="Arial" w:hAnsi="Arial"/>
          <w:iCs/>
          <w:szCs w:val="24"/>
          <w:lang w:eastAsia="en-US"/>
        </w:rPr>
        <w:t xml:space="preserve"> was compared</w:t>
      </w:r>
      <w:r w:rsidR="00BE3C4E" w:rsidRPr="00F302F7">
        <w:rPr>
          <w:rFonts w:ascii="Arial" w:hAnsi="Arial"/>
          <w:iCs/>
          <w:szCs w:val="24"/>
          <w:lang w:eastAsia="en-US"/>
        </w:rPr>
        <w:t xml:space="preserve"> to the volitional nature of the refusal </w:t>
      </w:r>
      <w:r w:rsidR="00220AFD">
        <w:rPr>
          <w:rFonts w:ascii="Arial" w:hAnsi="Arial"/>
          <w:iCs/>
          <w:szCs w:val="24"/>
          <w:lang w:eastAsia="en-US"/>
        </w:rPr>
        <w:t>characteristic of</w:t>
      </w:r>
      <w:r w:rsidR="00BE3C4E" w:rsidRPr="00F302F7">
        <w:rPr>
          <w:rFonts w:ascii="Arial" w:hAnsi="Arial"/>
          <w:iCs/>
          <w:szCs w:val="24"/>
          <w:lang w:eastAsia="en-US"/>
        </w:rPr>
        <w:t xml:space="preserve"> PRS. </w:t>
      </w:r>
    </w:p>
    <w:p w14:paraId="268857A3" w14:textId="6717228E" w:rsidR="009C08E0" w:rsidRPr="00F302F7" w:rsidRDefault="009C08E0" w:rsidP="009C08E0">
      <w:pPr>
        <w:spacing w:line="360" w:lineRule="auto"/>
        <w:ind w:left="1134" w:right="1134"/>
        <w:jc w:val="both"/>
        <w:rPr>
          <w:rFonts w:ascii="Arial" w:hAnsi="Arial"/>
          <w:i/>
          <w:color w:val="000000"/>
          <w:szCs w:val="24"/>
        </w:rPr>
      </w:pPr>
      <w:r w:rsidRPr="00F302F7">
        <w:rPr>
          <w:rFonts w:ascii="Arial" w:hAnsi="Arial"/>
          <w:i/>
          <w:color w:val="000000"/>
          <w:szCs w:val="24"/>
        </w:rPr>
        <w:t>“…I think there's a question mark about how much is chronic fatigue and how much is pervasive refusal</w:t>
      </w:r>
      <w:r w:rsidR="00B17575" w:rsidRPr="00F302F7">
        <w:rPr>
          <w:rFonts w:ascii="Arial" w:hAnsi="Arial"/>
          <w:i/>
          <w:color w:val="000000"/>
          <w:szCs w:val="24"/>
        </w:rPr>
        <w:t>,</w:t>
      </w:r>
      <w:r w:rsidRPr="00F302F7">
        <w:rPr>
          <w:rFonts w:ascii="Arial" w:hAnsi="Arial"/>
          <w:i/>
          <w:color w:val="000000"/>
          <w:szCs w:val="24"/>
        </w:rPr>
        <w:t xml:space="preserve"> so there's a </w:t>
      </w:r>
      <w:r w:rsidRPr="00F302F7">
        <w:rPr>
          <w:rFonts w:ascii="Arial" w:hAnsi="Arial"/>
          <w:i/>
          <w:color w:val="000000"/>
          <w:szCs w:val="24"/>
        </w:rPr>
        <w:lastRenderedPageBreak/>
        <w:t>question mark about how tired he is fatigued or unable to do</w:t>
      </w:r>
      <w:r w:rsidR="00B17575" w:rsidRPr="00F302F7">
        <w:rPr>
          <w:rFonts w:ascii="Arial" w:hAnsi="Arial"/>
          <w:i/>
          <w:color w:val="000000"/>
          <w:szCs w:val="24"/>
        </w:rPr>
        <w:t>,</w:t>
      </w:r>
      <w:r w:rsidRPr="00F302F7">
        <w:rPr>
          <w:rFonts w:ascii="Arial" w:hAnsi="Arial"/>
          <w:i/>
          <w:color w:val="000000"/>
          <w:szCs w:val="24"/>
        </w:rPr>
        <w:t xml:space="preserve"> versus what he is actively refusing to do”. </w:t>
      </w:r>
    </w:p>
    <w:p w14:paraId="357D6494" w14:textId="12FF7DCD" w:rsidR="009C08E0" w:rsidRPr="00F302F7" w:rsidRDefault="009C08E0" w:rsidP="00A8546C">
      <w:pPr>
        <w:spacing w:line="360" w:lineRule="auto"/>
        <w:ind w:left="1134" w:right="1134"/>
        <w:jc w:val="right"/>
        <w:rPr>
          <w:rFonts w:ascii="Arial" w:hAnsi="Arial"/>
          <w:color w:val="000000"/>
          <w:szCs w:val="24"/>
        </w:rPr>
      </w:pPr>
      <w:r w:rsidRPr="00F302F7">
        <w:rPr>
          <w:rFonts w:ascii="Arial" w:hAnsi="Arial"/>
          <w:color w:val="000000"/>
          <w:szCs w:val="24"/>
        </w:rPr>
        <w:t xml:space="preserve">Sean. Lines 261-265. </w:t>
      </w:r>
    </w:p>
    <w:p w14:paraId="655FC500" w14:textId="77777777" w:rsidR="00711115" w:rsidRPr="00F302F7" w:rsidRDefault="00711115" w:rsidP="00A8546C">
      <w:pPr>
        <w:spacing w:line="360" w:lineRule="auto"/>
        <w:ind w:left="1134" w:right="1134"/>
        <w:jc w:val="right"/>
        <w:rPr>
          <w:rFonts w:ascii="Arial" w:hAnsi="Arial"/>
          <w:color w:val="000000"/>
          <w:szCs w:val="24"/>
        </w:rPr>
      </w:pPr>
    </w:p>
    <w:p w14:paraId="2D9A2E15" w14:textId="77777777" w:rsidR="00505874" w:rsidRPr="00F302F7" w:rsidRDefault="00505874" w:rsidP="00BE3C4E">
      <w:pPr>
        <w:spacing w:line="360" w:lineRule="auto"/>
        <w:ind w:left="1134" w:right="1134"/>
        <w:jc w:val="both"/>
        <w:rPr>
          <w:rFonts w:ascii="Arial" w:hAnsi="Arial"/>
          <w:i/>
          <w:szCs w:val="24"/>
        </w:rPr>
      </w:pPr>
      <w:r w:rsidRPr="00F302F7">
        <w:rPr>
          <w:rFonts w:ascii="Arial" w:hAnsi="Arial"/>
          <w:szCs w:val="24"/>
        </w:rPr>
        <w:t>Beth: “</w:t>
      </w:r>
      <w:r w:rsidRPr="00F302F7">
        <w:rPr>
          <w:rFonts w:ascii="Arial" w:hAnsi="Arial"/>
          <w:i/>
          <w:szCs w:val="24"/>
        </w:rPr>
        <w:t>Do you think it makes sense to have a separate category of PRS?”</w:t>
      </w:r>
    </w:p>
    <w:p w14:paraId="0EE69806" w14:textId="77777777" w:rsidR="00505874" w:rsidRPr="00F302F7" w:rsidRDefault="00505874" w:rsidP="00BE3C4E">
      <w:pPr>
        <w:spacing w:line="360" w:lineRule="auto"/>
        <w:ind w:left="1134" w:right="1134"/>
        <w:jc w:val="both"/>
        <w:rPr>
          <w:rFonts w:ascii="Arial" w:hAnsi="Arial"/>
          <w:szCs w:val="24"/>
        </w:rPr>
      </w:pPr>
      <w:r w:rsidRPr="00F302F7">
        <w:rPr>
          <w:rFonts w:ascii="Arial" w:hAnsi="Arial"/>
          <w:szCs w:val="24"/>
        </w:rPr>
        <w:t xml:space="preserve">Sarah: </w:t>
      </w:r>
      <w:r w:rsidRPr="00F302F7">
        <w:rPr>
          <w:rFonts w:ascii="Arial" w:hAnsi="Arial"/>
          <w:i/>
          <w:szCs w:val="24"/>
        </w:rPr>
        <w:t>“Yea…in the sense of like that element of resistance to wanting to get better which you don’t really get with a lot of other disorders”.</w:t>
      </w:r>
      <w:r w:rsidRPr="00F302F7">
        <w:rPr>
          <w:rFonts w:ascii="Arial" w:hAnsi="Arial"/>
          <w:szCs w:val="24"/>
        </w:rPr>
        <w:t xml:space="preserve"> </w:t>
      </w:r>
    </w:p>
    <w:p w14:paraId="084952A7" w14:textId="4D96FC5E" w:rsidR="00505874" w:rsidRPr="00F302F7" w:rsidRDefault="00505874" w:rsidP="009C08E0">
      <w:pPr>
        <w:spacing w:line="360" w:lineRule="auto"/>
        <w:ind w:left="1134" w:right="1134"/>
        <w:jc w:val="right"/>
        <w:rPr>
          <w:rFonts w:ascii="Arial" w:hAnsi="Arial"/>
          <w:szCs w:val="24"/>
        </w:rPr>
      </w:pPr>
      <w:r w:rsidRPr="00F302F7">
        <w:rPr>
          <w:rFonts w:ascii="Arial" w:hAnsi="Arial"/>
          <w:szCs w:val="24"/>
        </w:rPr>
        <w:t>Lines 896-899</w:t>
      </w:r>
    </w:p>
    <w:p w14:paraId="345C82E2" w14:textId="77777777" w:rsidR="009C08E0" w:rsidRPr="00F302F7" w:rsidRDefault="009C08E0" w:rsidP="009C08E0">
      <w:pPr>
        <w:spacing w:line="360" w:lineRule="auto"/>
        <w:ind w:left="1134" w:right="1134"/>
        <w:jc w:val="right"/>
        <w:rPr>
          <w:rFonts w:ascii="Arial" w:hAnsi="Arial"/>
          <w:szCs w:val="24"/>
        </w:rPr>
      </w:pPr>
    </w:p>
    <w:p w14:paraId="6D856729" w14:textId="07E540CE" w:rsidR="00896F05" w:rsidRPr="00F302F7" w:rsidRDefault="00896F05" w:rsidP="00896F05">
      <w:pPr>
        <w:spacing w:line="360" w:lineRule="auto"/>
        <w:ind w:left="1134" w:right="1134"/>
        <w:jc w:val="both"/>
        <w:rPr>
          <w:rFonts w:ascii="Arial" w:hAnsi="Arial"/>
          <w:i/>
          <w:szCs w:val="24"/>
        </w:rPr>
      </w:pPr>
      <w:r w:rsidRPr="00F302F7">
        <w:rPr>
          <w:rFonts w:ascii="Arial" w:hAnsi="Arial"/>
          <w:i/>
          <w:szCs w:val="24"/>
        </w:rPr>
        <w:t>“…with some of them they have a diagnosis of pervasive refusal but yea they’re more chronic fatigue in the fact that they don’t do anything because they find it too tiring</w:t>
      </w:r>
      <w:r w:rsidR="000C3384">
        <w:rPr>
          <w:rFonts w:ascii="Arial" w:hAnsi="Arial"/>
          <w:i/>
          <w:szCs w:val="24"/>
        </w:rPr>
        <w:t>,</w:t>
      </w:r>
      <w:r w:rsidRPr="00F302F7">
        <w:rPr>
          <w:rFonts w:ascii="Arial" w:hAnsi="Arial"/>
          <w:i/>
          <w:szCs w:val="24"/>
        </w:rPr>
        <w:t xml:space="preserve"> and then you’ll get ones of the diagnosis of pervasive refusal where it seems to fit a lot more because there are all these inconsistencies in what they can and can’t do”.</w:t>
      </w:r>
    </w:p>
    <w:p w14:paraId="31D3781F" w14:textId="77777777" w:rsidR="00896F05" w:rsidRPr="00F302F7" w:rsidRDefault="00896F05" w:rsidP="00896F05">
      <w:pPr>
        <w:spacing w:line="360" w:lineRule="auto"/>
        <w:ind w:left="1134" w:right="1134"/>
        <w:jc w:val="right"/>
        <w:rPr>
          <w:rFonts w:ascii="Arial" w:hAnsi="Arial"/>
          <w:szCs w:val="24"/>
        </w:rPr>
      </w:pPr>
      <w:r w:rsidRPr="00F302F7">
        <w:rPr>
          <w:rFonts w:ascii="Arial" w:hAnsi="Arial"/>
          <w:szCs w:val="24"/>
        </w:rPr>
        <w:t xml:space="preserve">SR. Lines 256-263. </w:t>
      </w:r>
    </w:p>
    <w:p w14:paraId="7869A0D5" w14:textId="77777777" w:rsidR="009C08E0" w:rsidRPr="00F302F7" w:rsidRDefault="009C08E0" w:rsidP="009C08E0">
      <w:pPr>
        <w:spacing w:line="360" w:lineRule="auto"/>
        <w:rPr>
          <w:rFonts w:ascii="Arial" w:hAnsi="Arial"/>
          <w:szCs w:val="24"/>
        </w:rPr>
      </w:pPr>
    </w:p>
    <w:p w14:paraId="28356169" w14:textId="77777777" w:rsidR="004230EB" w:rsidRPr="00F302F7" w:rsidRDefault="004230EB" w:rsidP="004230EB">
      <w:pPr>
        <w:spacing w:line="360" w:lineRule="auto"/>
        <w:rPr>
          <w:rFonts w:ascii="Arial" w:hAnsi="Arial"/>
          <w:szCs w:val="24"/>
          <w:u w:val="single"/>
        </w:rPr>
      </w:pPr>
      <w:r w:rsidRPr="00F302F7">
        <w:rPr>
          <w:rFonts w:ascii="Arial" w:hAnsi="Arial"/>
          <w:szCs w:val="24"/>
          <w:u w:val="single"/>
        </w:rPr>
        <w:t>3.3.2. Pervasive. Refusal. Syndrome?</w:t>
      </w:r>
    </w:p>
    <w:p w14:paraId="22E6B59D" w14:textId="77777777" w:rsidR="004230EB" w:rsidRPr="00F302F7" w:rsidRDefault="004230EB" w:rsidP="004230EB">
      <w:pPr>
        <w:spacing w:line="360" w:lineRule="auto"/>
        <w:rPr>
          <w:rFonts w:ascii="Arial" w:hAnsi="Arial"/>
          <w:szCs w:val="24"/>
        </w:rPr>
      </w:pPr>
    </w:p>
    <w:p w14:paraId="07D211EB" w14:textId="6D3AB92D" w:rsidR="004230EB" w:rsidRPr="00F302F7" w:rsidRDefault="004230EB" w:rsidP="004230EB">
      <w:pPr>
        <w:spacing w:line="360" w:lineRule="auto"/>
        <w:rPr>
          <w:rFonts w:ascii="Arial" w:hAnsi="Arial"/>
          <w:szCs w:val="24"/>
        </w:rPr>
      </w:pPr>
      <w:r w:rsidRPr="00F302F7">
        <w:rPr>
          <w:rFonts w:ascii="Arial" w:hAnsi="Arial"/>
          <w:szCs w:val="24"/>
        </w:rPr>
        <w:t>This subtheme relates to the ways in which the term given to the presentation impacted on the process of making sense</w:t>
      </w:r>
      <w:r w:rsidR="000C3384">
        <w:rPr>
          <w:rFonts w:ascii="Arial" w:hAnsi="Arial"/>
          <w:szCs w:val="24"/>
        </w:rPr>
        <w:t>,</w:t>
      </w:r>
      <w:r w:rsidRPr="00F302F7">
        <w:rPr>
          <w:rFonts w:ascii="Arial" w:hAnsi="Arial"/>
          <w:szCs w:val="24"/>
        </w:rPr>
        <w:t xml:space="preserve"> at both an individual and collective level. It also highlights potential consequences</w:t>
      </w:r>
      <w:r w:rsidR="000C3384">
        <w:rPr>
          <w:rFonts w:ascii="Arial" w:hAnsi="Arial"/>
          <w:szCs w:val="24"/>
        </w:rPr>
        <w:t xml:space="preserve"> of using the term with regard to</w:t>
      </w:r>
      <w:r w:rsidRPr="00F302F7">
        <w:rPr>
          <w:rFonts w:ascii="Arial" w:hAnsi="Arial"/>
          <w:szCs w:val="24"/>
        </w:rPr>
        <w:t xml:space="preserve"> family engagemen</w:t>
      </w:r>
      <w:r w:rsidR="000C3384">
        <w:rPr>
          <w:rFonts w:ascii="Arial" w:hAnsi="Arial"/>
          <w:szCs w:val="24"/>
        </w:rPr>
        <w:t xml:space="preserve">t. </w:t>
      </w:r>
    </w:p>
    <w:p w14:paraId="21061B98" w14:textId="77777777" w:rsidR="004230EB" w:rsidRPr="00F302F7" w:rsidRDefault="004230EB" w:rsidP="004230EB">
      <w:pPr>
        <w:spacing w:line="360" w:lineRule="auto"/>
        <w:rPr>
          <w:rFonts w:ascii="Arial" w:hAnsi="Arial"/>
          <w:szCs w:val="24"/>
        </w:rPr>
      </w:pPr>
    </w:p>
    <w:p w14:paraId="025D6B0B" w14:textId="3CA88779" w:rsidR="004230EB" w:rsidRPr="00F302F7" w:rsidRDefault="000C3384" w:rsidP="004230EB">
      <w:pPr>
        <w:spacing w:line="360" w:lineRule="auto"/>
        <w:rPr>
          <w:rFonts w:ascii="Arial" w:hAnsi="Arial"/>
          <w:szCs w:val="24"/>
        </w:rPr>
      </w:pPr>
      <w:r>
        <w:rPr>
          <w:rFonts w:ascii="Arial" w:hAnsi="Arial"/>
          <w:szCs w:val="24"/>
        </w:rPr>
        <w:t>M</w:t>
      </w:r>
      <w:r w:rsidR="004230EB" w:rsidRPr="00F302F7">
        <w:rPr>
          <w:rFonts w:ascii="Arial" w:hAnsi="Arial"/>
          <w:szCs w:val="24"/>
        </w:rPr>
        <w:t xml:space="preserve">any participants </w:t>
      </w:r>
      <w:r>
        <w:rPr>
          <w:rFonts w:ascii="Arial" w:hAnsi="Arial"/>
          <w:szCs w:val="24"/>
        </w:rPr>
        <w:t xml:space="preserve">suggested </w:t>
      </w:r>
      <w:r w:rsidR="004230EB" w:rsidRPr="00F302F7">
        <w:rPr>
          <w:rFonts w:ascii="Arial" w:hAnsi="Arial"/>
          <w:szCs w:val="24"/>
        </w:rPr>
        <w:t xml:space="preserve">that the terminology either accurately described the main clinical features or was useful in giving a sense of what the main difficulties may be. </w:t>
      </w:r>
      <w:r>
        <w:rPr>
          <w:rFonts w:ascii="Arial" w:hAnsi="Arial"/>
          <w:szCs w:val="24"/>
        </w:rPr>
        <w:t xml:space="preserve">This is interesting given recent debates regarding nomenclature. </w:t>
      </w:r>
    </w:p>
    <w:p w14:paraId="54E029C9" w14:textId="77777777" w:rsidR="004230EB" w:rsidRPr="00F302F7" w:rsidRDefault="004230EB" w:rsidP="004230EB">
      <w:pPr>
        <w:spacing w:line="360" w:lineRule="auto"/>
        <w:rPr>
          <w:rFonts w:ascii="Arial" w:hAnsi="Arial"/>
          <w:szCs w:val="24"/>
        </w:rPr>
      </w:pPr>
    </w:p>
    <w:p w14:paraId="4161E091" w14:textId="77777777" w:rsidR="004230EB" w:rsidRPr="00F302F7" w:rsidRDefault="004230EB" w:rsidP="004230EB">
      <w:pPr>
        <w:spacing w:line="360" w:lineRule="auto"/>
        <w:ind w:left="1134" w:right="1134"/>
        <w:rPr>
          <w:rFonts w:ascii="Arial" w:hAnsi="Arial"/>
          <w:i/>
          <w:szCs w:val="24"/>
        </w:rPr>
      </w:pPr>
      <w:r w:rsidRPr="00F302F7">
        <w:rPr>
          <w:rFonts w:ascii="Arial" w:hAnsi="Arial"/>
          <w:i/>
          <w:szCs w:val="24"/>
        </w:rPr>
        <w:t xml:space="preserve">“…I think it </w:t>
      </w:r>
      <w:r w:rsidRPr="00F302F7">
        <w:rPr>
          <w:rFonts w:ascii="Arial" w:hAnsi="Arial"/>
          <w:szCs w:val="24"/>
        </w:rPr>
        <w:t xml:space="preserve">(the label) </w:t>
      </w:r>
      <w:r w:rsidRPr="00F302F7">
        <w:rPr>
          <w:rFonts w:ascii="Arial" w:hAnsi="Arial"/>
          <w:i/>
          <w:szCs w:val="24"/>
        </w:rPr>
        <w:t>does what it says on the tin”.</w:t>
      </w:r>
    </w:p>
    <w:p w14:paraId="62F0FE1B" w14:textId="77777777" w:rsidR="004230EB" w:rsidRPr="00F302F7" w:rsidRDefault="004230EB" w:rsidP="004230EB">
      <w:pPr>
        <w:spacing w:line="360" w:lineRule="auto"/>
        <w:ind w:left="1134" w:right="1134"/>
        <w:jc w:val="right"/>
        <w:rPr>
          <w:rFonts w:ascii="Arial" w:hAnsi="Arial"/>
          <w:szCs w:val="24"/>
        </w:rPr>
      </w:pPr>
      <w:r w:rsidRPr="00F302F7">
        <w:rPr>
          <w:rFonts w:ascii="Arial" w:hAnsi="Arial"/>
          <w:szCs w:val="24"/>
        </w:rPr>
        <w:t>Sunshine. Lines 494-495.</w:t>
      </w:r>
    </w:p>
    <w:p w14:paraId="3C55F670" w14:textId="77777777" w:rsidR="00A8546C" w:rsidRPr="00F302F7" w:rsidRDefault="00A8546C" w:rsidP="004230EB">
      <w:pPr>
        <w:spacing w:line="360" w:lineRule="auto"/>
        <w:rPr>
          <w:rFonts w:ascii="Arial" w:hAnsi="Arial"/>
          <w:szCs w:val="24"/>
        </w:rPr>
      </w:pPr>
    </w:p>
    <w:p w14:paraId="36AFE4FB" w14:textId="77777777" w:rsidR="004230EB" w:rsidRPr="00F302F7" w:rsidRDefault="004230EB" w:rsidP="004230EB">
      <w:pPr>
        <w:spacing w:line="360" w:lineRule="auto"/>
        <w:ind w:left="1134" w:right="1134"/>
        <w:jc w:val="both"/>
        <w:rPr>
          <w:rFonts w:ascii="Arial" w:hAnsi="Arial"/>
          <w:i/>
          <w:color w:val="000000"/>
          <w:szCs w:val="24"/>
        </w:rPr>
      </w:pPr>
      <w:r w:rsidRPr="00F302F7">
        <w:rPr>
          <w:rFonts w:ascii="Arial" w:hAnsi="Arial"/>
          <w:color w:val="000000"/>
          <w:szCs w:val="24"/>
        </w:rPr>
        <w:lastRenderedPageBreak/>
        <w:t>Beth:</w:t>
      </w:r>
      <w:r w:rsidRPr="00F302F7">
        <w:rPr>
          <w:rFonts w:ascii="Arial" w:hAnsi="Arial"/>
          <w:i/>
          <w:color w:val="000000"/>
          <w:szCs w:val="24"/>
        </w:rPr>
        <w:t xml:space="preserve"> “I wondered if you felt the term PRS was a helpful way of conceptualising the presentation?”</w:t>
      </w:r>
    </w:p>
    <w:p w14:paraId="14F03D50" w14:textId="502F09F9" w:rsidR="004230EB" w:rsidRPr="00F302F7" w:rsidRDefault="004230EB" w:rsidP="004230EB">
      <w:pPr>
        <w:spacing w:line="360" w:lineRule="auto"/>
        <w:ind w:left="1134" w:right="1134"/>
        <w:rPr>
          <w:rFonts w:ascii="Arial" w:hAnsi="Arial"/>
          <w:i/>
          <w:color w:val="000000"/>
          <w:szCs w:val="24"/>
        </w:rPr>
      </w:pPr>
      <w:r w:rsidRPr="00F302F7">
        <w:rPr>
          <w:rFonts w:ascii="Arial" w:hAnsi="Arial"/>
          <w:color w:val="000000"/>
          <w:szCs w:val="24"/>
        </w:rPr>
        <w:t>Bella:</w:t>
      </w:r>
      <w:r w:rsidRPr="00F302F7">
        <w:rPr>
          <w:rFonts w:ascii="Arial" w:hAnsi="Arial"/>
          <w:i/>
          <w:color w:val="000000"/>
          <w:szCs w:val="24"/>
        </w:rPr>
        <w:t xml:space="preserve"> “(5) I think when you stop and think about the words and what they actually mean I think it</w:t>
      </w:r>
      <w:r w:rsidR="00B17575" w:rsidRPr="00F302F7">
        <w:rPr>
          <w:rFonts w:ascii="Arial" w:hAnsi="Arial"/>
          <w:i/>
          <w:color w:val="000000"/>
          <w:szCs w:val="24"/>
        </w:rPr>
        <w:t>’</w:t>
      </w:r>
      <w:r w:rsidRPr="00F302F7">
        <w:rPr>
          <w:rFonts w:ascii="Arial" w:hAnsi="Arial"/>
          <w:i/>
          <w:color w:val="000000"/>
          <w:szCs w:val="24"/>
        </w:rPr>
        <w:t>s quite right</w:t>
      </w:r>
      <w:r w:rsidR="000C3384">
        <w:rPr>
          <w:rFonts w:ascii="Arial" w:hAnsi="Arial"/>
          <w:i/>
          <w:color w:val="000000"/>
          <w:szCs w:val="24"/>
        </w:rPr>
        <w:t>,</w:t>
      </w:r>
      <w:r w:rsidRPr="00F302F7">
        <w:rPr>
          <w:rFonts w:ascii="Arial" w:hAnsi="Arial"/>
          <w:i/>
          <w:color w:val="000000"/>
          <w:szCs w:val="24"/>
        </w:rPr>
        <w:t xml:space="preserve"> because I think the refusal to receive help and to let people in is actually all pervading</w:t>
      </w:r>
      <w:r w:rsidR="000C3384">
        <w:rPr>
          <w:rFonts w:ascii="Arial" w:hAnsi="Arial"/>
          <w:i/>
          <w:color w:val="000000"/>
          <w:szCs w:val="24"/>
        </w:rPr>
        <w:t>.</w:t>
      </w:r>
      <w:r w:rsidRPr="00F302F7">
        <w:rPr>
          <w:rFonts w:ascii="Arial" w:hAnsi="Arial"/>
          <w:i/>
          <w:color w:val="000000"/>
          <w:szCs w:val="24"/>
        </w:rPr>
        <w:t xml:space="preserve"> </w:t>
      </w:r>
      <w:r w:rsidR="000C3384">
        <w:rPr>
          <w:rFonts w:ascii="Arial" w:hAnsi="Arial"/>
          <w:i/>
          <w:color w:val="000000"/>
          <w:szCs w:val="24"/>
        </w:rPr>
        <w:t>S</w:t>
      </w:r>
      <w:r w:rsidRPr="00F302F7">
        <w:rPr>
          <w:rFonts w:ascii="Arial" w:hAnsi="Arial"/>
          <w:i/>
          <w:color w:val="000000"/>
          <w:szCs w:val="24"/>
        </w:rPr>
        <w:t>o I think if you break it down and actually think about what it means then I think it</w:t>
      </w:r>
      <w:r w:rsidR="00B17575" w:rsidRPr="00F302F7">
        <w:rPr>
          <w:rFonts w:ascii="Arial" w:hAnsi="Arial"/>
          <w:i/>
          <w:color w:val="000000"/>
          <w:szCs w:val="24"/>
        </w:rPr>
        <w:t>’</w:t>
      </w:r>
      <w:r w:rsidRPr="00F302F7">
        <w:rPr>
          <w:rFonts w:ascii="Arial" w:hAnsi="Arial"/>
          <w:i/>
          <w:color w:val="000000"/>
          <w:szCs w:val="24"/>
        </w:rPr>
        <w:t>s a fairly good description”.</w:t>
      </w:r>
    </w:p>
    <w:p w14:paraId="5F6CEE84" w14:textId="77777777" w:rsidR="004230EB" w:rsidRPr="00F302F7" w:rsidRDefault="004230EB" w:rsidP="004230EB">
      <w:pPr>
        <w:spacing w:line="360" w:lineRule="auto"/>
        <w:ind w:left="1134" w:right="1134"/>
        <w:jc w:val="right"/>
        <w:rPr>
          <w:rFonts w:ascii="Arial" w:hAnsi="Arial"/>
          <w:color w:val="000000"/>
          <w:szCs w:val="24"/>
        </w:rPr>
      </w:pPr>
      <w:r w:rsidRPr="00F302F7">
        <w:rPr>
          <w:rFonts w:ascii="Arial" w:hAnsi="Arial"/>
          <w:color w:val="000000"/>
          <w:szCs w:val="24"/>
        </w:rPr>
        <w:t xml:space="preserve">Lines 559-566. </w:t>
      </w:r>
    </w:p>
    <w:p w14:paraId="79E6DD8C" w14:textId="77777777" w:rsidR="004230EB" w:rsidRPr="00F302F7" w:rsidRDefault="004230EB" w:rsidP="004230EB">
      <w:pPr>
        <w:spacing w:line="360" w:lineRule="auto"/>
        <w:ind w:right="1134"/>
        <w:rPr>
          <w:rFonts w:ascii="Arial" w:hAnsi="Arial"/>
          <w:szCs w:val="24"/>
        </w:rPr>
      </w:pPr>
    </w:p>
    <w:p w14:paraId="28CE4975" w14:textId="77777777" w:rsidR="004230EB" w:rsidRPr="00F302F7" w:rsidRDefault="004230EB" w:rsidP="004230EB">
      <w:pPr>
        <w:spacing w:line="360" w:lineRule="auto"/>
        <w:ind w:left="1134" w:right="1134"/>
        <w:rPr>
          <w:rFonts w:ascii="Arial" w:hAnsi="Arial"/>
          <w:i/>
          <w:szCs w:val="24"/>
        </w:rPr>
      </w:pPr>
      <w:r w:rsidRPr="00F302F7">
        <w:rPr>
          <w:rFonts w:ascii="Arial" w:hAnsi="Arial"/>
          <w:i/>
          <w:szCs w:val="24"/>
        </w:rPr>
        <w:t>“…it gives you an instant picture of what you’re expecting to see in the room”.</w:t>
      </w:r>
    </w:p>
    <w:p w14:paraId="0CE4E240" w14:textId="77777777" w:rsidR="004230EB" w:rsidRPr="00F302F7" w:rsidRDefault="004230EB" w:rsidP="004230EB">
      <w:pPr>
        <w:spacing w:line="360" w:lineRule="auto"/>
        <w:ind w:left="1134" w:right="1134"/>
        <w:jc w:val="right"/>
        <w:rPr>
          <w:rFonts w:ascii="Arial" w:hAnsi="Arial"/>
          <w:szCs w:val="24"/>
        </w:rPr>
      </w:pPr>
      <w:r w:rsidRPr="00F302F7">
        <w:rPr>
          <w:rFonts w:ascii="Arial" w:hAnsi="Arial"/>
          <w:szCs w:val="24"/>
        </w:rPr>
        <w:t xml:space="preserve">William. Lines 595-597. </w:t>
      </w:r>
    </w:p>
    <w:p w14:paraId="43C8756F" w14:textId="77777777" w:rsidR="004230EB" w:rsidRPr="00F302F7" w:rsidRDefault="004230EB" w:rsidP="004230EB">
      <w:pPr>
        <w:spacing w:line="360" w:lineRule="auto"/>
        <w:ind w:right="1134"/>
        <w:rPr>
          <w:rFonts w:ascii="Arial" w:hAnsi="Arial"/>
          <w:szCs w:val="24"/>
        </w:rPr>
      </w:pPr>
    </w:p>
    <w:p w14:paraId="7C4E0866" w14:textId="476EF082" w:rsidR="004230EB" w:rsidRPr="00F302F7" w:rsidRDefault="004230EB" w:rsidP="004230EB">
      <w:pPr>
        <w:spacing w:line="360" w:lineRule="auto"/>
        <w:rPr>
          <w:rFonts w:ascii="Arial" w:hAnsi="Arial"/>
          <w:szCs w:val="24"/>
        </w:rPr>
      </w:pPr>
      <w:r w:rsidRPr="00F302F7">
        <w:rPr>
          <w:rFonts w:ascii="Arial" w:hAnsi="Arial"/>
          <w:szCs w:val="24"/>
        </w:rPr>
        <w:t xml:space="preserve">However, there was a strong sense amongst </w:t>
      </w:r>
      <w:r w:rsidR="000C3384">
        <w:rPr>
          <w:rFonts w:ascii="Arial" w:hAnsi="Arial"/>
          <w:szCs w:val="24"/>
        </w:rPr>
        <w:t>participants</w:t>
      </w:r>
      <w:r w:rsidRPr="00F302F7">
        <w:rPr>
          <w:rFonts w:ascii="Arial" w:hAnsi="Arial"/>
          <w:szCs w:val="24"/>
        </w:rPr>
        <w:t xml:space="preserve"> that the term PRS was not highly </w:t>
      </w:r>
      <w:r w:rsidR="000C3384">
        <w:rPr>
          <w:rFonts w:ascii="Arial" w:hAnsi="Arial"/>
          <w:szCs w:val="24"/>
        </w:rPr>
        <w:t>valued</w:t>
      </w:r>
      <w:r w:rsidRPr="00F302F7">
        <w:rPr>
          <w:rFonts w:ascii="Arial" w:hAnsi="Arial"/>
          <w:szCs w:val="24"/>
        </w:rPr>
        <w:t xml:space="preserve">. Some participants </w:t>
      </w:r>
      <w:r w:rsidR="000C3384">
        <w:rPr>
          <w:rFonts w:ascii="Arial" w:hAnsi="Arial"/>
          <w:szCs w:val="24"/>
        </w:rPr>
        <w:t>appeared to</w:t>
      </w:r>
      <w:r w:rsidRPr="00F302F7">
        <w:rPr>
          <w:rFonts w:ascii="Arial" w:hAnsi="Arial"/>
          <w:szCs w:val="24"/>
        </w:rPr>
        <w:t xml:space="preserve"> question </w:t>
      </w:r>
      <w:r w:rsidR="00D36644">
        <w:rPr>
          <w:rFonts w:ascii="Arial" w:hAnsi="Arial"/>
          <w:szCs w:val="24"/>
        </w:rPr>
        <w:t>whether the label</w:t>
      </w:r>
      <w:r w:rsidRPr="00F302F7">
        <w:rPr>
          <w:rFonts w:ascii="Arial" w:hAnsi="Arial"/>
          <w:szCs w:val="24"/>
        </w:rPr>
        <w:t xml:space="preserve"> aid</w:t>
      </w:r>
      <w:r w:rsidR="00D36644">
        <w:rPr>
          <w:rFonts w:ascii="Arial" w:hAnsi="Arial"/>
          <w:szCs w:val="24"/>
        </w:rPr>
        <w:t>ed</w:t>
      </w:r>
      <w:r w:rsidRPr="00F302F7">
        <w:rPr>
          <w:rFonts w:ascii="Arial" w:hAnsi="Arial"/>
          <w:szCs w:val="24"/>
        </w:rPr>
        <w:t xml:space="preserve"> the process of </w:t>
      </w:r>
      <w:r w:rsidR="00D36644">
        <w:rPr>
          <w:rFonts w:ascii="Arial" w:hAnsi="Arial"/>
          <w:szCs w:val="24"/>
        </w:rPr>
        <w:t>understanding</w:t>
      </w:r>
      <w:r w:rsidRPr="00F302F7">
        <w:rPr>
          <w:rFonts w:ascii="Arial" w:hAnsi="Arial"/>
          <w:szCs w:val="24"/>
        </w:rPr>
        <w:t xml:space="preserve">. </w:t>
      </w:r>
      <w:r w:rsidR="00D36644">
        <w:rPr>
          <w:rFonts w:ascii="Arial" w:hAnsi="Arial"/>
          <w:szCs w:val="24"/>
        </w:rPr>
        <w:t>T</w:t>
      </w:r>
      <w:r w:rsidRPr="00F302F7">
        <w:rPr>
          <w:rFonts w:ascii="Arial" w:hAnsi="Arial"/>
          <w:szCs w:val="24"/>
        </w:rPr>
        <w:t xml:space="preserve">he way in which some participants </w:t>
      </w:r>
      <w:r w:rsidR="00D36644">
        <w:rPr>
          <w:rFonts w:ascii="Arial" w:hAnsi="Arial"/>
          <w:szCs w:val="24"/>
        </w:rPr>
        <w:t>expressed</w:t>
      </w:r>
      <w:r w:rsidR="00D36644" w:rsidRPr="00F302F7">
        <w:rPr>
          <w:rFonts w:ascii="Arial" w:hAnsi="Arial"/>
          <w:szCs w:val="24"/>
        </w:rPr>
        <w:t xml:space="preserve"> </w:t>
      </w:r>
      <w:r w:rsidRPr="00F302F7">
        <w:rPr>
          <w:rFonts w:ascii="Arial" w:hAnsi="Arial"/>
          <w:szCs w:val="24"/>
        </w:rPr>
        <w:t>un</w:t>
      </w:r>
      <w:r w:rsidR="00D36644">
        <w:rPr>
          <w:rFonts w:ascii="Arial" w:hAnsi="Arial"/>
          <w:szCs w:val="24"/>
        </w:rPr>
        <w:t>certainty regarding</w:t>
      </w:r>
      <w:r w:rsidRPr="00F302F7">
        <w:rPr>
          <w:rFonts w:ascii="Arial" w:hAnsi="Arial"/>
          <w:szCs w:val="24"/>
        </w:rPr>
        <w:t xml:space="preserve"> whether some of </w:t>
      </w:r>
      <w:r w:rsidR="00D36644">
        <w:rPr>
          <w:rFonts w:ascii="Arial" w:hAnsi="Arial"/>
          <w:szCs w:val="24"/>
        </w:rPr>
        <w:t>the individuals they</w:t>
      </w:r>
      <w:r w:rsidRPr="00F302F7">
        <w:rPr>
          <w:rFonts w:ascii="Arial" w:hAnsi="Arial"/>
          <w:szCs w:val="24"/>
        </w:rPr>
        <w:t xml:space="preserve"> discussed had formally been given a diagnosis of PRS</w:t>
      </w:r>
      <w:r w:rsidR="00D36644">
        <w:rPr>
          <w:rFonts w:ascii="Arial" w:hAnsi="Arial"/>
          <w:szCs w:val="24"/>
        </w:rPr>
        <w:t xml:space="preserve"> also suggests the label was not seen as clinically useful. </w:t>
      </w:r>
      <w:r w:rsidRPr="00F302F7">
        <w:rPr>
          <w:rFonts w:ascii="Arial" w:hAnsi="Arial"/>
          <w:szCs w:val="24"/>
        </w:rPr>
        <w:t xml:space="preserve">Many discussed their tendency to avoid using the term, preferring instead to describe the main features without using the word ‘refuse’. </w:t>
      </w:r>
    </w:p>
    <w:p w14:paraId="58A53288" w14:textId="77777777" w:rsidR="004230EB" w:rsidRPr="00F302F7" w:rsidRDefault="004230EB" w:rsidP="004230EB">
      <w:pPr>
        <w:spacing w:line="360" w:lineRule="auto"/>
        <w:rPr>
          <w:rFonts w:ascii="Arial" w:hAnsi="Arial"/>
          <w:szCs w:val="24"/>
        </w:rPr>
      </w:pPr>
    </w:p>
    <w:p w14:paraId="54906073" w14:textId="77777777" w:rsidR="004230EB" w:rsidRPr="00F302F7" w:rsidRDefault="004230EB" w:rsidP="004230EB">
      <w:pPr>
        <w:spacing w:line="360" w:lineRule="auto"/>
        <w:ind w:left="1134" w:right="1134"/>
        <w:jc w:val="both"/>
        <w:rPr>
          <w:rFonts w:ascii="Arial" w:hAnsi="Arial"/>
          <w:i/>
          <w:color w:val="000000"/>
          <w:szCs w:val="24"/>
          <w:lang w:eastAsia="en-US"/>
        </w:rPr>
      </w:pPr>
      <w:r w:rsidRPr="00F302F7">
        <w:rPr>
          <w:rFonts w:ascii="Arial" w:hAnsi="Arial"/>
          <w:i/>
          <w:color w:val="000000"/>
          <w:szCs w:val="24"/>
          <w:lang w:eastAsia="en-US"/>
        </w:rPr>
        <w:t>“…I don’t think it adds anything other than naming stuff which is what we all like to do”.</w:t>
      </w:r>
    </w:p>
    <w:p w14:paraId="41D0FBD6" w14:textId="77777777" w:rsidR="004230EB" w:rsidRPr="00F302F7" w:rsidRDefault="004230EB" w:rsidP="004230EB">
      <w:pPr>
        <w:spacing w:line="360" w:lineRule="auto"/>
        <w:ind w:left="1134" w:right="1134"/>
        <w:jc w:val="right"/>
        <w:rPr>
          <w:rFonts w:ascii="Arial" w:hAnsi="Arial"/>
          <w:color w:val="000000"/>
          <w:szCs w:val="24"/>
          <w:lang w:eastAsia="en-US"/>
        </w:rPr>
      </w:pPr>
      <w:r w:rsidRPr="00F302F7">
        <w:rPr>
          <w:rFonts w:ascii="Arial" w:hAnsi="Arial"/>
          <w:color w:val="000000"/>
          <w:szCs w:val="24"/>
          <w:lang w:eastAsia="en-US"/>
        </w:rPr>
        <w:t>Max. Lines 180-182.</w:t>
      </w:r>
    </w:p>
    <w:p w14:paraId="095A1557" w14:textId="77777777" w:rsidR="004230EB" w:rsidRPr="00F302F7" w:rsidRDefault="004230EB" w:rsidP="004230EB">
      <w:pPr>
        <w:spacing w:line="360" w:lineRule="auto"/>
        <w:ind w:left="1134" w:right="1134"/>
        <w:jc w:val="right"/>
        <w:rPr>
          <w:rFonts w:ascii="Arial" w:hAnsi="Arial"/>
          <w:color w:val="000000"/>
          <w:szCs w:val="24"/>
          <w:lang w:eastAsia="en-US"/>
        </w:rPr>
      </w:pPr>
    </w:p>
    <w:p w14:paraId="5FF160DA" w14:textId="3ED1531F" w:rsidR="004230EB" w:rsidRPr="00F302F7" w:rsidRDefault="004230EB" w:rsidP="004230EB">
      <w:pPr>
        <w:spacing w:line="360" w:lineRule="auto"/>
        <w:ind w:left="1134" w:right="1134"/>
        <w:jc w:val="both"/>
        <w:rPr>
          <w:rFonts w:ascii="Arial" w:hAnsi="Arial" w:cs="Lucida Grande"/>
          <w:i/>
          <w:color w:val="000000"/>
          <w:szCs w:val="24"/>
        </w:rPr>
      </w:pPr>
      <w:r w:rsidRPr="00F302F7">
        <w:rPr>
          <w:rFonts w:ascii="Arial" w:hAnsi="Arial" w:cs="Lucida Grande"/>
          <w:i/>
          <w:color w:val="000000"/>
          <w:szCs w:val="24"/>
        </w:rPr>
        <w:t>“…I think it’s much more helpful to kind of name and being able to say out loud what the actual behaviours are and the experiences</w:t>
      </w:r>
      <w:r w:rsidR="00B17575" w:rsidRPr="00F302F7">
        <w:rPr>
          <w:rFonts w:ascii="Arial" w:hAnsi="Arial" w:cs="Lucida Grande"/>
          <w:i/>
          <w:color w:val="000000"/>
          <w:szCs w:val="24"/>
        </w:rPr>
        <w:t>,</w:t>
      </w:r>
      <w:r w:rsidRPr="00F302F7">
        <w:rPr>
          <w:rFonts w:ascii="Arial" w:hAnsi="Arial" w:cs="Lucida Grande"/>
          <w:i/>
          <w:color w:val="000000"/>
          <w:szCs w:val="24"/>
        </w:rPr>
        <w:t xml:space="preserve"> rather than actually labelling it”.</w:t>
      </w:r>
    </w:p>
    <w:p w14:paraId="0F3AEE86" w14:textId="261576C2" w:rsidR="004230EB" w:rsidRDefault="004230EB" w:rsidP="00711115">
      <w:pPr>
        <w:spacing w:line="360" w:lineRule="auto"/>
        <w:ind w:left="1134" w:right="1134"/>
        <w:jc w:val="right"/>
        <w:rPr>
          <w:rFonts w:ascii="Arial" w:hAnsi="Arial" w:cs="Lucida Grande"/>
          <w:color w:val="000000"/>
          <w:szCs w:val="24"/>
        </w:rPr>
      </w:pPr>
      <w:r w:rsidRPr="00F302F7">
        <w:rPr>
          <w:rFonts w:ascii="Arial" w:hAnsi="Arial" w:cs="Lucida Grande"/>
          <w:color w:val="000000"/>
          <w:szCs w:val="24"/>
        </w:rPr>
        <w:t xml:space="preserve">Bobby. Lines 222-226. </w:t>
      </w:r>
    </w:p>
    <w:p w14:paraId="5570750B" w14:textId="77777777" w:rsidR="00D36644" w:rsidRDefault="00D36644" w:rsidP="00711115">
      <w:pPr>
        <w:spacing w:line="360" w:lineRule="auto"/>
        <w:ind w:left="1134" w:right="1134"/>
        <w:jc w:val="right"/>
        <w:rPr>
          <w:rFonts w:ascii="Arial" w:hAnsi="Arial" w:cs="Lucida Grande"/>
          <w:color w:val="000000"/>
          <w:szCs w:val="24"/>
        </w:rPr>
      </w:pPr>
    </w:p>
    <w:p w14:paraId="5647113E" w14:textId="77777777" w:rsidR="00D36644" w:rsidRPr="00F302F7" w:rsidRDefault="00D36644" w:rsidP="00711115">
      <w:pPr>
        <w:spacing w:line="360" w:lineRule="auto"/>
        <w:ind w:left="1134" w:right="1134"/>
        <w:jc w:val="right"/>
        <w:rPr>
          <w:rFonts w:ascii="Arial" w:hAnsi="Arial" w:cs="Lucida Grande"/>
          <w:color w:val="000000"/>
          <w:szCs w:val="24"/>
        </w:rPr>
      </w:pPr>
    </w:p>
    <w:p w14:paraId="48BB1183" w14:textId="5203F456" w:rsidR="004230EB" w:rsidRPr="00F302F7" w:rsidRDefault="004230EB" w:rsidP="004230EB">
      <w:pPr>
        <w:spacing w:line="360" w:lineRule="auto"/>
        <w:ind w:left="1134" w:right="1134"/>
        <w:jc w:val="both"/>
        <w:rPr>
          <w:rFonts w:ascii="Arial" w:eastAsiaTheme="minorEastAsia" w:hAnsi="Arial" w:cs="Arial"/>
          <w:i/>
          <w:color w:val="000000"/>
          <w:szCs w:val="24"/>
        </w:rPr>
      </w:pPr>
      <w:r w:rsidRPr="00F302F7">
        <w:rPr>
          <w:rFonts w:ascii="Arial" w:eastAsiaTheme="minorEastAsia" w:hAnsi="Arial" w:cs="Arial"/>
          <w:i/>
          <w:color w:val="000000"/>
          <w:szCs w:val="24"/>
        </w:rPr>
        <w:t>“…labelling and giving a diagnosis isn't always the most helpful thing</w:t>
      </w:r>
      <w:r w:rsidR="00D36644">
        <w:rPr>
          <w:rFonts w:ascii="Arial" w:eastAsiaTheme="minorEastAsia" w:hAnsi="Arial" w:cs="Arial"/>
          <w:i/>
          <w:color w:val="000000"/>
          <w:szCs w:val="24"/>
        </w:rPr>
        <w:t xml:space="preserve"> to do</w:t>
      </w:r>
      <w:r w:rsidRPr="00F302F7">
        <w:rPr>
          <w:rFonts w:ascii="Arial" w:eastAsiaTheme="minorEastAsia" w:hAnsi="Arial" w:cs="Arial"/>
          <w:i/>
          <w:color w:val="000000"/>
          <w:szCs w:val="24"/>
        </w:rPr>
        <w:t xml:space="preserve">…if I was talking to a young person about </w:t>
      </w:r>
      <w:r w:rsidRPr="00F302F7">
        <w:rPr>
          <w:rFonts w:ascii="Arial" w:eastAsiaTheme="minorEastAsia" w:hAnsi="Arial" w:cs="Arial"/>
          <w:i/>
          <w:color w:val="000000"/>
          <w:szCs w:val="24"/>
        </w:rPr>
        <w:lastRenderedPageBreak/>
        <w:t>it I would use the description I did earlier that it seems like things have got really hard and you've kind of opted out of life”.</w:t>
      </w:r>
    </w:p>
    <w:p w14:paraId="4B9BB17F" w14:textId="77777777" w:rsidR="004230EB" w:rsidRPr="00F302F7" w:rsidRDefault="004230EB" w:rsidP="004230EB">
      <w:pPr>
        <w:spacing w:line="360" w:lineRule="auto"/>
        <w:ind w:left="1134" w:right="1134"/>
        <w:jc w:val="right"/>
        <w:rPr>
          <w:rFonts w:ascii="Arial" w:hAnsi="Arial"/>
          <w:color w:val="000000"/>
          <w:szCs w:val="24"/>
          <w:lang w:eastAsia="en-US"/>
        </w:rPr>
      </w:pPr>
      <w:r w:rsidRPr="00F302F7">
        <w:rPr>
          <w:rFonts w:ascii="Arial" w:eastAsiaTheme="minorEastAsia" w:hAnsi="Arial" w:cs="Arial"/>
          <w:color w:val="000000"/>
          <w:szCs w:val="24"/>
        </w:rPr>
        <w:t xml:space="preserve">Bella. Lines 626-627. </w:t>
      </w:r>
    </w:p>
    <w:p w14:paraId="62FA5538" w14:textId="77777777" w:rsidR="00D36644" w:rsidRPr="00F302F7" w:rsidRDefault="00D36644" w:rsidP="00DA39FA">
      <w:pPr>
        <w:ind w:right="1134"/>
        <w:rPr>
          <w:rFonts w:ascii="Arial" w:hAnsi="Arial"/>
          <w:color w:val="000000"/>
          <w:szCs w:val="24"/>
          <w:lang w:eastAsia="en-US"/>
        </w:rPr>
      </w:pPr>
    </w:p>
    <w:p w14:paraId="0DBF0E04" w14:textId="7FBFA830" w:rsidR="004230EB" w:rsidRPr="00F302F7" w:rsidRDefault="00D36644" w:rsidP="004230EB">
      <w:pPr>
        <w:spacing w:line="360" w:lineRule="auto"/>
        <w:rPr>
          <w:rFonts w:ascii="Arial" w:hAnsi="Arial"/>
          <w:szCs w:val="24"/>
        </w:rPr>
      </w:pPr>
      <w:r>
        <w:rPr>
          <w:rFonts w:ascii="Arial" w:hAnsi="Arial"/>
          <w:szCs w:val="24"/>
        </w:rPr>
        <w:t>T</w:t>
      </w:r>
      <w:r w:rsidR="004230EB" w:rsidRPr="00F302F7">
        <w:rPr>
          <w:rFonts w:ascii="Arial" w:hAnsi="Arial"/>
          <w:szCs w:val="24"/>
        </w:rPr>
        <w:t xml:space="preserve">he term PRS was widely </w:t>
      </w:r>
      <w:r>
        <w:rPr>
          <w:rFonts w:ascii="Arial" w:hAnsi="Arial"/>
          <w:szCs w:val="24"/>
        </w:rPr>
        <w:t>perceived to be</w:t>
      </w:r>
      <w:r w:rsidR="004230EB" w:rsidRPr="00F302F7">
        <w:rPr>
          <w:rFonts w:ascii="Arial" w:hAnsi="Arial"/>
          <w:szCs w:val="24"/>
        </w:rPr>
        <w:t xml:space="preserve"> a potential obstacle to the engagement of families and young people. Most participants suggested that the word ‘refusal’ implied a degree of active control</w:t>
      </w:r>
      <w:r>
        <w:rPr>
          <w:rFonts w:ascii="Arial" w:hAnsi="Arial"/>
          <w:szCs w:val="24"/>
        </w:rPr>
        <w:t xml:space="preserve">. This was seen to </w:t>
      </w:r>
      <w:r w:rsidR="00CA415B">
        <w:rPr>
          <w:rFonts w:ascii="Arial" w:hAnsi="Arial"/>
          <w:szCs w:val="24"/>
        </w:rPr>
        <w:t>apportion a degree of</w:t>
      </w:r>
      <w:r w:rsidR="004230EB" w:rsidRPr="00F302F7">
        <w:rPr>
          <w:rFonts w:ascii="Arial" w:hAnsi="Arial"/>
          <w:szCs w:val="24"/>
        </w:rPr>
        <w:t xml:space="preserve"> blame</w:t>
      </w:r>
      <w:r w:rsidR="00CA415B">
        <w:rPr>
          <w:rFonts w:ascii="Arial" w:hAnsi="Arial"/>
          <w:szCs w:val="24"/>
        </w:rPr>
        <w:t>,</w:t>
      </w:r>
      <w:r w:rsidR="004230EB" w:rsidRPr="00F302F7">
        <w:rPr>
          <w:rFonts w:ascii="Arial" w:hAnsi="Arial"/>
          <w:szCs w:val="24"/>
        </w:rPr>
        <w:t xml:space="preserve"> and </w:t>
      </w:r>
      <w:r>
        <w:rPr>
          <w:rFonts w:ascii="Arial" w:hAnsi="Arial"/>
          <w:szCs w:val="24"/>
        </w:rPr>
        <w:t>infer a</w:t>
      </w:r>
      <w:r w:rsidR="004230EB" w:rsidRPr="00F302F7">
        <w:rPr>
          <w:rFonts w:ascii="Arial" w:hAnsi="Arial"/>
          <w:szCs w:val="24"/>
        </w:rPr>
        <w:t xml:space="preserve"> level of individual agency at odds to the way in which children and young people and their families often make sense of the presentation. </w:t>
      </w:r>
    </w:p>
    <w:p w14:paraId="75895E48" w14:textId="77777777" w:rsidR="004230EB" w:rsidRPr="00F302F7" w:rsidRDefault="004230EB" w:rsidP="00765770">
      <w:pPr>
        <w:spacing w:line="360" w:lineRule="auto"/>
        <w:ind w:right="1134"/>
        <w:jc w:val="both"/>
        <w:rPr>
          <w:rFonts w:ascii="Arial" w:hAnsi="Arial"/>
          <w:szCs w:val="24"/>
        </w:rPr>
      </w:pPr>
    </w:p>
    <w:p w14:paraId="31F2DE27" w14:textId="7F6EAF17" w:rsidR="004230EB" w:rsidRPr="00F302F7" w:rsidRDefault="004230EB" w:rsidP="004230EB">
      <w:pPr>
        <w:spacing w:line="360" w:lineRule="auto"/>
        <w:ind w:left="1134" w:right="1134"/>
        <w:jc w:val="both"/>
        <w:rPr>
          <w:rFonts w:ascii="Arial" w:hAnsi="Arial"/>
          <w:i/>
          <w:color w:val="000000"/>
          <w:szCs w:val="24"/>
          <w:lang w:eastAsia="en-US"/>
        </w:rPr>
      </w:pPr>
      <w:r w:rsidRPr="00F302F7">
        <w:rPr>
          <w:rFonts w:ascii="Arial" w:hAnsi="Arial"/>
          <w:i/>
          <w:color w:val="000000"/>
          <w:szCs w:val="24"/>
          <w:lang w:eastAsia="en-US"/>
        </w:rPr>
        <w:t>“…I personally don’t think the word pervasive refusal helps</w:t>
      </w:r>
      <w:r w:rsidR="00B17575" w:rsidRPr="00F302F7">
        <w:rPr>
          <w:rFonts w:ascii="Arial" w:hAnsi="Arial"/>
          <w:i/>
          <w:color w:val="000000"/>
          <w:szCs w:val="24"/>
          <w:lang w:eastAsia="en-US"/>
        </w:rPr>
        <w:t>,</w:t>
      </w:r>
      <w:r w:rsidRPr="00F302F7">
        <w:rPr>
          <w:rFonts w:ascii="Arial" w:hAnsi="Arial"/>
          <w:i/>
          <w:color w:val="000000"/>
          <w:szCs w:val="24"/>
          <w:lang w:eastAsia="en-US"/>
        </w:rPr>
        <w:t xml:space="preserve"> although I think that’s what it is”. </w:t>
      </w:r>
    </w:p>
    <w:p w14:paraId="4D414A85" w14:textId="77777777" w:rsidR="004230EB" w:rsidRPr="00F302F7" w:rsidRDefault="004230EB" w:rsidP="004230EB">
      <w:pPr>
        <w:spacing w:line="360" w:lineRule="auto"/>
        <w:ind w:left="1134" w:right="1134"/>
        <w:jc w:val="right"/>
        <w:rPr>
          <w:rFonts w:ascii="Arial" w:hAnsi="Arial"/>
          <w:color w:val="000000"/>
          <w:szCs w:val="24"/>
          <w:lang w:eastAsia="en-US"/>
        </w:rPr>
      </w:pPr>
      <w:r w:rsidRPr="00F302F7">
        <w:rPr>
          <w:rFonts w:ascii="Arial" w:hAnsi="Arial"/>
          <w:color w:val="000000"/>
          <w:szCs w:val="24"/>
          <w:lang w:eastAsia="en-US"/>
        </w:rPr>
        <w:t>Katie. Lines 795-797.</w:t>
      </w:r>
    </w:p>
    <w:p w14:paraId="5CD4ADAD" w14:textId="77777777" w:rsidR="004230EB" w:rsidRPr="00F302F7" w:rsidRDefault="004230EB" w:rsidP="00DA39FA">
      <w:pPr>
        <w:ind w:left="1134" w:right="1134"/>
        <w:jc w:val="center"/>
        <w:rPr>
          <w:rFonts w:ascii="Arial" w:hAnsi="Arial"/>
          <w:i/>
          <w:color w:val="000000"/>
          <w:szCs w:val="24"/>
          <w:lang w:eastAsia="en-US"/>
        </w:rPr>
      </w:pPr>
    </w:p>
    <w:p w14:paraId="6617AC1F" w14:textId="77777777" w:rsidR="004230EB" w:rsidRPr="00F302F7" w:rsidRDefault="004230EB" w:rsidP="004230EB">
      <w:pPr>
        <w:spacing w:line="360" w:lineRule="auto"/>
        <w:ind w:left="1134" w:right="1134"/>
        <w:jc w:val="both"/>
        <w:rPr>
          <w:rFonts w:ascii="Arial" w:hAnsi="Arial"/>
          <w:i/>
          <w:szCs w:val="24"/>
        </w:rPr>
      </w:pPr>
      <w:r w:rsidRPr="00F302F7">
        <w:rPr>
          <w:rFonts w:ascii="Arial" w:hAnsi="Arial"/>
          <w:i/>
          <w:szCs w:val="24"/>
        </w:rPr>
        <w:t>“…I think parents can sometimes feel that it sounds as if the child is being blamed and perhaps they are being blamed and I think blame is very unhelpful”.</w:t>
      </w:r>
    </w:p>
    <w:p w14:paraId="35331F24" w14:textId="77777777" w:rsidR="004230EB" w:rsidRPr="00F302F7" w:rsidRDefault="004230EB" w:rsidP="004230EB">
      <w:pPr>
        <w:spacing w:line="360" w:lineRule="auto"/>
        <w:ind w:left="1134" w:right="1134"/>
        <w:jc w:val="right"/>
        <w:rPr>
          <w:rFonts w:ascii="Arial" w:hAnsi="Arial"/>
          <w:szCs w:val="24"/>
        </w:rPr>
      </w:pPr>
      <w:r w:rsidRPr="00F302F7">
        <w:rPr>
          <w:rFonts w:ascii="Arial" w:hAnsi="Arial"/>
          <w:szCs w:val="24"/>
        </w:rPr>
        <w:t xml:space="preserve">Emily. Lines 635-638. </w:t>
      </w:r>
    </w:p>
    <w:p w14:paraId="053E87EA" w14:textId="77777777" w:rsidR="004230EB" w:rsidRPr="00F302F7" w:rsidRDefault="004230EB" w:rsidP="00DA39FA">
      <w:pPr>
        <w:ind w:left="1134" w:right="1134"/>
        <w:jc w:val="right"/>
        <w:rPr>
          <w:rFonts w:ascii="Arial" w:hAnsi="Arial"/>
          <w:i/>
          <w:color w:val="000000"/>
          <w:szCs w:val="24"/>
          <w:lang w:eastAsia="en-US"/>
        </w:rPr>
      </w:pPr>
    </w:p>
    <w:p w14:paraId="4AF0DBB2" w14:textId="7877C361" w:rsidR="004230EB" w:rsidRPr="00F302F7" w:rsidRDefault="004230EB" w:rsidP="004230EB">
      <w:pPr>
        <w:spacing w:line="360" w:lineRule="auto"/>
        <w:ind w:left="1134" w:right="1134"/>
        <w:jc w:val="both"/>
        <w:rPr>
          <w:rFonts w:ascii="Arial" w:hAnsi="Arial"/>
          <w:i/>
          <w:szCs w:val="24"/>
        </w:rPr>
      </w:pPr>
      <w:r w:rsidRPr="00F302F7">
        <w:rPr>
          <w:rFonts w:ascii="Arial" w:hAnsi="Arial"/>
          <w:szCs w:val="24"/>
        </w:rPr>
        <w:t>SR:</w:t>
      </w:r>
      <w:r w:rsidR="0037534B" w:rsidRPr="00F302F7">
        <w:rPr>
          <w:rFonts w:ascii="Arial" w:hAnsi="Arial"/>
          <w:i/>
          <w:szCs w:val="24"/>
        </w:rPr>
        <w:t xml:space="preserve"> </w:t>
      </w:r>
      <w:r w:rsidRPr="00F302F7">
        <w:rPr>
          <w:rFonts w:ascii="Arial" w:hAnsi="Arial"/>
          <w:i/>
          <w:szCs w:val="24"/>
        </w:rPr>
        <w:t>“…</w:t>
      </w:r>
      <w:r w:rsidR="00F77B02" w:rsidRPr="00F302F7">
        <w:rPr>
          <w:rFonts w:ascii="Arial" w:hAnsi="Arial" w:cs="Arial"/>
          <w:i/>
          <w:szCs w:val="24"/>
        </w:rPr>
        <w:t>she was quite upset when she got a diagnosis of pervasive refusal</w:t>
      </w:r>
      <w:r w:rsidR="0037534B" w:rsidRPr="00F302F7">
        <w:rPr>
          <w:rFonts w:ascii="Arial" w:hAnsi="Arial" w:cs="Arial"/>
          <w:i/>
          <w:szCs w:val="24"/>
        </w:rPr>
        <w:t>,</w:t>
      </w:r>
      <w:r w:rsidR="00F77B02" w:rsidRPr="00F302F7">
        <w:rPr>
          <w:rFonts w:ascii="Arial" w:hAnsi="Arial" w:cs="Arial"/>
          <w:szCs w:val="24"/>
        </w:rPr>
        <w:t xml:space="preserve"> </w:t>
      </w:r>
      <w:r w:rsidRPr="00F302F7">
        <w:rPr>
          <w:rFonts w:ascii="Arial" w:hAnsi="Arial"/>
          <w:i/>
          <w:szCs w:val="24"/>
        </w:rPr>
        <w:t>I think they think we think they have a lot more control over it, which isn’t necessarily the case”</w:t>
      </w:r>
    </w:p>
    <w:p w14:paraId="152924A4" w14:textId="77777777" w:rsidR="004230EB" w:rsidRPr="00F302F7" w:rsidRDefault="004230EB" w:rsidP="004230EB">
      <w:pPr>
        <w:spacing w:line="360" w:lineRule="auto"/>
        <w:ind w:left="1134" w:right="1134"/>
        <w:jc w:val="both"/>
        <w:rPr>
          <w:rFonts w:ascii="Arial" w:hAnsi="Arial"/>
          <w:i/>
          <w:szCs w:val="24"/>
        </w:rPr>
      </w:pPr>
      <w:r w:rsidRPr="00F302F7">
        <w:rPr>
          <w:rFonts w:ascii="Arial" w:hAnsi="Arial"/>
          <w:szCs w:val="24"/>
        </w:rPr>
        <w:t>Beth:</w:t>
      </w:r>
      <w:r w:rsidRPr="00F302F7">
        <w:rPr>
          <w:rFonts w:ascii="Arial" w:hAnsi="Arial"/>
          <w:i/>
          <w:szCs w:val="24"/>
        </w:rPr>
        <w:t xml:space="preserve"> “Does that then have an impact on the engagement?”</w:t>
      </w:r>
    </w:p>
    <w:p w14:paraId="666F6D69" w14:textId="77777777" w:rsidR="004230EB" w:rsidRPr="00F302F7" w:rsidRDefault="004230EB" w:rsidP="004230EB">
      <w:pPr>
        <w:spacing w:line="360" w:lineRule="auto"/>
        <w:ind w:left="1134" w:right="1134"/>
        <w:jc w:val="both"/>
        <w:rPr>
          <w:rFonts w:ascii="Arial" w:hAnsi="Arial"/>
          <w:szCs w:val="24"/>
        </w:rPr>
      </w:pPr>
      <w:r w:rsidRPr="00F302F7">
        <w:rPr>
          <w:rFonts w:ascii="Arial" w:hAnsi="Arial"/>
          <w:szCs w:val="24"/>
        </w:rPr>
        <w:t>SR:</w:t>
      </w:r>
      <w:r w:rsidRPr="00F302F7">
        <w:rPr>
          <w:rFonts w:ascii="Arial" w:hAnsi="Arial"/>
          <w:i/>
          <w:szCs w:val="24"/>
        </w:rPr>
        <w:t xml:space="preserve"> “Yea it can do, in that particular case I think she felt a bit betrayed by us”.</w:t>
      </w:r>
      <w:r w:rsidRPr="00F302F7">
        <w:rPr>
          <w:rFonts w:ascii="Arial" w:hAnsi="Arial"/>
          <w:szCs w:val="24"/>
        </w:rPr>
        <w:t xml:space="preserve"> </w:t>
      </w:r>
    </w:p>
    <w:p w14:paraId="5BC53A12" w14:textId="5A1A1E69" w:rsidR="004230EB" w:rsidRPr="00F302F7" w:rsidRDefault="00F77B02" w:rsidP="004230EB">
      <w:pPr>
        <w:spacing w:line="360" w:lineRule="auto"/>
        <w:ind w:left="1134" w:right="1134"/>
        <w:jc w:val="right"/>
        <w:rPr>
          <w:rFonts w:ascii="Arial" w:hAnsi="Arial"/>
          <w:szCs w:val="24"/>
        </w:rPr>
      </w:pPr>
      <w:r w:rsidRPr="00F302F7">
        <w:rPr>
          <w:rFonts w:ascii="Arial" w:hAnsi="Arial"/>
          <w:szCs w:val="24"/>
        </w:rPr>
        <w:t>Lines 528</w:t>
      </w:r>
      <w:r w:rsidR="004230EB" w:rsidRPr="00F302F7">
        <w:rPr>
          <w:rFonts w:ascii="Arial" w:hAnsi="Arial"/>
          <w:szCs w:val="24"/>
        </w:rPr>
        <w:t xml:space="preserve">-536. </w:t>
      </w:r>
    </w:p>
    <w:p w14:paraId="3851B814" w14:textId="77777777" w:rsidR="004230EB" w:rsidRPr="00F302F7" w:rsidRDefault="004230EB" w:rsidP="00DA39FA">
      <w:pPr>
        <w:rPr>
          <w:rFonts w:ascii="Arial" w:hAnsi="Arial"/>
          <w:szCs w:val="24"/>
        </w:rPr>
      </w:pPr>
    </w:p>
    <w:p w14:paraId="1F8E6489" w14:textId="30FB63A8" w:rsidR="004230EB" w:rsidRPr="00F302F7" w:rsidRDefault="004230EB" w:rsidP="004230EB">
      <w:pPr>
        <w:spacing w:line="360" w:lineRule="auto"/>
        <w:rPr>
          <w:rFonts w:ascii="Arial" w:hAnsi="Arial"/>
          <w:szCs w:val="24"/>
        </w:rPr>
      </w:pPr>
      <w:r w:rsidRPr="00F302F7">
        <w:rPr>
          <w:rFonts w:ascii="Arial" w:hAnsi="Arial"/>
          <w:szCs w:val="24"/>
        </w:rPr>
        <w:t xml:space="preserve">A small minority of participants used the term </w:t>
      </w:r>
      <w:r w:rsidR="00CA415B">
        <w:rPr>
          <w:rFonts w:ascii="Arial" w:hAnsi="Arial"/>
          <w:szCs w:val="24"/>
        </w:rPr>
        <w:t>‘p</w:t>
      </w:r>
      <w:r w:rsidRPr="00F302F7">
        <w:rPr>
          <w:rFonts w:ascii="Arial" w:hAnsi="Arial"/>
          <w:szCs w:val="24"/>
        </w:rPr>
        <w:t xml:space="preserve">ervasive </w:t>
      </w:r>
      <w:r w:rsidR="00CA415B">
        <w:rPr>
          <w:rFonts w:ascii="Arial" w:hAnsi="Arial"/>
          <w:szCs w:val="24"/>
        </w:rPr>
        <w:t>w</w:t>
      </w:r>
      <w:r w:rsidRPr="00F302F7">
        <w:rPr>
          <w:rFonts w:ascii="Arial" w:hAnsi="Arial"/>
          <w:szCs w:val="24"/>
        </w:rPr>
        <w:t xml:space="preserve">ithdrawal </w:t>
      </w:r>
      <w:r w:rsidR="00CA415B">
        <w:rPr>
          <w:rFonts w:ascii="Arial" w:hAnsi="Arial"/>
          <w:szCs w:val="24"/>
        </w:rPr>
        <w:t>s</w:t>
      </w:r>
      <w:r w:rsidRPr="00F302F7">
        <w:rPr>
          <w:rFonts w:ascii="Arial" w:hAnsi="Arial"/>
          <w:szCs w:val="24"/>
        </w:rPr>
        <w:t>yndrome</w:t>
      </w:r>
      <w:r w:rsidR="00CA415B">
        <w:rPr>
          <w:rFonts w:ascii="Arial" w:hAnsi="Arial"/>
          <w:szCs w:val="24"/>
        </w:rPr>
        <w:t>’</w:t>
      </w:r>
      <w:r w:rsidRPr="00F302F7">
        <w:rPr>
          <w:rFonts w:ascii="Arial" w:hAnsi="Arial"/>
          <w:szCs w:val="24"/>
        </w:rPr>
        <w:t xml:space="preserve"> (PWS) as an alternative to PRS. This shift in terminology appeared to have been relatively recent. For </w:t>
      </w:r>
      <w:r w:rsidR="00CA415B">
        <w:rPr>
          <w:rFonts w:ascii="Arial" w:hAnsi="Arial"/>
          <w:szCs w:val="24"/>
        </w:rPr>
        <w:t>these</w:t>
      </w:r>
      <w:r w:rsidRPr="00F302F7">
        <w:rPr>
          <w:rFonts w:ascii="Arial" w:hAnsi="Arial"/>
          <w:szCs w:val="24"/>
        </w:rPr>
        <w:t xml:space="preserve"> participants, emphasising withdrawal seemed </w:t>
      </w:r>
      <w:r w:rsidR="00A8546C" w:rsidRPr="00F302F7">
        <w:rPr>
          <w:rFonts w:ascii="Arial" w:hAnsi="Arial"/>
          <w:szCs w:val="24"/>
        </w:rPr>
        <w:t xml:space="preserve">to </w:t>
      </w:r>
      <w:r w:rsidR="00200C03" w:rsidRPr="00F302F7">
        <w:rPr>
          <w:rFonts w:ascii="Arial" w:hAnsi="Arial"/>
          <w:szCs w:val="24"/>
        </w:rPr>
        <w:t>offer</w:t>
      </w:r>
      <w:r w:rsidRPr="00F302F7">
        <w:rPr>
          <w:rFonts w:ascii="Arial" w:hAnsi="Arial"/>
          <w:szCs w:val="24"/>
        </w:rPr>
        <w:t xml:space="preserve"> </w:t>
      </w:r>
      <w:r w:rsidR="0038715C" w:rsidRPr="00F302F7">
        <w:rPr>
          <w:rFonts w:ascii="Arial" w:hAnsi="Arial"/>
          <w:szCs w:val="24"/>
        </w:rPr>
        <w:t>a</w:t>
      </w:r>
      <w:r w:rsidRPr="00F302F7">
        <w:rPr>
          <w:rFonts w:ascii="Arial" w:hAnsi="Arial"/>
          <w:szCs w:val="24"/>
        </w:rPr>
        <w:t xml:space="preserve"> </w:t>
      </w:r>
      <w:r w:rsidR="00CA415B">
        <w:rPr>
          <w:rFonts w:ascii="Arial" w:hAnsi="Arial"/>
          <w:szCs w:val="24"/>
        </w:rPr>
        <w:t>more satisfactory</w:t>
      </w:r>
      <w:r w:rsidRPr="00F302F7">
        <w:rPr>
          <w:rFonts w:ascii="Arial" w:hAnsi="Arial"/>
          <w:szCs w:val="24"/>
        </w:rPr>
        <w:t xml:space="preserve"> means of making sense and </w:t>
      </w:r>
      <w:r w:rsidR="00200C03">
        <w:rPr>
          <w:rFonts w:ascii="Arial" w:hAnsi="Arial"/>
          <w:szCs w:val="24"/>
        </w:rPr>
        <w:t>provide a</w:t>
      </w:r>
      <w:r w:rsidRPr="00F302F7">
        <w:rPr>
          <w:rFonts w:ascii="Arial" w:hAnsi="Arial"/>
          <w:szCs w:val="24"/>
        </w:rPr>
        <w:t xml:space="preserve"> more neutral basis upon which to engage families. </w:t>
      </w:r>
    </w:p>
    <w:p w14:paraId="34B3910B" w14:textId="77777777" w:rsidR="004230EB" w:rsidRPr="00F302F7" w:rsidRDefault="004230EB" w:rsidP="004230EB">
      <w:pPr>
        <w:spacing w:line="360" w:lineRule="auto"/>
        <w:ind w:left="1134" w:right="1134"/>
        <w:jc w:val="both"/>
        <w:rPr>
          <w:rFonts w:ascii="Arial" w:hAnsi="Arial"/>
          <w:i/>
          <w:szCs w:val="24"/>
        </w:rPr>
      </w:pPr>
      <w:r w:rsidRPr="00F302F7">
        <w:rPr>
          <w:rFonts w:ascii="Arial" w:hAnsi="Arial"/>
          <w:i/>
          <w:szCs w:val="24"/>
        </w:rPr>
        <w:t>“…I don’t like refusal…it’s actually withdrawal”.</w:t>
      </w:r>
    </w:p>
    <w:p w14:paraId="67D03274" w14:textId="77777777" w:rsidR="004230EB" w:rsidRPr="00F302F7" w:rsidRDefault="004230EB" w:rsidP="004230EB">
      <w:pPr>
        <w:spacing w:line="360" w:lineRule="auto"/>
        <w:ind w:left="1134" w:right="1134"/>
        <w:jc w:val="right"/>
        <w:rPr>
          <w:rFonts w:ascii="Arial" w:hAnsi="Arial"/>
          <w:szCs w:val="24"/>
        </w:rPr>
      </w:pPr>
      <w:r w:rsidRPr="00F302F7">
        <w:rPr>
          <w:rFonts w:ascii="Arial" w:hAnsi="Arial"/>
          <w:szCs w:val="24"/>
        </w:rPr>
        <w:t>Sarah. Lines 976-977.</w:t>
      </w:r>
    </w:p>
    <w:p w14:paraId="392C75B7" w14:textId="77777777" w:rsidR="004230EB" w:rsidRPr="00F302F7" w:rsidRDefault="004230EB" w:rsidP="004230EB">
      <w:pPr>
        <w:spacing w:line="360" w:lineRule="auto"/>
        <w:rPr>
          <w:rFonts w:ascii="Arial" w:hAnsi="Arial"/>
          <w:szCs w:val="24"/>
        </w:rPr>
      </w:pPr>
    </w:p>
    <w:p w14:paraId="79ACC4B2" w14:textId="77777777" w:rsidR="004230EB" w:rsidRPr="00F302F7" w:rsidRDefault="004230EB" w:rsidP="004230EB">
      <w:pPr>
        <w:spacing w:line="360" w:lineRule="auto"/>
        <w:ind w:left="1134" w:right="1134"/>
        <w:jc w:val="both"/>
        <w:rPr>
          <w:rFonts w:ascii="Arial" w:hAnsi="Arial"/>
          <w:i/>
          <w:szCs w:val="24"/>
        </w:rPr>
      </w:pPr>
      <w:r w:rsidRPr="00F302F7">
        <w:rPr>
          <w:rFonts w:ascii="Arial" w:hAnsi="Arial"/>
          <w:szCs w:val="24"/>
        </w:rPr>
        <w:t>Beth:</w:t>
      </w:r>
      <w:r w:rsidRPr="00F302F7">
        <w:rPr>
          <w:rFonts w:ascii="Arial" w:hAnsi="Arial"/>
          <w:i/>
          <w:szCs w:val="24"/>
        </w:rPr>
        <w:t xml:space="preserve"> “What do you feel the impact of giving this label </w:t>
      </w:r>
      <w:r w:rsidRPr="00F302F7">
        <w:rPr>
          <w:rFonts w:ascii="Arial" w:hAnsi="Arial"/>
          <w:szCs w:val="24"/>
        </w:rPr>
        <w:t>(PRS)</w:t>
      </w:r>
      <w:r w:rsidRPr="00F302F7">
        <w:rPr>
          <w:rFonts w:ascii="Arial" w:hAnsi="Arial"/>
          <w:i/>
          <w:szCs w:val="24"/>
        </w:rPr>
        <w:t xml:space="preserve"> to families is? What’s the impact on the therapeutic relationship?”</w:t>
      </w:r>
    </w:p>
    <w:p w14:paraId="7402CAFC" w14:textId="5FB76F23" w:rsidR="004230EB" w:rsidRPr="00F302F7" w:rsidRDefault="004230EB" w:rsidP="004230EB">
      <w:pPr>
        <w:spacing w:line="360" w:lineRule="auto"/>
        <w:ind w:left="1134" w:right="1134"/>
        <w:jc w:val="both"/>
        <w:rPr>
          <w:rFonts w:ascii="Arial" w:hAnsi="Arial"/>
          <w:i/>
          <w:szCs w:val="24"/>
        </w:rPr>
      </w:pPr>
      <w:r w:rsidRPr="00F302F7">
        <w:rPr>
          <w:rFonts w:ascii="Arial" w:hAnsi="Arial"/>
          <w:szCs w:val="24"/>
        </w:rPr>
        <w:t>Andrew:</w:t>
      </w:r>
      <w:r w:rsidRPr="00F302F7">
        <w:rPr>
          <w:rFonts w:ascii="Arial" w:hAnsi="Arial"/>
          <w:i/>
          <w:szCs w:val="24"/>
        </w:rPr>
        <w:t xml:space="preserve"> “Um I think it varies, I think families often don’t like the word refusal so I prefer to say pervasive withdraw</w:t>
      </w:r>
      <w:r w:rsidR="003904BC">
        <w:rPr>
          <w:rFonts w:ascii="Arial" w:hAnsi="Arial"/>
          <w:i/>
          <w:szCs w:val="24"/>
        </w:rPr>
        <w:t>al</w:t>
      </w:r>
      <w:r w:rsidRPr="00F302F7">
        <w:rPr>
          <w:rFonts w:ascii="Arial" w:hAnsi="Arial"/>
          <w:i/>
          <w:szCs w:val="24"/>
        </w:rPr>
        <w:t xml:space="preserve"> syndrome on the whole”. </w:t>
      </w:r>
    </w:p>
    <w:p w14:paraId="2A321C29" w14:textId="77777777" w:rsidR="004230EB" w:rsidRPr="00F302F7" w:rsidRDefault="004230EB" w:rsidP="004230EB">
      <w:pPr>
        <w:spacing w:line="360" w:lineRule="auto"/>
        <w:ind w:left="1134" w:right="1134"/>
        <w:jc w:val="both"/>
        <w:rPr>
          <w:rFonts w:ascii="Arial" w:hAnsi="Arial"/>
          <w:i/>
          <w:szCs w:val="24"/>
        </w:rPr>
      </w:pPr>
      <w:r w:rsidRPr="00F302F7">
        <w:rPr>
          <w:rFonts w:ascii="Arial" w:hAnsi="Arial"/>
          <w:szCs w:val="24"/>
        </w:rPr>
        <w:t>Beth:</w:t>
      </w:r>
      <w:r w:rsidRPr="00F302F7">
        <w:rPr>
          <w:rFonts w:ascii="Arial" w:hAnsi="Arial"/>
          <w:i/>
          <w:szCs w:val="24"/>
        </w:rPr>
        <w:t xml:space="preserve"> “Ok so would that now be the term that you would be using?”</w:t>
      </w:r>
    </w:p>
    <w:p w14:paraId="5F6F190D" w14:textId="77777777" w:rsidR="004230EB" w:rsidRPr="00F302F7" w:rsidRDefault="004230EB" w:rsidP="004230EB">
      <w:pPr>
        <w:spacing w:line="360" w:lineRule="auto"/>
        <w:ind w:left="1134" w:right="1134"/>
        <w:rPr>
          <w:rFonts w:ascii="Arial" w:hAnsi="Arial"/>
          <w:i/>
          <w:szCs w:val="24"/>
        </w:rPr>
      </w:pPr>
      <w:r w:rsidRPr="00F302F7">
        <w:rPr>
          <w:rFonts w:ascii="Arial" w:hAnsi="Arial"/>
          <w:szCs w:val="24"/>
        </w:rPr>
        <w:t>Andrew:</w:t>
      </w:r>
      <w:r w:rsidRPr="00F302F7">
        <w:rPr>
          <w:rFonts w:ascii="Arial" w:hAnsi="Arial"/>
          <w:i/>
          <w:szCs w:val="24"/>
        </w:rPr>
        <w:t xml:space="preserve"> “More likely, more likely”. </w:t>
      </w:r>
    </w:p>
    <w:p w14:paraId="4420DE7D" w14:textId="77777777" w:rsidR="004230EB" w:rsidRPr="00F302F7" w:rsidRDefault="004230EB" w:rsidP="004230EB">
      <w:pPr>
        <w:spacing w:line="360" w:lineRule="auto"/>
        <w:ind w:left="1134" w:right="1134"/>
        <w:jc w:val="right"/>
        <w:rPr>
          <w:rFonts w:ascii="Arial" w:hAnsi="Arial"/>
          <w:szCs w:val="24"/>
        </w:rPr>
      </w:pPr>
      <w:r w:rsidRPr="00F302F7">
        <w:rPr>
          <w:rFonts w:ascii="Arial" w:hAnsi="Arial"/>
          <w:szCs w:val="24"/>
        </w:rPr>
        <w:t>Lines 182-190.</w:t>
      </w:r>
    </w:p>
    <w:p w14:paraId="3C04484A" w14:textId="77777777" w:rsidR="004230EB" w:rsidRPr="00F302F7" w:rsidRDefault="004230EB" w:rsidP="004230EB">
      <w:pPr>
        <w:spacing w:line="360" w:lineRule="auto"/>
        <w:rPr>
          <w:rFonts w:ascii="Arial" w:hAnsi="Arial"/>
          <w:szCs w:val="24"/>
        </w:rPr>
      </w:pPr>
    </w:p>
    <w:p w14:paraId="0B56016C" w14:textId="07B9016B" w:rsidR="004230EB" w:rsidRPr="00F302F7" w:rsidRDefault="004230EB" w:rsidP="004230EB">
      <w:pPr>
        <w:spacing w:line="360" w:lineRule="auto"/>
        <w:rPr>
          <w:rFonts w:ascii="Arial" w:hAnsi="Arial"/>
          <w:szCs w:val="24"/>
        </w:rPr>
      </w:pPr>
      <w:r w:rsidRPr="00F302F7">
        <w:rPr>
          <w:rFonts w:ascii="Arial" w:hAnsi="Arial"/>
          <w:szCs w:val="24"/>
        </w:rPr>
        <w:t xml:space="preserve">This change in terminology did not appear to have been discussed and agreed as a team. </w:t>
      </w:r>
      <w:r w:rsidR="00200C03">
        <w:rPr>
          <w:rFonts w:ascii="Arial" w:hAnsi="Arial"/>
          <w:szCs w:val="24"/>
        </w:rPr>
        <w:t>Many</w:t>
      </w:r>
      <w:r w:rsidRPr="00F302F7">
        <w:rPr>
          <w:rFonts w:ascii="Arial" w:hAnsi="Arial"/>
          <w:szCs w:val="24"/>
        </w:rPr>
        <w:t xml:space="preserve"> participants did not mention the term PWS at all</w:t>
      </w:r>
      <w:r w:rsidR="00B17575" w:rsidRPr="00F302F7">
        <w:rPr>
          <w:rFonts w:ascii="Arial" w:hAnsi="Arial"/>
          <w:szCs w:val="24"/>
        </w:rPr>
        <w:t>,</w:t>
      </w:r>
      <w:r w:rsidRPr="00F302F7">
        <w:rPr>
          <w:rFonts w:ascii="Arial" w:hAnsi="Arial"/>
          <w:szCs w:val="24"/>
        </w:rPr>
        <w:t xml:space="preserve"> whilst for others the shift in </w:t>
      </w:r>
      <w:r w:rsidR="00200C03">
        <w:rPr>
          <w:rFonts w:ascii="Arial" w:hAnsi="Arial"/>
          <w:szCs w:val="24"/>
        </w:rPr>
        <w:t>terminology</w:t>
      </w:r>
      <w:r w:rsidR="00200C03" w:rsidRPr="00F302F7">
        <w:rPr>
          <w:rFonts w:ascii="Arial" w:hAnsi="Arial"/>
          <w:szCs w:val="24"/>
        </w:rPr>
        <w:t xml:space="preserve"> </w:t>
      </w:r>
      <w:r w:rsidRPr="00F302F7">
        <w:rPr>
          <w:rFonts w:ascii="Arial" w:hAnsi="Arial"/>
          <w:szCs w:val="24"/>
        </w:rPr>
        <w:t xml:space="preserve">added to the challenge of making sense. </w:t>
      </w:r>
    </w:p>
    <w:p w14:paraId="7D814B19" w14:textId="77777777" w:rsidR="004230EB" w:rsidRPr="00F302F7" w:rsidRDefault="004230EB" w:rsidP="004230EB">
      <w:pPr>
        <w:spacing w:line="360" w:lineRule="auto"/>
        <w:ind w:right="1134"/>
        <w:jc w:val="both"/>
        <w:rPr>
          <w:rFonts w:ascii="Arial" w:hAnsi="Arial"/>
          <w:szCs w:val="24"/>
        </w:rPr>
      </w:pPr>
    </w:p>
    <w:p w14:paraId="642AE721" w14:textId="34BDCC51" w:rsidR="004230EB" w:rsidRPr="00F302F7" w:rsidRDefault="004230EB" w:rsidP="004230EB">
      <w:pPr>
        <w:spacing w:line="360" w:lineRule="auto"/>
        <w:ind w:left="1134" w:right="1134"/>
        <w:jc w:val="both"/>
        <w:rPr>
          <w:rFonts w:ascii="Arial" w:hAnsi="Arial"/>
          <w:i/>
          <w:szCs w:val="24"/>
        </w:rPr>
      </w:pPr>
      <w:r w:rsidRPr="00F302F7">
        <w:rPr>
          <w:rFonts w:ascii="Arial" w:hAnsi="Arial"/>
          <w:i/>
          <w:szCs w:val="24"/>
        </w:rPr>
        <w:t>“…in recent cases we’ve had others that have presented very similar</w:t>
      </w:r>
      <w:r w:rsidR="00B17575" w:rsidRPr="00F302F7">
        <w:rPr>
          <w:rFonts w:ascii="Arial" w:hAnsi="Arial"/>
          <w:i/>
          <w:szCs w:val="24"/>
        </w:rPr>
        <w:t>,</w:t>
      </w:r>
      <w:r w:rsidRPr="00F302F7">
        <w:rPr>
          <w:rFonts w:ascii="Arial" w:hAnsi="Arial"/>
          <w:i/>
          <w:szCs w:val="24"/>
        </w:rPr>
        <w:t xml:space="preserve"> but they’ve been given pervasive withdrawal which is quite confusing to us, well to me anyway, because we never really had this pervasive refusal and nobody has really told us what the big difference is”. </w:t>
      </w:r>
    </w:p>
    <w:p w14:paraId="5CF1D04D" w14:textId="77777777" w:rsidR="004230EB" w:rsidRPr="00F302F7" w:rsidRDefault="004230EB" w:rsidP="004230EB">
      <w:pPr>
        <w:spacing w:line="360" w:lineRule="auto"/>
        <w:ind w:left="1134" w:right="1134"/>
        <w:jc w:val="right"/>
        <w:rPr>
          <w:rFonts w:ascii="Arial" w:hAnsi="Arial"/>
          <w:szCs w:val="24"/>
        </w:rPr>
      </w:pPr>
      <w:r w:rsidRPr="00F302F7">
        <w:rPr>
          <w:rFonts w:ascii="Arial" w:hAnsi="Arial"/>
          <w:szCs w:val="24"/>
        </w:rPr>
        <w:t xml:space="preserve">SR. Lines 536-561. </w:t>
      </w:r>
    </w:p>
    <w:p w14:paraId="43D108B7" w14:textId="77777777" w:rsidR="004230EB" w:rsidRPr="00F302F7" w:rsidRDefault="004230EB" w:rsidP="004230EB">
      <w:pPr>
        <w:spacing w:line="360" w:lineRule="auto"/>
        <w:ind w:left="1134" w:right="1134"/>
        <w:jc w:val="right"/>
        <w:rPr>
          <w:rFonts w:ascii="Arial" w:hAnsi="Arial"/>
          <w:szCs w:val="24"/>
        </w:rPr>
      </w:pPr>
    </w:p>
    <w:p w14:paraId="45484027" w14:textId="77777777" w:rsidR="004230EB" w:rsidRPr="00F302F7" w:rsidRDefault="004230EB" w:rsidP="004230EB">
      <w:pPr>
        <w:spacing w:line="360" w:lineRule="auto"/>
        <w:ind w:left="1134" w:right="1134"/>
        <w:jc w:val="both"/>
        <w:rPr>
          <w:rFonts w:ascii="Arial" w:hAnsi="Arial"/>
          <w:i/>
          <w:szCs w:val="24"/>
        </w:rPr>
      </w:pPr>
      <w:r w:rsidRPr="00F302F7">
        <w:rPr>
          <w:rFonts w:ascii="Arial" w:hAnsi="Arial"/>
          <w:i/>
          <w:szCs w:val="24"/>
        </w:rPr>
        <w:t>“…I don’t know whether PWS is superseding PRS do you know?”</w:t>
      </w:r>
    </w:p>
    <w:p w14:paraId="7FD1F2AE" w14:textId="77777777" w:rsidR="004230EB" w:rsidRPr="00F302F7" w:rsidRDefault="004230EB" w:rsidP="004230EB">
      <w:pPr>
        <w:spacing w:line="360" w:lineRule="auto"/>
        <w:ind w:left="1134" w:right="1134"/>
        <w:jc w:val="right"/>
        <w:rPr>
          <w:rFonts w:ascii="Arial" w:hAnsi="Arial"/>
          <w:szCs w:val="24"/>
        </w:rPr>
      </w:pPr>
      <w:r w:rsidRPr="00F302F7">
        <w:rPr>
          <w:rFonts w:ascii="Arial" w:hAnsi="Arial"/>
          <w:szCs w:val="24"/>
        </w:rPr>
        <w:t xml:space="preserve">William. Lines 606-607.  </w:t>
      </w:r>
    </w:p>
    <w:p w14:paraId="5C58B9B2" w14:textId="77777777" w:rsidR="004230EB" w:rsidRPr="00F302F7" w:rsidRDefault="004230EB" w:rsidP="009C08E0">
      <w:pPr>
        <w:spacing w:line="360" w:lineRule="auto"/>
        <w:rPr>
          <w:rFonts w:ascii="Arial" w:hAnsi="Arial"/>
          <w:szCs w:val="24"/>
        </w:rPr>
      </w:pPr>
    </w:p>
    <w:p w14:paraId="205E6012" w14:textId="77777777" w:rsidR="00DD6FF4" w:rsidRPr="00F302F7" w:rsidRDefault="00DD6FF4" w:rsidP="009C08E0">
      <w:pPr>
        <w:spacing w:line="360" w:lineRule="auto"/>
        <w:rPr>
          <w:rFonts w:ascii="Arial" w:hAnsi="Arial"/>
          <w:szCs w:val="24"/>
        </w:rPr>
      </w:pPr>
    </w:p>
    <w:p w14:paraId="5C1105A4" w14:textId="77777777" w:rsidR="00DD6FF4" w:rsidRDefault="00DD6FF4" w:rsidP="009C08E0">
      <w:pPr>
        <w:spacing w:line="360" w:lineRule="auto"/>
        <w:rPr>
          <w:rFonts w:ascii="Arial" w:hAnsi="Arial"/>
          <w:szCs w:val="24"/>
        </w:rPr>
      </w:pPr>
    </w:p>
    <w:p w14:paraId="5D79218B" w14:textId="77777777" w:rsidR="00200C03" w:rsidRDefault="00200C03" w:rsidP="009C08E0">
      <w:pPr>
        <w:spacing w:line="360" w:lineRule="auto"/>
        <w:rPr>
          <w:rFonts w:ascii="Arial" w:hAnsi="Arial"/>
          <w:szCs w:val="24"/>
        </w:rPr>
      </w:pPr>
    </w:p>
    <w:p w14:paraId="0B08C3B1" w14:textId="77777777" w:rsidR="00200C03" w:rsidRDefault="00200C03" w:rsidP="009C08E0">
      <w:pPr>
        <w:spacing w:line="360" w:lineRule="auto"/>
        <w:rPr>
          <w:rFonts w:ascii="Arial" w:hAnsi="Arial"/>
          <w:szCs w:val="24"/>
        </w:rPr>
      </w:pPr>
    </w:p>
    <w:p w14:paraId="6A4809E2" w14:textId="77777777" w:rsidR="00200C03" w:rsidRPr="00F302F7" w:rsidRDefault="00200C03" w:rsidP="009C08E0">
      <w:pPr>
        <w:spacing w:line="360" w:lineRule="auto"/>
        <w:rPr>
          <w:rFonts w:ascii="Arial" w:hAnsi="Arial"/>
          <w:szCs w:val="24"/>
        </w:rPr>
      </w:pPr>
    </w:p>
    <w:p w14:paraId="7D55878E" w14:textId="2B4EC389" w:rsidR="00505874" w:rsidRPr="00F302F7" w:rsidRDefault="004230EB" w:rsidP="00505874">
      <w:pPr>
        <w:spacing w:line="360" w:lineRule="auto"/>
        <w:rPr>
          <w:rFonts w:ascii="Arial" w:hAnsi="Arial"/>
          <w:szCs w:val="24"/>
          <w:u w:val="single"/>
          <w:lang w:eastAsia="en-US"/>
        </w:rPr>
      </w:pPr>
      <w:r w:rsidRPr="00F302F7">
        <w:rPr>
          <w:rFonts w:ascii="Arial" w:hAnsi="Arial"/>
          <w:szCs w:val="24"/>
          <w:u w:val="single"/>
          <w:lang w:eastAsia="en-US"/>
        </w:rPr>
        <w:t>3.3.3</w:t>
      </w:r>
      <w:r w:rsidR="00505874" w:rsidRPr="00F302F7">
        <w:rPr>
          <w:rFonts w:ascii="Arial" w:hAnsi="Arial"/>
          <w:szCs w:val="24"/>
          <w:u w:val="single"/>
          <w:lang w:eastAsia="en-US"/>
        </w:rPr>
        <w:t xml:space="preserve">. Frameworks for understanding </w:t>
      </w:r>
    </w:p>
    <w:p w14:paraId="553E5629" w14:textId="77777777" w:rsidR="00505874" w:rsidRPr="00F302F7" w:rsidRDefault="00505874" w:rsidP="00505874">
      <w:pPr>
        <w:spacing w:line="360" w:lineRule="auto"/>
        <w:rPr>
          <w:rFonts w:ascii="Arial" w:hAnsi="Arial"/>
          <w:color w:val="1F497D" w:themeColor="text2"/>
          <w:szCs w:val="24"/>
          <w:highlight w:val="yellow"/>
          <w:lang w:eastAsia="en-US"/>
        </w:rPr>
      </w:pPr>
    </w:p>
    <w:p w14:paraId="6E90851E" w14:textId="0459605F" w:rsidR="009C08E0" w:rsidRPr="00F302F7" w:rsidRDefault="00505874" w:rsidP="009C08E0">
      <w:pPr>
        <w:spacing w:line="360" w:lineRule="auto"/>
        <w:rPr>
          <w:rFonts w:ascii="Arial" w:hAnsi="Arial"/>
          <w:szCs w:val="24"/>
        </w:rPr>
      </w:pPr>
      <w:r w:rsidRPr="00F302F7">
        <w:rPr>
          <w:rFonts w:ascii="Arial" w:hAnsi="Arial"/>
          <w:szCs w:val="24"/>
        </w:rPr>
        <w:lastRenderedPageBreak/>
        <w:t>This subtheme highlights how</w:t>
      </w:r>
      <w:r w:rsidR="005B25AE" w:rsidRPr="00F302F7">
        <w:rPr>
          <w:rFonts w:ascii="Arial" w:hAnsi="Arial"/>
          <w:szCs w:val="24"/>
        </w:rPr>
        <w:t>,</w:t>
      </w:r>
      <w:r w:rsidRPr="00F302F7">
        <w:rPr>
          <w:rFonts w:ascii="Arial" w:hAnsi="Arial"/>
          <w:szCs w:val="24"/>
        </w:rPr>
        <w:t xml:space="preserve"> </w:t>
      </w:r>
      <w:r w:rsidR="00325346" w:rsidRPr="00F302F7">
        <w:rPr>
          <w:rFonts w:ascii="Arial" w:hAnsi="Arial"/>
          <w:szCs w:val="24"/>
        </w:rPr>
        <w:t>in the absence of a</w:t>
      </w:r>
      <w:r w:rsidRPr="00F302F7">
        <w:rPr>
          <w:rFonts w:ascii="Arial" w:hAnsi="Arial"/>
          <w:szCs w:val="24"/>
        </w:rPr>
        <w:t xml:space="preserve"> </w:t>
      </w:r>
      <w:r w:rsidR="009C08E0" w:rsidRPr="00F302F7">
        <w:rPr>
          <w:rFonts w:ascii="Arial" w:hAnsi="Arial"/>
          <w:szCs w:val="24"/>
        </w:rPr>
        <w:t>clearly delineated</w:t>
      </w:r>
      <w:r w:rsidR="00325346" w:rsidRPr="00F302F7">
        <w:rPr>
          <w:rFonts w:ascii="Arial" w:hAnsi="Arial"/>
          <w:szCs w:val="24"/>
        </w:rPr>
        <w:t xml:space="preserve"> construct of PRS, p</w:t>
      </w:r>
      <w:r w:rsidRPr="00F302F7">
        <w:rPr>
          <w:rFonts w:ascii="Arial" w:hAnsi="Arial"/>
          <w:szCs w:val="24"/>
        </w:rPr>
        <w:t xml:space="preserve">articipants drew on </w:t>
      </w:r>
      <w:r w:rsidR="00325346" w:rsidRPr="00F302F7">
        <w:rPr>
          <w:rFonts w:ascii="Arial" w:hAnsi="Arial"/>
          <w:szCs w:val="24"/>
        </w:rPr>
        <w:t>various</w:t>
      </w:r>
      <w:r w:rsidRPr="00F302F7">
        <w:rPr>
          <w:rFonts w:ascii="Arial" w:hAnsi="Arial"/>
          <w:szCs w:val="24"/>
        </w:rPr>
        <w:t xml:space="preserve"> </w:t>
      </w:r>
      <w:r w:rsidR="00200C03">
        <w:rPr>
          <w:rFonts w:ascii="Arial" w:hAnsi="Arial"/>
          <w:szCs w:val="24"/>
        </w:rPr>
        <w:t xml:space="preserve">theoretical </w:t>
      </w:r>
      <w:r w:rsidRPr="00F302F7">
        <w:rPr>
          <w:rFonts w:ascii="Arial" w:hAnsi="Arial"/>
          <w:szCs w:val="24"/>
        </w:rPr>
        <w:t xml:space="preserve">frameworks to aid </w:t>
      </w:r>
      <w:r w:rsidR="00FA78D5">
        <w:rPr>
          <w:rFonts w:ascii="Arial" w:hAnsi="Arial"/>
          <w:szCs w:val="24"/>
        </w:rPr>
        <w:t>understanding.</w:t>
      </w:r>
    </w:p>
    <w:p w14:paraId="284FEECE" w14:textId="77777777" w:rsidR="008A1226" w:rsidRPr="00F302F7" w:rsidRDefault="008A1226" w:rsidP="009C08E0">
      <w:pPr>
        <w:spacing w:line="360" w:lineRule="auto"/>
        <w:rPr>
          <w:rFonts w:ascii="Arial" w:hAnsi="Arial"/>
          <w:szCs w:val="24"/>
        </w:rPr>
      </w:pPr>
    </w:p>
    <w:p w14:paraId="75DA8327" w14:textId="6AF8C46E" w:rsidR="008A1226" w:rsidRPr="00F302F7" w:rsidRDefault="00FA78D5" w:rsidP="008A1226">
      <w:pPr>
        <w:spacing w:line="360" w:lineRule="auto"/>
        <w:rPr>
          <w:rFonts w:ascii="Arial" w:hAnsi="Arial"/>
          <w:szCs w:val="24"/>
        </w:rPr>
      </w:pPr>
      <w:r w:rsidRPr="00F302F7">
        <w:rPr>
          <w:rFonts w:ascii="Arial" w:hAnsi="Arial" w:cs="Arial"/>
          <w:szCs w:val="24"/>
        </w:rPr>
        <w:t>Contradiction regarding the nature of the refusal was a significant feature of the accounts</w:t>
      </w:r>
      <w:r>
        <w:rPr>
          <w:rFonts w:ascii="Arial" w:hAnsi="Arial" w:cs="Arial"/>
          <w:szCs w:val="24"/>
        </w:rPr>
        <w:t xml:space="preserve">; </w:t>
      </w:r>
      <w:r>
        <w:rPr>
          <w:rFonts w:ascii="Arial" w:hAnsi="Arial"/>
          <w:szCs w:val="24"/>
        </w:rPr>
        <w:t>t</w:t>
      </w:r>
      <w:r w:rsidR="008A1226" w:rsidRPr="00F302F7">
        <w:rPr>
          <w:rFonts w:ascii="Arial" w:hAnsi="Arial"/>
          <w:szCs w:val="24"/>
        </w:rPr>
        <w:t xml:space="preserve">he task of delineating intentional from unintentional behaviour appeared to be particularly challenging for participants. </w:t>
      </w:r>
      <w:r w:rsidR="008A1226" w:rsidRPr="00F302F7">
        <w:rPr>
          <w:rFonts w:ascii="Arial" w:hAnsi="Arial" w:cs="Arial"/>
          <w:szCs w:val="24"/>
        </w:rPr>
        <w:t>Whilst</w:t>
      </w:r>
      <w:r w:rsidR="008A1226" w:rsidRPr="00F302F7">
        <w:rPr>
          <w:rFonts w:ascii="Arial" w:hAnsi="Arial"/>
          <w:szCs w:val="24"/>
        </w:rPr>
        <w:t xml:space="preserve"> the overwhelming majority of participants stressed their understanding that the young person had no </w:t>
      </w:r>
      <w:r w:rsidR="00FA24BD" w:rsidRPr="00F302F7">
        <w:rPr>
          <w:rFonts w:ascii="Arial" w:hAnsi="Arial"/>
          <w:szCs w:val="24"/>
        </w:rPr>
        <w:t xml:space="preserve">agency in their </w:t>
      </w:r>
      <w:r w:rsidR="003F614B">
        <w:rPr>
          <w:rFonts w:ascii="Arial" w:hAnsi="Arial"/>
          <w:szCs w:val="24"/>
        </w:rPr>
        <w:t>apparent refusal and rejection of help</w:t>
      </w:r>
      <w:r w:rsidR="005C79A4">
        <w:rPr>
          <w:rFonts w:ascii="Arial" w:hAnsi="Arial"/>
          <w:szCs w:val="24"/>
        </w:rPr>
        <w:t>,</w:t>
      </w:r>
      <w:r w:rsidR="00FA24BD" w:rsidRPr="00F302F7">
        <w:rPr>
          <w:rFonts w:ascii="Arial" w:hAnsi="Arial"/>
          <w:szCs w:val="24"/>
        </w:rPr>
        <w:t xml:space="preserve"> many</w:t>
      </w:r>
      <w:r w:rsidR="008A1226" w:rsidRPr="00F302F7">
        <w:rPr>
          <w:rFonts w:ascii="Arial" w:hAnsi="Arial"/>
          <w:szCs w:val="24"/>
        </w:rPr>
        <w:t xml:space="preserve"> simultaneously conferred a degree of volition. </w:t>
      </w:r>
      <w:r w:rsidR="00FA24BD" w:rsidRPr="00F302F7">
        <w:rPr>
          <w:rFonts w:ascii="Arial" w:hAnsi="Arial"/>
          <w:szCs w:val="24"/>
        </w:rPr>
        <w:t>This</w:t>
      </w:r>
      <w:r w:rsidR="008A1226" w:rsidRPr="00F302F7">
        <w:rPr>
          <w:rFonts w:ascii="Arial" w:hAnsi="Arial"/>
          <w:szCs w:val="24"/>
        </w:rPr>
        <w:t xml:space="preserve"> was most clearly demonstrated through the </w:t>
      </w:r>
      <w:r w:rsidR="00FA24BD" w:rsidRPr="00F302F7">
        <w:rPr>
          <w:rFonts w:ascii="Arial" w:hAnsi="Arial"/>
          <w:szCs w:val="24"/>
        </w:rPr>
        <w:t>choice</w:t>
      </w:r>
      <w:r w:rsidR="008A1226" w:rsidRPr="00F302F7">
        <w:rPr>
          <w:rFonts w:ascii="Arial" w:hAnsi="Arial"/>
          <w:szCs w:val="24"/>
        </w:rPr>
        <w:t xml:space="preserve"> of language (such a</w:t>
      </w:r>
      <w:r w:rsidR="001C75F9" w:rsidRPr="00F302F7">
        <w:rPr>
          <w:rFonts w:ascii="Arial" w:hAnsi="Arial"/>
          <w:szCs w:val="24"/>
        </w:rPr>
        <w:t>s “won’t</w:t>
      </w:r>
      <w:r w:rsidR="003F614B">
        <w:rPr>
          <w:rFonts w:ascii="Arial" w:hAnsi="Arial"/>
          <w:szCs w:val="24"/>
        </w:rPr>
        <w:t>”</w:t>
      </w:r>
      <w:r w:rsidR="001C75F9" w:rsidRPr="00F302F7">
        <w:rPr>
          <w:rFonts w:ascii="Arial" w:hAnsi="Arial"/>
          <w:szCs w:val="24"/>
        </w:rPr>
        <w:t xml:space="preserve"> as opposed to “can’t”</w:t>
      </w:r>
      <w:r w:rsidR="008A1226" w:rsidRPr="00F302F7">
        <w:rPr>
          <w:rFonts w:ascii="Arial" w:hAnsi="Arial"/>
          <w:szCs w:val="24"/>
        </w:rPr>
        <w:t>)</w:t>
      </w:r>
      <w:r w:rsidR="003F614B">
        <w:rPr>
          <w:rFonts w:ascii="Arial" w:hAnsi="Arial"/>
          <w:szCs w:val="24"/>
        </w:rPr>
        <w:t>,</w:t>
      </w:r>
      <w:r w:rsidR="008A1226" w:rsidRPr="00F302F7">
        <w:rPr>
          <w:rFonts w:ascii="Arial" w:hAnsi="Arial"/>
          <w:szCs w:val="24"/>
        </w:rPr>
        <w:t xml:space="preserve"> and the way in which agency was </w:t>
      </w:r>
      <w:r w:rsidR="00FA24BD" w:rsidRPr="00F302F7">
        <w:rPr>
          <w:rFonts w:ascii="Arial" w:hAnsi="Arial"/>
          <w:szCs w:val="24"/>
        </w:rPr>
        <w:t xml:space="preserve">often </w:t>
      </w:r>
      <w:r w:rsidR="008A1226" w:rsidRPr="00F302F7">
        <w:rPr>
          <w:rFonts w:ascii="Arial" w:hAnsi="Arial"/>
          <w:szCs w:val="24"/>
        </w:rPr>
        <w:t xml:space="preserve">implied </w:t>
      </w:r>
      <w:r w:rsidR="00FA24BD" w:rsidRPr="00F302F7">
        <w:rPr>
          <w:rFonts w:ascii="Arial" w:hAnsi="Arial"/>
          <w:szCs w:val="24"/>
        </w:rPr>
        <w:t xml:space="preserve">when discussing apparent </w:t>
      </w:r>
      <w:r w:rsidR="008A1226" w:rsidRPr="00F302F7">
        <w:rPr>
          <w:rFonts w:ascii="Arial" w:hAnsi="Arial"/>
          <w:szCs w:val="24"/>
        </w:rPr>
        <w:t xml:space="preserve">inconsistencies in function. At times, some participants spoke in ways that implied they felt </w:t>
      </w:r>
      <w:r w:rsidR="003F614B">
        <w:rPr>
          <w:rFonts w:ascii="Arial" w:hAnsi="Arial"/>
          <w:szCs w:val="24"/>
        </w:rPr>
        <w:t xml:space="preserve">both </w:t>
      </w:r>
      <w:r w:rsidR="008A1226" w:rsidRPr="00F302F7">
        <w:rPr>
          <w:rFonts w:ascii="Arial" w:hAnsi="Arial"/>
          <w:szCs w:val="24"/>
        </w:rPr>
        <w:t xml:space="preserve">a volitional and non-volitional explanation for the behaviour </w:t>
      </w:r>
      <w:r w:rsidR="003F614B">
        <w:rPr>
          <w:rFonts w:ascii="Arial" w:hAnsi="Arial"/>
          <w:szCs w:val="24"/>
        </w:rPr>
        <w:t>might</w:t>
      </w:r>
      <w:r w:rsidR="008A1226" w:rsidRPr="00F302F7">
        <w:rPr>
          <w:rFonts w:ascii="Arial" w:hAnsi="Arial"/>
          <w:szCs w:val="24"/>
        </w:rPr>
        <w:t xml:space="preserve"> be accurate. </w:t>
      </w:r>
    </w:p>
    <w:p w14:paraId="5AE65478" w14:textId="77777777" w:rsidR="008A1226" w:rsidRPr="00F302F7" w:rsidRDefault="008A1226" w:rsidP="00765770">
      <w:pPr>
        <w:spacing w:line="360" w:lineRule="auto"/>
        <w:rPr>
          <w:rFonts w:ascii="Arial" w:hAnsi="Arial"/>
          <w:szCs w:val="24"/>
        </w:rPr>
      </w:pPr>
    </w:p>
    <w:p w14:paraId="51436F9C" w14:textId="77777777" w:rsidR="008A1226" w:rsidRPr="00F302F7" w:rsidRDefault="008A1226" w:rsidP="008A1226">
      <w:pPr>
        <w:spacing w:line="360" w:lineRule="auto"/>
        <w:ind w:left="1134" w:right="1134"/>
        <w:jc w:val="both"/>
        <w:rPr>
          <w:rFonts w:ascii="Arial" w:hAnsi="Arial"/>
          <w:i/>
          <w:szCs w:val="24"/>
          <w:lang w:eastAsia="en-US"/>
        </w:rPr>
      </w:pPr>
      <w:r w:rsidRPr="00F302F7">
        <w:rPr>
          <w:rFonts w:ascii="Arial" w:hAnsi="Arial"/>
          <w:i/>
          <w:szCs w:val="24"/>
          <w:lang w:eastAsia="en-US"/>
        </w:rPr>
        <w:t xml:space="preserve">“…I don’t know if that’s how I would describe it </w:t>
      </w:r>
      <w:r w:rsidRPr="00F302F7">
        <w:rPr>
          <w:rFonts w:ascii="Arial" w:hAnsi="Arial"/>
          <w:szCs w:val="24"/>
          <w:lang w:eastAsia="en-US"/>
        </w:rPr>
        <w:t>(PRS)</w:t>
      </w:r>
      <w:r w:rsidRPr="00F302F7">
        <w:rPr>
          <w:rFonts w:ascii="Arial" w:hAnsi="Arial"/>
          <w:i/>
          <w:szCs w:val="24"/>
          <w:lang w:eastAsia="en-US"/>
        </w:rPr>
        <w:t xml:space="preserve"> but yes I suppose I would say unable or unwilling to get out of bed”. </w:t>
      </w:r>
    </w:p>
    <w:p w14:paraId="231DA2B8" w14:textId="77777777" w:rsidR="008A1226" w:rsidRPr="00F302F7" w:rsidRDefault="008A1226" w:rsidP="008A1226">
      <w:pPr>
        <w:spacing w:line="360" w:lineRule="auto"/>
        <w:ind w:left="1134" w:right="1134"/>
        <w:jc w:val="right"/>
        <w:rPr>
          <w:rFonts w:ascii="Arial" w:hAnsi="Arial"/>
          <w:szCs w:val="24"/>
          <w:lang w:eastAsia="en-US"/>
        </w:rPr>
      </w:pPr>
      <w:r w:rsidRPr="00F302F7">
        <w:rPr>
          <w:rFonts w:ascii="Arial" w:hAnsi="Arial"/>
          <w:szCs w:val="24"/>
          <w:lang w:eastAsia="en-US"/>
        </w:rPr>
        <w:t xml:space="preserve">Emily. Lines 130-136. </w:t>
      </w:r>
    </w:p>
    <w:p w14:paraId="6E645077" w14:textId="77777777" w:rsidR="00FA24BD" w:rsidRPr="00F302F7" w:rsidRDefault="00FA24BD" w:rsidP="008A1226">
      <w:pPr>
        <w:spacing w:line="360" w:lineRule="auto"/>
        <w:ind w:left="1134" w:right="1134"/>
        <w:jc w:val="right"/>
        <w:rPr>
          <w:rFonts w:ascii="Arial" w:hAnsi="Arial"/>
          <w:szCs w:val="24"/>
          <w:lang w:eastAsia="en-US"/>
        </w:rPr>
      </w:pPr>
    </w:p>
    <w:p w14:paraId="75543E8C" w14:textId="03EA3F15" w:rsidR="00FA24BD" w:rsidRPr="00A82674" w:rsidRDefault="00FA24BD" w:rsidP="00FA24BD">
      <w:pPr>
        <w:spacing w:line="360" w:lineRule="auto"/>
        <w:rPr>
          <w:rFonts w:ascii="Arial" w:hAnsi="Arial"/>
          <w:szCs w:val="24"/>
        </w:rPr>
      </w:pPr>
      <w:r w:rsidRPr="00F302F7">
        <w:rPr>
          <w:rFonts w:ascii="Arial" w:hAnsi="Arial"/>
          <w:szCs w:val="24"/>
        </w:rPr>
        <w:t>Contradiction was also compounded by the</w:t>
      </w:r>
      <w:r w:rsidR="003F614B">
        <w:rPr>
          <w:rFonts w:ascii="Arial" w:hAnsi="Arial"/>
          <w:szCs w:val="24"/>
        </w:rPr>
        <w:t xml:space="preserve"> fundamental</w:t>
      </w:r>
      <w:r w:rsidRPr="00F302F7">
        <w:rPr>
          <w:rFonts w:ascii="Arial" w:hAnsi="Arial"/>
          <w:szCs w:val="24"/>
        </w:rPr>
        <w:t xml:space="preserve"> lack of consensus regarding the </w:t>
      </w:r>
      <w:r w:rsidR="003F614B">
        <w:rPr>
          <w:rFonts w:ascii="Arial" w:hAnsi="Arial"/>
          <w:szCs w:val="24"/>
        </w:rPr>
        <w:t>meaning and nature of the word</w:t>
      </w:r>
      <w:r w:rsidR="003F614B" w:rsidRPr="00F302F7">
        <w:rPr>
          <w:rFonts w:ascii="Arial" w:hAnsi="Arial"/>
          <w:szCs w:val="24"/>
        </w:rPr>
        <w:t xml:space="preserve"> </w:t>
      </w:r>
      <w:r w:rsidRPr="00F302F7">
        <w:rPr>
          <w:rFonts w:ascii="Arial" w:hAnsi="Arial"/>
          <w:szCs w:val="24"/>
        </w:rPr>
        <w:t>‘refusal’. For example, some participants thought it was possible to unconsciously refuse</w:t>
      </w:r>
      <w:r w:rsidR="00A82674" w:rsidRPr="00A82674">
        <w:rPr>
          <w:rFonts w:ascii="Arial" w:hAnsi="Arial"/>
          <w:szCs w:val="24"/>
        </w:rPr>
        <w:t>:</w:t>
      </w:r>
      <w:r w:rsidR="00A82674">
        <w:rPr>
          <w:rFonts w:ascii="Arial" w:hAnsi="Arial"/>
          <w:i/>
          <w:szCs w:val="24"/>
        </w:rPr>
        <w:t xml:space="preserve"> </w:t>
      </w:r>
      <w:r w:rsidRPr="00A82674">
        <w:rPr>
          <w:rFonts w:ascii="Arial" w:hAnsi="Arial"/>
          <w:i/>
          <w:szCs w:val="24"/>
        </w:rPr>
        <w:t>“…</w:t>
      </w:r>
      <w:r w:rsidRPr="00A82674">
        <w:rPr>
          <w:rFonts w:ascii="Arial" w:hAnsi="Arial" w:cs="Arial"/>
          <w:i/>
          <w:szCs w:val="24"/>
        </w:rPr>
        <w:t>they have no conscious decision to refuse”.</w:t>
      </w:r>
      <w:r w:rsidRPr="00A82674">
        <w:rPr>
          <w:rFonts w:ascii="Arial" w:hAnsi="Arial" w:cs="Arial"/>
          <w:szCs w:val="24"/>
        </w:rPr>
        <w:t xml:space="preserve"> </w:t>
      </w:r>
      <w:r w:rsidR="00A82674">
        <w:rPr>
          <w:rFonts w:ascii="Arial" w:hAnsi="Arial" w:cs="Arial"/>
          <w:szCs w:val="24"/>
        </w:rPr>
        <w:t>(</w:t>
      </w:r>
      <w:r w:rsidRPr="00A82674">
        <w:rPr>
          <w:rFonts w:ascii="Arial" w:hAnsi="Arial" w:cs="Arial"/>
          <w:szCs w:val="24"/>
        </w:rPr>
        <w:t>Sarah</w:t>
      </w:r>
      <w:r w:rsidR="00472B7E">
        <w:rPr>
          <w:rFonts w:ascii="Arial" w:hAnsi="Arial" w:cs="Arial"/>
          <w:szCs w:val="24"/>
        </w:rPr>
        <w:t>,</w:t>
      </w:r>
      <w:r w:rsidRPr="00A82674">
        <w:rPr>
          <w:rFonts w:ascii="Arial" w:hAnsi="Arial" w:cs="Arial"/>
          <w:szCs w:val="24"/>
        </w:rPr>
        <w:t xml:space="preserve"> Lines 849-851)</w:t>
      </w:r>
      <w:r w:rsidR="00A82674">
        <w:rPr>
          <w:rFonts w:ascii="Arial" w:hAnsi="Arial" w:cs="Arial"/>
          <w:szCs w:val="24"/>
        </w:rPr>
        <w:t xml:space="preserve">. </w:t>
      </w:r>
      <w:r w:rsidRPr="00A82674">
        <w:rPr>
          <w:rFonts w:ascii="Arial" w:hAnsi="Arial" w:cs="Arial"/>
          <w:szCs w:val="24"/>
        </w:rPr>
        <w:t xml:space="preserve"> </w:t>
      </w:r>
      <w:r w:rsidR="00A82674">
        <w:rPr>
          <w:rFonts w:ascii="Arial" w:hAnsi="Arial" w:cs="Arial"/>
          <w:szCs w:val="24"/>
        </w:rPr>
        <w:t xml:space="preserve">Others disagreed: </w:t>
      </w:r>
      <w:r w:rsidRPr="00A82674">
        <w:rPr>
          <w:rFonts w:ascii="Arial" w:hAnsi="Arial" w:cs="Arial"/>
          <w:i/>
          <w:szCs w:val="24"/>
        </w:rPr>
        <w:t>“…</w:t>
      </w:r>
      <w:r w:rsidRPr="00A82674">
        <w:rPr>
          <w:rFonts w:ascii="Arial" w:eastAsiaTheme="minorEastAsia" w:hAnsi="Arial" w:cs="Arial"/>
          <w:i/>
          <w:color w:val="000000"/>
          <w:szCs w:val="24"/>
        </w:rPr>
        <w:t xml:space="preserve">refusal </w:t>
      </w:r>
      <w:r w:rsidR="001C75F9" w:rsidRPr="00A82674">
        <w:rPr>
          <w:rFonts w:ascii="Arial" w:eastAsiaTheme="minorEastAsia" w:hAnsi="Arial" w:cs="Arial"/>
          <w:i/>
          <w:color w:val="000000"/>
          <w:szCs w:val="24"/>
        </w:rPr>
        <w:t>is something you choose to do. Y</w:t>
      </w:r>
      <w:r w:rsidRPr="00A82674">
        <w:rPr>
          <w:rFonts w:ascii="Arial" w:eastAsiaTheme="minorEastAsia" w:hAnsi="Arial" w:cs="Arial"/>
          <w:i/>
          <w:color w:val="000000"/>
          <w:szCs w:val="24"/>
        </w:rPr>
        <w:t>ou don’t by accident refuse”</w:t>
      </w:r>
      <w:r w:rsidR="00A82674">
        <w:rPr>
          <w:rFonts w:ascii="Arial" w:hAnsi="Arial" w:cs="Arial"/>
          <w:i/>
          <w:szCs w:val="24"/>
        </w:rPr>
        <w:t xml:space="preserve"> </w:t>
      </w:r>
      <w:r w:rsidR="00A82674" w:rsidRPr="00A82674">
        <w:rPr>
          <w:rFonts w:ascii="Arial" w:hAnsi="Arial" w:cs="Arial"/>
          <w:szCs w:val="24"/>
        </w:rPr>
        <w:t>(</w:t>
      </w:r>
      <w:r w:rsidRPr="00A82674">
        <w:rPr>
          <w:rFonts w:ascii="Arial" w:hAnsi="Arial" w:cs="Arial"/>
          <w:szCs w:val="24"/>
        </w:rPr>
        <w:t>Bobby</w:t>
      </w:r>
      <w:r w:rsidR="00472B7E">
        <w:rPr>
          <w:rFonts w:ascii="Arial" w:hAnsi="Arial" w:cs="Arial"/>
          <w:szCs w:val="24"/>
        </w:rPr>
        <w:t>,</w:t>
      </w:r>
      <w:r w:rsidRPr="00A82674">
        <w:rPr>
          <w:rFonts w:ascii="Arial" w:hAnsi="Arial" w:cs="Arial"/>
          <w:szCs w:val="24"/>
        </w:rPr>
        <w:t xml:space="preserve"> Lines 1530-1531). Divergent understandings and perspectives regarding the nature of refusal </w:t>
      </w:r>
      <w:r w:rsidRPr="00A82674">
        <w:rPr>
          <w:rFonts w:ascii="Arial" w:hAnsi="Arial"/>
          <w:szCs w:val="24"/>
        </w:rPr>
        <w:t xml:space="preserve">added to the complexity of making sense on a collective level. </w:t>
      </w:r>
    </w:p>
    <w:p w14:paraId="3BF07C31" w14:textId="77777777" w:rsidR="00FA24BD" w:rsidRPr="00F302F7" w:rsidRDefault="00FA24BD" w:rsidP="00FA24BD">
      <w:pPr>
        <w:spacing w:line="360" w:lineRule="auto"/>
        <w:rPr>
          <w:rFonts w:ascii="Arial" w:hAnsi="Arial"/>
          <w:szCs w:val="24"/>
        </w:rPr>
      </w:pPr>
    </w:p>
    <w:p w14:paraId="13D93D0B" w14:textId="77777777" w:rsidR="00FA24BD" w:rsidRPr="00F302F7" w:rsidRDefault="00FA24BD" w:rsidP="00FA24BD">
      <w:pPr>
        <w:spacing w:line="360" w:lineRule="auto"/>
        <w:ind w:left="1134" w:right="1134"/>
        <w:jc w:val="both"/>
        <w:rPr>
          <w:rFonts w:ascii="Arial" w:hAnsi="Arial"/>
          <w:i/>
          <w:color w:val="000000"/>
          <w:szCs w:val="24"/>
        </w:rPr>
      </w:pPr>
      <w:r w:rsidRPr="00F302F7">
        <w:rPr>
          <w:rFonts w:ascii="Arial" w:hAnsi="Arial"/>
          <w:i/>
          <w:color w:val="000000"/>
          <w:szCs w:val="24"/>
        </w:rPr>
        <w:t xml:space="preserve">“…the crux of the issue </w:t>
      </w:r>
      <w:r w:rsidRPr="00F302F7">
        <w:rPr>
          <w:rFonts w:ascii="Arial" w:hAnsi="Arial"/>
          <w:color w:val="000000"/>
          <w:szCs w:val="24"/>
        </w:rPr>
        <w:t xml:space="preserve">(is) </w:t>
      </w:r>
      <w:r w:rsidRPr="00F302F7">
        <w:rPr>
          <w:rFonts w:ascii="Arial" w:hAnsi="Arial"/>
          <w:i/>
          <w:color w:val="000000"/>
          <w:szCs w:val="24"/>
        </w:rPr>
        <w:t xml:space="preserve">there's a real disparity of understanding among everyone about how much is active choice and how much is unconscious behaviour”. </w:t>
      </w:r>
    </w:p>
    <w:p w14:paraId="5FF94C8E" w14:textId="70046FDD" w:rsidR="00505874" w:rsidRPr="00F302F7" w:rsidRDefault="00FA24BD" w:rsidP="00FA24BD">
      <w:pPr>
        <w:spacing w:line="360" w:lineRule="auto"/>
        <w:ind w:left="1134" w:right="1134"/>
        <w:jc w:val="right"/>
        <w:rPr>
          <w:rFonts w:ascii="Arial" w:hAnsi="Arial"/>
          <w:szCs w:val="24"/>
        </w:rPr>
      </w:pPr>
      <w:r w:rsidRPr="00F302F7">
        <w:rPr>
          <w:rFonts w:ascii="Arial" w:hAnsi="Arial"/>
          <w:szCs w:val="24"/>
        </w:rPr>
        <w:t xml:space="preserve">Bobby. Lines 630-634. </w:t>
      </w:r>
    </w:p>
    <w:p w14:paraId="79FAC2AB" w14:textId="7F8DD533" w:rsidR="00505874" w:rsidRPr="00F302F7" w:rsidRDefault="008A1226" w:rsidP="00505874">
      <w:pPr>
        <w:spacing w:line="360" w:lineRule="auto"/>
        <w:rPr>
          <w:rFonts w:ascii="Arial" w:hAnsi="Arial"/>
          <w:szCs w:val="24"/>
        </w:rPr>
      </w:pPr>
      <w:r w:rsidRPr="00F302F7">
        <w:rPr>
          <w:rFonts w:ascii="Arial" w:hAnsi="Arial"/>
          <w:szCs w:val="24"/>
        </w:rPr>
        <w:t xml:space="preserve">Although participants rarely explicitly situated their </w:t>
      </w:r>
      <w:r w:rsidR="003F614B">
        <w:rPr>
          <w:rFonts w:ascii="Arial" w:hAnsi="Arial"/>
          <w:szCs w:val="24"/>
        </w:rPr>
        <w:t>understandings</w:t>
      </w:r>
      <w:r w:rsidR="003F614B" w:rsidRPr="00F302F7">
        <w:rPr>
          <w:rFonts w:ascii="Arial" w:hAnsi="Arial"/>
          <w:szCs w:val="24"/>
        </w:rPr>
        <w:t xml:space="preserve"> </w:t>
      </w:r>
      <w:r w:rsidRPr="00F302F7">
        <w:rPr>
          <w:rFonts w:ascii="Arial" w:hAnsi="Arial"/>
          <w:szCs w:val="24"/>
        </w:rPr>
        <w:t xml:space="preserve">of PRS within a theoretical framework, </w:t>
      </w:r>
      <w:r w:rsidR="00FA24BD" w:rsidRPr="00F302F7">
        <w:rPr>
          <w:rFonts w:ascii="Arial" w:hAnsi="Arial"/>
          <w:szCs w:val="24"/>
        </w:rPr>
        <w:t>they could be seen to largely dra</w:t>
      </w:r>
      <w:r w:rsidRPr="00F302F7">
        <w:rPr>
          <w:rFonts w:ascii="Arial" w:hAnsi="Arial"/>
          <w:szCs w:val="24"/>
        </w:rPr>
        <w:t>w on</w:t>
      </w:r>
      <w:r w:rsidR="00FB0648" w:rsidRPr="00F302F7">
        <w:rPr>
          <w:rFonts w:ascii="Arial" w:hAnsi="Arial"/>
          <w:szCs w:val="24"/>
        </w:rPr>
        <w:t xml:space="preserve"> one of two </w:t>
      </w:r>
      <w:r w:rsidRPr="00F302F7">
        <w:rPr>
          <w:rFonts w:ascii="Arial" w:hAnsi="Arial"/>
          <w:szCs w:val="24"/>
        </w:rPr>
        <w:t xml:space="preserve">overarching frameworks. </w:t>
      </w:r>
      <w:r w:rsidR="00C857C0" w:rsidRPr="00F302F7">
        <w:rPr>
          <w:rFonts w:ascii="Arial" w:hAnsi="Arial"/>
          <w:szCs w:val="24"/>
        </w:rPr>
        <w:t>Firstly, some</w:t>
      </w:r>
      <w:r w:rsidR="00505874" w:rsidRPr="00F302F7">
        <w:rPr>
          <w:rFonts w:ascii="Arial" w:hAnsi="Arial"/>
          <w:szCs w:val="24"/>
        </w:rPr>
        <w:t xml:space="preserve"> participants </w:t>
      </w:r>
      <w:r w:rsidRPr="00F302F7">
        <w:rPr>
          <w:rFonts w:ascii="Arial" w:hAnsi="Arial"/>
          <w:szCs w:val="24"/>
        </w:rPr>
        <w:t>described PRS as akin to a</w:t>
      </w:r>
      <w:r w:rsidR="00505874" w:rsidRPr="00F302F7">
        <w:rPr>
          <w:rFonts w:ascii="Arial" w:hAnsi="Arial"/>
          <w:szCs w:val="24"/>
        </w:rPr>
        <w:t xml:space="preserve"> </w:t>
      </w:r>
      <w:r w:rsidR="00607254" w:rsidRPr="00F302F7">
        <w:rPr>
          <w:rFonts w:ascii="Arial" w:hAnsi="Arial"/>
          <w:szCs w:val="24"/>
        </w:rPr>
        <w:t>developmental</w:t>
      </w:r>
      <w:r w:rsidR="00505874" w:rsidRPr="00F302F7">
        <w:rPr>
          <w:rFonts w:ascii="Arial" w:hAnsi="Arial"/>
          <w:szCs w:val="24"/>
        </w:rPr>
        <w:t xml:space="preserve"> </w:t>
      </w:r>
      <w:r w:rsidR="00FB0648" w:rsidRPr="00F302F7">
        <w:rPr>
          <w:rFonts w:ascii="Arial" w:hAnsi="Arial"/>
          <w:szCs w:val="24"/>
        </w:rPr>
        <w:t xml:space="preserve">functional </w:t>
      </w:r>
      <w:r w:rsidRPr="00765770">
        <w:rPr>
          <w:rFonts w:ascii="Arial" w:hAnsi="Arial"/>
          <w:szCs w:val="24"/>
        </w:rPr>
        <w:t>regression</w:t>
      </w:r>
      <w:r w:rsidR="00472B7E" w:rsidRPr="00DA39FA">
        <w:rPr>
          <w:rFonts w:ascii="Arial" w:hAnsi="Arial"/>
          <w:szCs w:val="24"/>
        </w:rPr>
        <w:t>:</w:t>
      </w:r>
      <w:r w:rsidR="003F614B" w:rsidRPr="00765770">
        <w:rPr>
          <w:rFonts w:ascii="Arial" w:hAnsi="Arial"/>
          <w:szCs w:val="24"/>
        </w:rPr>
        <w:t xml:space="preserve"> </w:t>
      </w:r>
      <w:r w:rsidR="003F614B" w:rsidRPr="00472B7E">
        <w:rPr>
          <w:rFonts w:ascii="Arial" w:hAnsi="Arial"/>
          <w:szCs w:val="24"/>
        </w:rPr>
        <w:t xml:space="preserve">the </w:t>
      </w:r>
      <w:r w:rsidR="008351C5" w:rsidRPr="00472B7E">
        <w:rPr>
          <w:rFonts w:ascii="Arial" w:hAnsi="Arial"/>
          <w:szCs w:val="24"/>
        </w:rPr>
        <w:t>child</w:t>
      </w:r>
      <w:r w:rsidR="008351C5" w:rsidRPr="00F302F7">
        <w:rPr>
          <w:rFonts w:ascii="Arial" w:hAnsi="Arial"/>
          <w:szCs w:val="24"/>
        </w:rPr>
        <w:t xml:space="preserve"> or young person </w:t>
      </w:r>
      <w:r w:rsidRPr="00F302F7">
        <w:rPr>
          <w:rFonts w:ascii="Arial" w:hAnsi="Arial"/>
          <w:szCs w:val="24"/>
        </w:rPr>
        <w:t>has regressed</w:t>
      </w:r>
      <w:r w:rsidR="008351C5" w:rsidRPr="00F302F7">
        <w:rPr>
          <w:rFonts w:ascii="Arial" w:hAnsi="Arial"/>
          <w:szCs w:val="24"/>
        </w:rPr>
        <w:t xml:space="preserve"> in </w:t>
      </w:r>
      <w:r w:rsidR="008351C5" w:rsidRPr="00F302F7">
        <w:rPr>
          <w:rFonts w:ascii="Arial" w:hAnsi="Arial"/>
          <w:szCs w:val="24"/>
        </w:rPr>
        <w:lastRenderedPageBreak/>
        <w:t xml:space="preserve">terms of their </w:t>
      </w:r>
      <w:r w:rsidR="00607254" w:rsidRPr="00F302F7">
        <w:rPr>
          <w:rFonts w:ascii="Arial" w:hAnsi="Arial"/>
          <w:szCs w:val="24"/>
        </w:rPr>
        <w:t xml:space="preserve">developmental ability. </w:t>
      </w:r>
      <w:r w:rsidR="003F614B">
        <w:rPr>
          <w:rFonts w:ascii="Arial" w:hAnsi="Arial"/>
          <w:szCs w:val="24"/>
        </w:rPr>
        <w:t xml:space="preserve">From this perspective, </w:t>
      </w:r>
      <w:r w:rsidR="00472B7E">
        <w:rPr>
          <w:rFonts w:ascii="Arial" w:hAnsi="Arial"/>
          <w:szCs w:val="24"/>
        </w:rPr>
        <w:t>t</w:t>
      </w:r>
      <w:r w:rsidR="00E11137">
        <w:rPr>
          <w:rFonts w:ascii="Arial" w:hAnsi="Arial"/>
          <w:szCs w:val="24"/>
        </w:rPr>
        <w:t xml:space="preserve">he </w:t>
      </w:r>
      <w:r w:rsidR="001C5540" w:rsidRPr="00F302F7">
        <w:rPr>
          <w:rFonts w:ascii="Arial" w:hAnsi="Arial"/>
          <w:szCs w:val="24"/>
        </w:rPr>
        <w:t>child</w:t>
      </w:r>
      <w:r w:rsidRPr="00F302F7">
        <w:rPr>
          <w:rFonts w:ascii="Arial" w:hAnsi="Arial"/>
          <w:szCs w:val="24"/>
        </w:rPr>
        <w:t xml:space="preserve"> or young person </w:t>
      </w:r>
      <w:r w:rsidR="00472B7E">
        <w:rPr>
          <w:rFonts w:ascii="Arial" w:hAnsi="Arial"/>
          <w:szCs w:val="24"/>
        </w:rPr>
        <w:t>tended to be</w:t>
      </w:r>
      <w:r w:rsidR="00E11137">
        <w:rPr>
          <w:rFonts w:ascii="Arial" w:hAnsi="Arial"/>
          <w:szCs w:val="24"/>
        </w:rPr>
        <w:t xml:space="preserve"> constructed </w:t>
      </w:r>
      <w:r w:rsidRPr="00F302F7">
        <w:rPr>
          <w:rFonts w:ascii="Arial" w:hAnsi="Arial"/>
          <w:szCs w:val="24"/>
        </w:rPr>
        <w:t xml:space="preserve">as </w:t>
      </w:r>
      <w:r w:rsidRPr="00765770">
        <w:rPr>
          <w:rFonts w:ascii="Arial" w:hAnsi="Arial"/>
          <w:szCs w:val="24"/>
        </w:rPr>
        <w:t>helpless</w:t>
      </w:r>
      <w:r w:rsidR="00472B7E" w:rsidRPr="00472B7E">
        <w:rPr>
          <w:rFonts w:ascii="Arial" w:hAnsi="Arial"/>
          <w:szCs w:val="24"/>
        </w:rPr>
        <w:t xml:space="preserve">, </w:t>
      </w:r>
      <w:r w:rsidR="00E11137" w:rsidRPr="00472B7E">
        <w:rPr>
          <w:rFonts w:ascii="Arial" w:hAnsi="Arial"/>
          <w:szCs w:val="24"/>
        </w:rPr>
        <w:t>dependent</w:t>
      </w:r>
      <w:r w:rsidR="00472B7E" w:rsidRPr="00DA39FA">
        <w:rPr>
          <w:rFonts w:ascii="Arial" w:hAnsi="Arial"/>
          <w:szCs w:val="24"/>
        </w:rPr>
        <w:t xml:space="preserve"> and analogous to </w:t>
      </w:r>
      <w:r w:rsidR="00E11137" w:rsidRPr="00765770">
        <w:rPr>
          <w:rFonts w:ascii="Arial" w:hAnsi="Arial"/>
          <w:szCs w:val="24"/>
        </w:rPr>
        <w:t xml:space="preserve">a </w:t>
      </w:r>
      <w:r w:rsidR="00472B7E" w:rsidRPr="00DA39FA">
        <w:rPr>
          <w:rFonts w:ascii="Arial" w:hAnsi="Arial"/>
          <w:szCs w:val="24"/>
        </w:rPr>
        <w:t>baby</w:t>
      </w:r>
      <w:r w:rsidR="00E11137" w:rsidRPr="00765770">
        <w:rPr>
          <w:rFonts w:ascii="Arial" w:hAnsi="Arial"/>
          <w:szCs w:val="24"/>
        </w:rPr>
        <w:t>.</w:t>
      </w:r>
    </w:p>
    <w:p w14:paraId="240B0738" w14:textId="77777777" w:rsidR="00505874" w:rsidRPr="00F302F7" w:rsidRDefault="00505874" w:rsidP="0037534B">
      <w:pPr>
        <w:jc w:val="both"/>
        <w:rPr>
          <w:rFonts w:ascii="Arial" w:hAnsi="Arial"/>
          <w:szCs w:val="24"/>
        </w:rPr>
      </w:pPr>
    </w:p>
    <w:p w14:paraId="5620B4CD" w14:textId="47AC6424" w:rsidR="00505874" w:rsidRPr="00F302F7" w:rsidRDefault="00505874" w:rsidP="00505874">
      <w:pPr>
        <w:spacing w:line="360" w:lineRule="auto"/>
        <w:ind w:left="1134" w:right="1134"/>
        <w:jc w:val="both"/>
        <w:rPr>
          <w:rFonts w:ascii="Arial" w:hAnsi="Arial"/>
          <w:i/>
          <w:szCs w:val="24"/>
        </w:rPr>
      </w:pPr>
      <w:r w:rsidRPr="00F302F7">
        <w:rPr>
          <w:rFonts w:ascii="Arial" w:hAnsi="Arial"/>
          <w:i/>
          <w:szCs w:val="24"/>
        </w:rPr>
        <w:t>“</w:t>
      </w:r>
      <w:r w:rsidR="001C5540" w:rsidRPr="00F302F7">
        <w:rPr>
          <w:rFonts w:ascii="Arial" w:hAnsi="Arial"/>
          <w:i/>
          <w:szCs w:val="24"/>
        </w:rPr>
        <w:t>…w</w:t>
      </w:r>
      <w:r w:rsidRPr="00F302F7">
        <w:rPr>
          <w:rFonts w:ascii="Arial" w:hAnsi="Arial"/>
          <w:i/>
          <w:szCs w:val="24"/>
        </w:rPr>
        <w:t xml:space="preserve">hen you first have them they’re just infantile, they really are, foetal position, lying on the bed, eyes closed, mute, breathing, not reacting to your voice”. </w:t>
      </w:r>
    </w:p>
    <w:p w14:paraId="3FC504EC" w14:textId="77777777"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Sunshine. Lines 13-15.</w:t>
      </w:r>
    </w:p>
    <w:p w14:paraId="045AB385" w14:textId="77777777" w:rsidR="00505874" w:rsidRPr="00F302F7" w:rsidRDefault="00505874" w:rsidP="00505874">
      <w:pPr>
        <w:spacing w:line="360" w:lineRule="auto"/>
        <w:jc w:val="both"/>
        <w:rPr>
          <w:rFonts w:ascii="Arial" w:hAnsi="Arial"/>
          <w:szCs w:val="24"/>
        </w:rPr>
      </w:pPr>
    </w:p>
    <w:p w14:paraId="26A5AA5E" w14:textId="58B1D203" w:rsidR="00505874" w:rsidRPr="00F302F7" w:rsidRDefault="00505874" w:rsidP="00505874">
      <w:pPr>
        <w:spacing w:line="360" w:lineRule="auto"/>
        <w:ind w:left="1134" w:right="1134"/>
        <w:jc w:val="both"/>
        <w:rPr>
          <w:rFonts w:ascii="Arial" w:hAnsi="Arial"/>
          <w:i/>
          <w:color w:val="000000"/>
          <w:szCs w:val="24"/>
          <w:lang w:eastAsia="en-US"/>
        </w:rPr>
      </w:pPr>
      <w:r w:rsidRPr="00F302F7">
        <w:rPr>
          <w:rFonts w:ascii="Arial" w:hAnsi="Arial"/>
          <w:i/>
          <w:color w:val="000000"/>
          <w:szCs w:val="24"/>
          <w:lang w:eastAsia="en-US"/>
        </w:rPr>
        <w:t xml:space="preserve">“…it’s a bit like the first year of life where </w:t>
      </w:r>
      <w:r w:rsidR="0037534B" w:rsidRPr="00F302F7">
        <w:rPr>
          <w:rFonts w:ascii="Arial" w:hAnsi="Arial"/>
          <w:i/>
          <w:color w:val="000000"/>
          <w:szCs w:val="24"/>
          <w:lang w:eastAsia="en-US"/>
        </w:rPr>
        <w:t>you kind of come into the world…</w:t>
      </w:r>
      <w:r w:rsidRPr="00F302F7">
        <w:rPr>
          <w:rFonts w:ascii="Arial" w:hAnsi="Arial"/>
          <w:i/>
          <w:color w:val="000000"/>
          <w:szCs w:val="24"/>
          <w:lang w:eastAsia="en-US"/>
        </w:rPr>
        <w:t>it takes a baby about a year to be able to verbalise, start to be able to eat solids, start to be able to take its first steps, it</w:t>
      </w:r>
      <w:r w:rsidR="005366AF" w:rsidRPr="00F302F7">
        <w:rPr>
          <w:rFonts w:ascii="Arial" w:hAnsi="Arial"/>
          <w:i/>
          <w:color w:val="000000"/>
          <w:szCs w:val="24"/>
          <w:lang w:eastAsia="en-US"/>
        </w:rPr>
        <w:t>’</w:t>
      </w:r>
      <w:r w:rsidRPr="00F302F7">
        <w:rPr>
          <w:rFonts w:ascii="Arial" w:hAnsi="Arial"/>
          <w:i/>
          <w:color w:val="000000"/>
          <w:szCs w:val="24"/>
          <w:lang w:eastAsia="en-US"/>
        </w:rPr>
        <w:t xml:space="preserve">s kind of the same process”. </w:t>
      </w:r>
    </w:p>
    <w:p w14:paraId="3C85A2B4" w14:textId="77777777" w:rsidR="00505874" w:rsidRPr="00F302F7" w:rsidRDefault="00505874" w:rsidP="00505874">
      <w:pPr>
        <w:spacing w:line="360" w:lineRule="auto"/>
        <w:ind w:left="1134" w:right="1134"/>
        <w:jc w:val="right"/>
        <w:rPr>
          <w:rFonts w:ascii="Arial" w:hAnsi="Arial"/>
          <w:color w:val="000000"/>
          <w:szCs w:val="24"/>
          <w:lang w:eastAsia="en-US"/>
        </w:rPr>
      </w:pPr>
      <w:r w:rsidRPr="00F302F7">
        <w:rPr>
          <w:rFonts w:ascii="Arial" w:hAnsi="Arial"/>
          <w:color w:val="000000"/>
          <w:szCs w:val="24"/>
          <w:lang w:eastAsia="en-US"/>
        </w:rPr>
        <w:t>Bobby. Lines 273-282.</w:t>
      </w:r>
    </w:p>
    <w:p w14:paraId="65F5127E" w14:textId="77777777" w:rsidR="00505874" w:rsidRPr="00F302F7" w:rsidRDefault="00505874" w:rsidP="00505874">
      <w:pPr>
        <w:spacing w:line="360" w:lineRule="auto"/>
        <w:ind w:right="1134"/>
        <w:rPr>
          <w:rFonts w:ascii="Arial" w:hAnsi="Arial"/>
          <w:szCs w:val="24"/>
        </w:rPr>
      </w:pPr>
    </w:p>
    <w:p w14:paraId="05D34A69" w14:textId="0F5F5FBD" w:rsidR="00505874" w:rsidRPr="00F302F7" w:rsidRDefault="00106567" w:rsidP="00505874">
      <w:pPr>
        <w:spacing w:line="360" w:lineRule="auto"/>
        <w:rPr>
          <w:rFonts w:ascii="Arial" w:hAnsi="Arial"/>
          <w:szCs w:val="24"/>
        </w:rPr>
      </w:pPr>
      <w:r w:rsidRPr="00F302F7">
        <w:rPr>
          <w:rFonts w:ascii="Arial" w:hAnsi="Arial"/>
          <w:szCs w:val="24"/>
        </w:rPr>
        <w:t xml:space="preserve">Alternatively, </w:t>
      </w:r>
      <w:r w:rsidR="00C52B39" w:rsidRPr="00F302F7">
        <w:rPr>
          <w:rFonts w:ascii="Arial" w:hAnsi="Arial"/>
          <w:szCs w:val="24"/>
        </w:rPr>
        <w:t>other</w:t>
      </w:r>
      <w:r w:rsidRPr="00F302F7">
        <w:rPr>
          <w:rFonts w:ascii="Arial" w:hAnsi="Arial"/>
          <w:szCs w:val="24"/>
        </w:rPr>
        <w:t xml:space="preserve"> participants </w:t>
      </w:r>
      <w:r w:rsidR="00C52B39" w:rsidRPr="00F302F7">
        <w:rPr>
          <w:rFonts w:ascii="Arial" w:hAnsi="Arial"/>
          <w:szCs w:val="24"/>
        </w:rPr>
        <w:t xml:space="preserve">implied </w:t>
      </w:r>
      <w:r w:rsidR="00E11137">
        <w:rPr>
          <w:rFonts w:ascii="Arial" w:hAnsi="Arial"/>
          <w:szCs w:val="24"/>
        </w:rPr>
        <w:t xml:space="preserve">that the presentation was best described a mental state where the child or young person lacked </w:t>
      </w:r>
      <w:r w:rsidR="00C52B39" w:rsidRPr="00F302F7">
        <w:rPr>
          <w:rFonts w:ascii="Arial" w:hAnsi="Arial"/>
          <w:szCs w:val="24"/>
        </w:rPr>
        <w:t>full conscious awareness.</w:t>
      </w:r>
      <w:r w:rsidR="0014056E" w:rsidRPr="00F302F7">
        <w:rPr>
          <w:rFonts w:ascii="Arial" w:hAnsi="Arial"/>
          <w:szCs w:val="24"/>
        </w:rPr>
        <w:t xml:space="preserve"> A couple of participants with</w:t>
      </w:r>
      <w:r w:rsidR="00505874" w:rsidRPr="00F302F7">
        <w:rPr>
          <w:rFonts w:ascii="Arial" w:hAnsi="Arial"/>
          <w:szCs w:val="24"/>
        </w:rPr>
        <w:t xml:space="preserve"> additional training in psychodynamic theory explicitly </w:t>
      </w:r>
      <w:r w:rsidR="00177D2A">
        <w:rPr>
          <w:rFonts w:ascii="Arial" w:hAnsi="Arial"/>
          <w:szCs w:val="24"/>
        </w:rPr>
        <w:t>drew on the</w:t>
      </w:r>
      <w:r w:rsidR="00505874" w:rsidRPr="00F302F7">
        <w:rPr>
          <w:rFonts w:ascii="Arial" w:hAnsi="Arial"/>
          <w:szCs w:val="24"/>
        </w:rPr>
        <w:t xml:space="preserve"> concept of the unconscious i</w:t>
      </w:r>
      <w:r w:rsidR="00BF13FE" w:rsidRPr="00F302F7">
        <w:rPr>
          <w:rFonts w:ascii="Arial" w:hAnsi="Arial"/>
          <w:szCs w:val="24"/>
        </w:rPr>
        <w:t>n the process of meaning-</w:t>
      </w:r>
      <w:r w:rsidR="00C9680F" w:rsidRPr="00F302F7">
        <w:rPr>
          <w:rFonts w:ascii="Arial" w:hAnsi="Arial"/>
          <w:szCs w:val="24"/>
        </w:rPr>
        <w:t>making</w:t>
      </w:r>
      <w:r w:rsidR="00177D2A">
        <w:rPr>
          <w:rFonts w:ascii="Arial" w:hAnsi="Arial"/>
          <w:szCs w:val="24"/>
        </w:rPr>
        <w:t>,</w:t>
      </w:r>
      <w:r w:rsidR="00C9680F" w:rsidRPr="00F302F7">
        <w:rPr>
          <w:rFonts w:ascii="Arial" w:hAnsi="Arial"/>
          <w:szCs w:val="24"/>
        </w:rPr>
        <w:t xml:space="preserve"> through </w:t>
      </w:r>
      <w:r w:rsidR="0014056E" w:rsidRPr="00F302F7">
        <w:rPr>
          <w:rFonts w:ascii="Arial" w:hAnsi="Arial"/>
          <w:szCs w:val="24"/>
        </w:rPr>
        <w:t>drawing on</w:t>
      </w:r>
      <w:r w:rsidR="00C9680F" w:rsidRPr="00F302F7">
        <w:rPr>
          <w:rFonts w:ascii="Arial" w:hAnsi="Arial"/>
          <w:szCs w:val="24"/>
        </w:rPr>
        <w:t xml:space="preserve"> the theory of a </w:t>
      </w:r>
      <w:r w:rsidR="003D2FE7" w:rsidRPr="00F302F7">
        <w:rPr>
          <w:rFonts w:ascii="Arial" w:hAnsi="Arial"/>
          <w:szCs w:val="24"/>
        </w:rPr>
        <w:t>p</w:t>
      </w:r>
      <w:r w:rsidR="00505874" w:rsidRPr="00F302F7">
        <w:rPr>
          <w:rFonts w:ascii="Arial" w:hAnsi="Arial"/>
          <w:szCs w:val="24"/>
        </w:rPr>
        <w:t>sych</w:t>
      </w:r>
      <w:r w:rsidR="003D2FE7" w:rsidRPr="00F302F7">
        <w:rPr>
          <w:rFonts w:ascii="Arial" w:hAnsi="Arial"/>
          <w:szCs w:val="24"/>
        </w:rPr>
        <w:t>ic r</w:t>
      </w:r>
      <w:r w:rsidR="00C9680F" w:rsidRPr="00F302F7">
        <w:rPr>
          <w:rFonts w:ascii="Arial" w:hAnsi="Arial"/>
          <w:szCs w:val="24"/>
        </w:rPr>
        <w:t xml:space="preserve">etreat (Steiner, </w:t>
      </w:r>
      <w:r w:rsidR="003C0926" w:rsidRPr="00F302F7">
        <w:rPr>
          <w:rFonts w:ascii="Arial" w:hAnsi="Arial"/>
          <w:szCs w:val="24"/>
        </w:rPr>
        <w:t>1993</w:t>
      </w:r>
      <w:r w:rsidR="00C9680F" w:rsidRPr="00F302F7">
        <w:rPr>
          <w:rFonts w:ascii="Arial" w:hAnsi="Arial"/>
          <w:szCs w:val="24"/>
        </w:rPr>
        <w:t xml:space="preserve">) </w:t>
      </w:r>
    </w:p>
    <w:p w14:paraId="15DA616F" w14:textId="77777777" w:rsidR="00505874" w:rsidRPr="00F302F7" w:rsidRDefault="00505874" w:rsidP="0037534B">
      <w:pPr>
        <w:ind w:left="1134" w:right="1134"/>
        <w:jc w:val="right"/>
        <w:rPr>
          <w:rFonts w:ascii="Arial" w:hAnsi="Arial"/>
          <w:szCs w:val="24"/>
        </w:rPr>
      </w:pPr>
    </w:p>
    <w:p w14:paraId="75D89725" w14:textId="24483A91" w:rsidR="00505874" w:rsidRPr="00F302F7" w:rsidRDefault="00505874" w:rsidP="00505874">
      <w:pPr>
        <w:spacing w:line="360" w:lineRule="auto"/>
        <w:ind w:left="1134" w:right="1134"/>
        <w:jc w:val="both"/>
        <w:rPr>
          <w:rFonts w:ascii="Arial" w:hAnsi="Arial"/>
          <w:i/>
          <w:szCs w:val="24"/>
        </w:rPr>
      </w:pPr>
      <w:r w:rsidRPr="00F302F7">
        <w:rPr>
          <w:rFonts w:ascii="Arial" w:hAnsi="Arial"/>
          <w:i/>
          <w:szCs w:val="24"/>
        </w:rPr>
        <w:t>“</w:t>
      </w:r>
      <w:r w:rsidR="00C9680F" w:rsidRPr="00F302F7">
        <w:rPr>
          <w:rFonts w:ascii="Arial" w:hAnsi="Arial"/>
          <w:i/>
          <w:szCs w:val="24"/>
        </w:rPr>
        <w:t>…i</w:t>
      </w:r>
      <w:r w:rsidRPr="00F302F7">
        <w:rPr>
          <w:rFonts w:ascii="Arial" w:hAnsi="Arial"/>
          <w:i/>
          <w:szCs w:val="24"/>
        </w:rPr>
        <w:t>t’s a kind of unconscious retreat when things get too difficult”.</w:t>
      </w:r>
    </w:p>
    <w:p w14:paraId="112B4CA6" w14:textId="77777777"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 xml:space="preserve"> Sarah. Lines 856-857.  </w:t>
      </w:r>
    </w:p>
    <w:p w14:paraId="10B9087B" w14:textId="77777777" w:rsidR="00C9680F" w:rsidRPr="00F302F7" w:rsidRDefault="00C9680F" w:rsidP="0037534B">
      <w:pPr>
        <w:ind w:left="1134" w:right="1134"/>
        <w:jc w:val="right"/>
        <w:rPr>
          <w:rFonts w:ascii="Arial" w:hAnsi="Arial"/>
          <w:szCs w:val="24"/>
        </w:rPr>
      </w:pPr>
    </w:p>
    <w:p w14:paraId="4528267D" w14:textId="3751E0BE" w:rsidR="00505874" w:rsidRPr="00F302F7" w:rsidRDefault="00505874" w:rsidP="00505874">
      <w:pPr>
        <w:spacing w:line="360" w:lineRule="auto"/>
        <w:ind w:left="1134" w:right="1134"/>
        <w:jc w:val="both"/>
        <w:rPr>
          <w:rFonts w:ascii="Arial" w:hAnsi="Arial"/>
          <w:i/>
          <w:szCs w:val="24"/>
        </w:rPr>
      </w:pPr>
      <w:r w:rsidRPr="00F302F7">
        <w:rPr>
          <w:rFonts w:ascii="Arial" w:hAnsi="Arial"/>
          <w:i/>
          <w:szCs w:val="24"/>
        </w:rPr>
        <w:t>“</w:t>
      </w:r>
      <w:r w:rsidR="00C9680F" w:rsidRPr="00F302F7">
        <w:rPr>
          <w:rFonts w:ascii="Arial" w:hAnsi="Arial"/>
          <w:i/>
          <w:szCs w:val="24"/>
        </w:rPr>
        <w:t>…</w:t>
      </w:r>
      <w:r w:rsidRPr="00F302F7">
        <w:rPr>
          <w:rFonts w:ascii="Arial" w:hAnsi="Arial"/>
          <w:i/>
          <w:szCs w:val="24"/>
        </w:rPr>
        <w:t>the patient needs to withdraw to go into that retreat</w:t>
      </w:r>
      <w:r w:rsidR="005366AF" w:rsidRPr="00F302F7">
        <w:rPr>
          <w:rFonts w:ascii="Arial" w:hAnsi="Arial"/>
          <w:i/>
          <w:szCs w:val="24"/>
        </w:rPr>
        <w:t>,</w:t>
      </w:r>
      <w:r w:rsidRPr="00F302F7">
        <w:rPr>
          <w:rFonts w:ascii="Arial" w:hAnsi="Arial"/>
          <w:i/>
          <w:szCs w:val="24"/>
        </w:rPr>
        <w:t xml:space="preserve"> to stop to non-exist disconnect completely from their bodies and their mind and the world around them”. </w:t>
      </w:r>
    </w:p>
    <w:p w14:paraId="71C56E76" w14:textId="0EFA4A8F" w:rsidR="00505874" w:rsidRDefault="00505874" w:rsidP="0037534B">
      <w:pPr>
        <w:spacing w:line="360" w:lineRule="auto"/>
        <w:ind w:left="1134" w:right="1134"/>
        <w:jc w:val="right"/>
        <w:rPr>
          <w:rFonts w:ascii="Arial" w:hAnsi="Arial"/>
          <w:szCs w:val="24"/>
        </w:rPr>
      </w:pPr>
      <w:r w:rsidRPr="00F302F7">
        <w:rPr>
          <w:rFonts w:ascii="Arial" w:hAnsi="Arial"/>
          <w:szCs w:val="24"/>
        </w:rPr>
        <w:t>William. Lines 615-618.</w:t>
      </w:r>
    </w:p>
    <w:p w14:paraId="4CE3A7EC" w14:textId="77777777" w:rsidR="00472B7E" w:rsidRDefault="00472B7E" w:rsidP="0037534B">
      <w:pPr>
        <w:spacing w:line="360" w:lineRule="auto"/>
        <w:ind w:left="1134" w:right="1134"/>
        <w:jc w:val="right"/>
        <w:rPr>
          <w:rFonts w:ascii="Arial" w:hAnsi="Arial"/>
          <w:szCs w:val="24"/>
        </w:rPr>
      </w:pPr>
    </w:p>
    <w:p w14:paraId="54ADD9BB" w14:textId="77777777" w:rsidR="00472B7E" w:rsidRPr="00F302F7" w:rsidRDefault="00472B7E" w:rsidP="0037534B">
      <w:pPr>
        <w:spacing w:line="360" w:lineRule="auto"/>
        <w:ind w:left="1134" w:right="1134"/>
        <w:jc w:val="right"/>
        <w:rPr>
          <w:rFonts w:ascii="Arial" w:hAnsi="Arial"/>
          <w:szCs w:val="24"/>
        </w:rPr>
      </w:pPr>
    </w:p>
    <w:p w14:paraId="7D630E58" w14:textId="16A27DF1" w:rsidR="00505874" w:rsidRPr="00F302F7" w:rsidRDefault="00505874" w:rsidP="003D2FE7">
      <w:pPr>
        <w:spacing w:line="360" w:lineRule="auto"/>
        <w:rPr>
          <w:rFonts w:ascii="Arial" w:hAnsi="Arial"/>
          <w:szCs w:val="24"/>
        </w:rPr>
      </w:pPr>
      <w:r w:rsidRPr="00F302F7">
        <w:rPr>
          <w:rFonts w:ascii="Arial" w:hAnsi="Arial"/>
          <w:szCs w:val="24"/>
        </w:rPr>
        <w:t>Other</w:t>
      </w:r>
      <w:r w:rsidR="00C52B39" w:rsidRPr="00F302F7">
        <w:rPr>
          <w:rFonts w:ascii="Arial" w:hAnsi="Arial"/>
          <w:szCs w:val="24"/>
        </w:rPr>
        <w:t>s</w:t>
      </w:r>
      <w:r w:rsidRPr="00F302F7">
        <w:rPr>
          <w:rFonts w:ascii="Arial" w:hAnsi="Arial"/>
          <w:szCs w:val="24"/>
        </w:rPr>
        <w:t xml:space="preserve"> </w:t>
      </w:r>
      <w:r w:rsidR="00C52B39" w:rsidRPr="00F302F7">
        <w:rPr>
          <w:rFonts w:ascii="Arial" w:hAnsi="Arial"/>
          <w:szCs w:val="24"/>
        </w:rPr>
        <w:t>spoke about how the you</w:t>
      </w:r>
      <w:r w:rsidR="004E0A27" w:rsidRPr="00F302F7">
        <w:rPr>
          <w:rFonts w:ascii="Arial" w:hAnsi="Arial"/>
          <w:szCs w:val="24"/>
        </w:rPr>
        <w:t>ng person appeared to have</w:t>
      </w:r>
      <w:r w:rsidR="00C52B39" w:rsidRPr="00F302F7">
        <w:rPr>
          <w:rFonts w:ascii="Arial" w:hAnsi="Arial"/>
          <w:szCs w:val="24"/>
        </w:rPr>
        <w:t xml:space="preserve"> gone to a ‘safer place’ in the mind </w:t>
      </w:r>
      <w:r w:rsidR="001C75F9" w:rsidRPr="00F302F7">
        <w:rPr>
          <w:rFonts w:ascii="Arial" w:hAnsi="Arial"/>
          <w:szCs w:val="24"/>
        </w:rPr>
        <w:t xml:space="preserve">but did not appear to be specifically </w:t>
      </w:r>
      <w:r w:rsidR="00177D2A">
        <w:rPr>
          <w:rFonts w:ascii="Arial" w:hAnsi="Arial"/>
          <w:szCs w:val="24"/>
        </w:rPr>
        <w:t xml:space="preserve">referring to the </w:t>
      </w:r>
      <w:r w:rsidR="001C75F9" w:rsidRPr="00F302F7">
        <w:rPr>
          <w:rFonts w:ascii="Arial" w:hAnsi="Arial"/>
          <w:szCs w:val="24"/>
        </w:rPr>
        <w:t>theory of a psychic</w:t>
      </w:r>
      <w:r w:rsidR="00C52B39" w:rsidRPr="00F302F7">
        <w:rPr>
          <w:rFonts w:ascii="Arial" w:hAnsi="Arial"/>
          <w:szCs w:val="24"/>
        </w:rPr>
        <w:t xml:space="preserve"> retreat. This description evoked </w:t>
      </w:r>
      <w:r w:rsidR="004E0A27" w:rsidRPr="00F302F7">
        <w:rPr>
          <w:rFonts w:ascii="Arial" w:hAnsi="Arial"/>
          <w:szCs w:val="24"/>
        </w:rPr>
        <w:t>an</w:t>
      </w:r>
      <w:r w:rsidR="00C52B39" w:rsidRPr="00F302F7">
        <w:rPr>
          <w:rFonts w:ascii="Arial" w:hAnsi="Arial"/>
          <w:szCs w:val="24"/>
        </w:rPr>
        <w:t xml:space="preserve"> analogy of PRS as akin to a state </w:t>
      </w:r>
      <w:r w:rsidR="0091008D" w:rsidRPr="00F302F7">
        <w:rPr>
          <w:rFonts w:ascii="Arial" w:hAnsi="Arial"/>
          <w:szCs w:val="24"/>
        </w:rPr>
        <w:t>o</w:t>
      </w:r>
      <w:r w:rsidR="00F302F7">
        <w:rPr>
          <w:rFonts w:ascii="Arial" w:hAnsi="Arial"/>
          <w:szCs w:val="24"/>
        </w:rPr>
        <w:t>f</w:t>
      </w:r>
      <w:r w:rsidR="0091008D" w:rsidRPr="00F302F7">
        <w:rPr>
          <w:rFonts w:ascii="Arial" w:hAnsi="Arial"/>
          <w:szCs w:val="24"/>
        </w:rPr>
        <w:t xml:space="preserve"> reduced consciousness</w:t>
      </w:r>
      <w:r w:rsidR="0091008D" w:rsidRPr="00C678D8">
        <w:rPr>
          <w:rFonts w:ascii="Arial" w:hAnsi="Arial"/>
          <w:szCs w:val="24"/>
        </w:rPr>
        <w:t xml:space="preserve"> or even death</w:t>
      </w:r>
      <w:r w:rsidR="000A4EE8" w:rsidRPr="00174790">
        <w:rPr>
          <w:rFonts w:ascii="Arial" w:hAnsi="Arial"/>
          <w:szCs w:val="24"/>
        </w:rPr>
        <w:t xml:space="preserve">. </w:t>
      </w:r>
      <w:r w:rsidR="00177D2A">
        <w:rPr>
          <w:rFonts w:ascii="Arial" w:hAnsi="Arial"/>
          <w:szCs w:val="24"/>
        </w:rPr>
        <w:t>At the same time</w:t>
      </w:r>
      <w:r w:rsidR="0056566E">
        <w:rPr>
          <w:rFonts w:ascii="Arial" w:hAnsi="Arial"/>
          <w:szCs w:val="24"/>
        </w:rPr>
        <w:t>,</w:t>
      </w:r>
      <w:r w:rsidR="00177D2A">
        <w:rPr>
          <w:rFonts w:ascii="Arial" w:hAnsi="Arial"/>
          <w:szCs w:val="24"/>
        </w:rPr>
        <w:t xml:space="preserve"> h</w:t>
      </w:r>
      <w:r w:rsidR="003D2FE7" w:rsidRPr="00174790">
        <w:rPr>
          <w:rFonts w:ascii="Arial" w:hAnsi="Arial"/>
          <w:szCs w:val="24"/>
        </w:rPr>
        <w:t xml:space="preserve">owever, </w:t>
      </w:r>
      <w:r w:rsidR="000A4EE8" w:rsidRPr="00F302F7">
        <w:rPr>
          <w:rFonts w:ascii="Arial" w:hAnsi="Arial"/>
          <w:szCs w:val="24"/>
        </w:rPr>
        <w:t xml:space="preserve">language </w:t>
      </w:r>
      <w:r w:rsidR="0091008D" w:rsidRPr="00F302F7">
        <w:rPr>
          <w:rFonts w:ascii="Arial" w:hAnsi="Arial"/>
          <w:szCs w:val="24"/>
        </w:rPr>
        <w:lastRenderedPageBreak/>
        <w:t>used (</w:t>
      </w:r>
      <w:r w:rsidR="004E0A27" w:rsidRPr="00F302F7">
        <w:rPr>
          <w:rFonts w:ascii="Arial" w:hAnsi="Arial"/>
          <w:szCs w:val="24"/>
        </w:rPr>
        <w:t xml:space="preserve">such as </w:t>
      </w:r>
      <w:r w:rsidR="0091008D" w:rsidRPr="00F302F7">
        <w:rPr>
          <w:rFonts w:ascii="Arial" w:hAnsi="Arial"/>
          <w:szCs w:val="24"/>
        </w:rPr>
        <w:t>‘abandonment’ or ‘opting</w:t>
      </w:r>
      <w:r w:rsidR="000A4EE8" w:rsidRPr="00F302F7">
        <w:rPr>
          <w:rFonts w:ascii="Arial" w:hAnsi="Arial"/>
          <w:szCs w:val="24"/>
        </w:rPr>
        <w:t xml:space="preserve"> </w:t>
      </w:r>
      <w:r w:rsidR="00560EBC" w:rsidRPr="00F302F7">
        <w:rPr>
          <w:rFonts w:ascii="Arial" w:hAnsi="Arial"/>
          <w:szCs w:val="24"/>
        </w:rPr>
        <w:t>out of life</w:t>
      </w:r>
      <w:r w:rsidR="0091008D" w:rsidRPr="00F302F7">
        <w:rPr>
          <w:rFonts w:ascii="Arial" w:hAnsi="Arial"/>
          <w:szCs w:val="24"/>
        </w:rPr>
        <w:t>’</w:t>
      </w:r>
      <w:r w:rsidR="000A4EE8" w:rsidRPr="00F302F7">
        <w:rPr>
          <w:rFonts w:ascii="Arial" w:hAnsi="Arial"/>
          <w:szCs w:val="24"/>
        </w:rPr>
        <w:t>),</w:t>
      </w:r>
      <w:r w:rsidR="0057785F" w:rsidRPr="00F302F7">
        <w:rPr>
          <w:rFonts w:ascii="Arial" w:hAnsi="Arial"/>
          <w:szCs w:val="24"/>
        </w:rPr>
        <w:t xml:space="preserve"> </w:t>
      </w:r>
      <w:r w:rsidR="00177D2A">
        <w:rPr>
          <w:rFonts w:ascii="Arial" w:hAnsi="Arial"/>
          <w:szCs w:val="24"/>
        </w:rPr>
        <w:t xml:space="preserve">implicitly inferred </w:t>
      </w:r>
      <w:r w:rsidR="004E0A27" w:rsidRPr="00F302F7">
        <w:rPr>
          <w:rFonts w:ascii="Arial" w:hAnsi="Arial"/>
          <w:szCs w:val="24"/>
        </w:rPr>
        <w:t>a</w:t>
      </w:r>
      <w:r w:rsidR="00043CF7" w:rsidRPr="00F302F7">
        <w:rPr>
          <w:rFonts w:ascii="Arial" w:hAnsi="Arial"/>
          <w:szCs w:val="24"/>
        </w:rPr>
        <w:t xml:space="preserve"> degree of agency. </w:t>
      </w:r>
    </w:p>
    <w:p w14:paraId="125D28E3" w14:textId="77777777" w:rsidR="003D2FE7" w:rsidRPr="00F302F7" w:rsidRDefault="003D2FE7" w:rsidP="0037534B">
      <w:pPr>
        <w:spacing w:line="360" w:lineRule="auto"/>
        <w:rPr>
          <w:rFonts w:ascii="Arial" w:hAnsi="Arial"/>
          <w:szCs w:val="24"/>
        </w:rPr>
      </w:pPr>
    </w:p>
    <w:p w14:paraId="5C2A4246" w14:textId="450AF93A" w:rsidR="00505874" w:rsidRPr="00F302F7" w:rsidRDefault="00043CF7" w:rsidP="00505874">
      <w:pPr>
        <w:spacing w:line="360" w:lineRule="auto"/>
        <w:ind w:left="1134" w:right="1134"/>
        <w:jc w:val="both"/>
        <w:rPr>
          <w:rFonts w:ascii="Arial" w:hAnsi="Arial"/>
          <w:i/>
          <w:szCs w:val="24"/>
        </w:rPr>
      </w:pPr>
      <w:r w:rsidRPr="00F302F7">
        <w:rPr>
          <w:rFonts w:ascii="Arial" w:hAnsi="Arial"/>
          <w:i/>
          <w:szCs w:val="24"/>
        </w:rPr>
        <w:t>“…</w:t>
      </w:r>
      <w:r w:rsidRPr="00F302F7">
        <w:rPr>
          <w:rFonts w:ascii="Arial" w:hAnsi="Arial" w:cs="Arial"/>
          <w:i/>
          <w:szCs w:val="24"/>
        </w:rPr>
        <w:t>(it’s) kind of a complete yea an abandonment of their life”.</w:t>
      </w:r>
    </w:p>
    <w:p w14:paraId="5C3D5E74" w14:textId="64FA41F1" w:rsidR="00505874" w:rsidRPr="00F302F7" w:rsidRDefault="00505874" w:rsidP="00505874">
      <w:pPr>
        <w:spacing w:line="360" w:lineRule="auto"/>
        <w:ind w:left="1134" w:right="1134"/>
        <w:jc w:val="right"/>
        <w:rPr>
          <w:rFonts w:ascii="Arial" w:hAnsi="Arial"/>
          <w:color w:val="000000"/>
          <w:szCs w:val="24"/>
        </w:rPr>
      </w:pPr>
      <w:r w:rsidRPr="00F302F7">
        <w:rPr>
          <w:rFonts w:ascii="Arial" w:hAnsi="Arial"/>
          <w:szCs w:val="24"/>
        </w:rPr>
        <w:t>Katie. Lines</w:t>
      </w:r>
      <w:r w:rsidR="00043CF7" w:rsidRPr="00F302F7">
        <w:rPr>
          <w:rFonts w:ascii="Arial" w:hAnsi="Arial"/>
          <w:szCs w:val="24"/>
        </w:rPr>
        <w:t xml:space="preserve"> 50-51</w:t>
      </w:r>
      <w:r w:rsidRPr="00F302F7">
        <w:rPr>
          <w:rFonts w:ascii="Arial" w:hAnsi="Arial"/>
          <w:szCs w:val="24"/>
        </w:rPr>
        <w:t>.</w:t>
      </w:r>
    </w:p>
    <w:p w14:paraId="395D7EFA" w14:textId="77777777" w:rsidR="00505874" w:rsidRPr="00F302F7" w:rsidRDefault="00505874" w:rsidP="00765770">
      <w:pPr>
        <w:spacing w:line="360" w:lineRule="auto"/>
        <w:ind w:left="1134" w:right="1134"/>
        <w:rPr>
          <w:rFonts w:ascii="Arial" w:hAnsi="Arial"/>
          <w:i/>
          <w:color w:val="000000"/>
          <w:szCs w:val="24"/>
          <w:lang w:eastAsia="en-US"/>
        </w:rPr>
      </w:pPr>
    </w:p>
    <w:p w14:paraId="52DD19CE" w14:textId="6E401F33" w:rsidR="00505874" w:rsidRPr="00F302F7" w:rsidRDefault="00505874" w:rsidP="00505874">
      <w:pPr>
        <w:spacing w:line="360" w:lineRule="auto"/>
        <w:ind w:left="1134" w:right="1134"/>
        <w:jc w:val="both"/>
        <w:rPr>
          <w:rFonts w:ascii="Arial" w:hAnsi="Arial"/>
          <w:i/>
          <w:color w:val="000000"/>
          <w:szCs w:val="24"/>
        </w:rPr>
      </w:pPr>
      <w:r w:rsidRPr="00F302F7">
        <w:rPr>
          <w:rFonts w:ascii="Arial" w:hAnsi="Arial"/>
          <w:i/>
          <w:color w:val="000000"/>
          <w:szCs w:val="24"/>
        </w:rPr>
        <w:t>“…I think abou</w:t>
      </w:r>
      <w:r w:rsidR="00C857C0" w:rsidRPr="00F302F7">
        <w:rPr>
          <w:rFonts w:ascii="Arial" w:hAnsi="Arial"/>
          <w:i/>
          <w:color w:val="000000"/>
          <w:szCs w:val="24"/>
        </w:rPr>
        <w:t>t it as them opting out of life…</w:t>
      </w:r>
      <w:r w:rsidRPr="00F302F7">
        <w:rPr>
          <w:rFonts w:ascii="Arial" w:hAnsi="Arial"/>
          <w:i/>
          <w:color w:val="000000"/>
          <w:szCs w:val="24"/>
        </w:rPr>
        <w:t>the only option available to them was to just choose</w:t>
      </w:r>
      <w:r w:rsidR="00C857C0" w:rsidRPr="00F302F7">
        <w:rPr>
          <w:rFonts w:ascii="Arial" w:hAnsi="Arial"/>
          <w:i/>
          <w:color w:val="000000"/>
          <w:szCs w:val="24"/>
        </w:rPr>
        <w:t>,</w:t>
      </w:r>
      <w:r w:rsidRPr="00F302F7">
        <w:rPr>
          <w:rFonts w:ascii="Arial" w:hAnsi="Arial"/>
          <w:i/>
          <w:color w:val="000000"/>
          <w:szCs w:val="24"/>
        </w:rPr>
        <w:t xml:space="preserve"> I mean the opposite of choose life, choose not life”. </w:t>
      </w:r>
    </w:p>
    <w:p w14:paraId="0733DDA3" w14:textId="77777777" w:rsidR="00505874" w:rsidRPr="00F302F7" w:rsidRDefault="00505874" w:rsidP="00505874">
      <w:pPr>
        <w:spacing w:line="360" w:lineRule="auto"/>
        <w:ind w:left="1134" w:right="1134"/>
        <w:jc w:val="right"/>
        <w:rPr>
          <w:rFonts w:ascii="Arial" w:hAnsi="Arial"/>
          <w:color w:val="000000"/>
          <w:szCs w:val="24"/>
        </w:rPr>
      </w:pPr>
      <w:r w:rsidRPr="00F302F7">
        <w:rPr>
          <w:rFonts w:ascii="Arial" w:hAnsi="Arial"/>
          <w:color w:val="000000"/>
          <w:szCs w:val="24"/>
        </w:rPr>
        <w:t>Bella. Lines 97-103.</w:t>
      </w:r>
    </w:p>
    <w:p w14:paraId="77BFDDE0" w14:textId="77777777" w:rsidR="006512D9" w:rsidRPr="00F302F7" w:rsidRDefault="006512D9" w:rsidP="0037534B">
      <w:pPr>
        <w:spacing w:line="360" w:lineRule="auto"/>
        <w:ind w:right="1134"/>
        <w:rPr>
          <w:rFonts w:ascii="Arial" w:hAnsi="Arial"/>
          <w:szCs w:val="24"/>
        </w:rPr>
      </w:pPr>
    </w:p>
    <w:p w14:paraId="744F40AD" w14:textId="72C6560C" w:rsidR="00C857C0" w:rsidRPr="00F302F7" w:rsidRDefault="0091008D" w:rsidP="00C857C0">
      <w:pPr>
        <w:spacing w:line="360" w:lineRule="auto"/>
        <w:rPr>
          <w:rFonts w:ascii="Arial" w:hAnsi="Arial"/>
          <w:szCs w:val="24"/>
        </w:rPr>
      </w:pPr>
      <w:r w:rsidRPr="00F302F7">
        <w:rPr>
          <w:rFonts w:ascii="Arial" w:hAnsi="Arial"/>
          <w:szCs w:val="24"/>
        </w:rPr>
        <w:t xml:space="preserve">The fact that there often appeared to be no </w:t>
      </w:r>
      <w:r w:rsidR="00177D2A">
        <w:rPr>
          <w:rFonts w:ascii="Arial" w:hAnsi="Arial"/>
          <w:szCs w:val="24"/>
        </w:rPr>
        <w:t xml:space="preserve">significant or unique </w:t>
      </w:r>
      <w:r w:rsidRPr="00F302F7">
        <w:rPr>
          <w:rFonts w:ascii="Arial" w:hAnsi="Arial"/>
          <w:szCs w:val="24"/>
        </w:rPr>
        <w:t>precipitating factors</w:t>
      </w:r>
      <w:r w:rsidR="00177D2A">
        <w:rPr>
          <w:rFonts w:ascii="Arial" w:hAnsi="Arial"/>
          <w:szCs w:val="24"/>
        </w:rPr>
        <w:t>,</w:t>
      </w:r>
      <w:r w:rsidRPr="00F302F7">
        <w:rPr>
          <w:rFonts w:ascii="Arial" w:hAnsi="Arial"/>
          <w:szCs w:val="24"/>
        </w:rPr>
        <w:t xml:space="preserve"> outside the realm of those commonly experienced in late childhood and early adolescence</w:t>
      </w:r>
      <w:r w:rsidR="005366AF" w:rsidRPr="00F302F7">
        <w:rPr>
          <w:rFonts w:ascii="Arial" w:hAnsi="Arial"/>
          <w:szCs w:val="24"/>
        </w:rPr>
        <w:t>,</w:t>
      </w:r>
      <w:r w:rsidRPr="00F302F7">
        <w:rPr>
          <w:rFonts w:ascii="Arial" w:hAnsi="Arial"/>
          <w:szCs w:val="24"/>
        </w:rPr>
        <w:t xml:space="preserve"> added to the challenge of understanding the life-threatening severity of the presentation. Again, participants drew on different frameworks when making sense of the development of the difficulties. Some </w:t>
      </w:r>
      <w:r w:rsidR="0037534B" w:rsidRPr="00F302F7">
        <w:rPr>
          <w:rFonts w:ascii="Arial" w:hAnsi="Arial"/>
          <w:szCs w:val="24"/>
        </w:rPr>
        <w:t>participants</w:t>
      </w:r>
      <w:r w:rsidRPr="00F302F7">
        <w:rPr>
          <w:rFonts w:ascii="Arial" w:hAnsi="Arial"/>
          <w:szCs w:val="24"/>
        </w:rPr>
        <w:t xml:space="preserve"> </w:t>
      </w:r>
      <w:r w:rsidR="0037534B" w:rsidRPr="00F302F7">
        <w:rPr>
          <w:rFonts w:ascii="Arial" w:hAnsi="Arial"/>
          <w:szCs w:val="24"/>
        </w:rPr>
        <w:t xml:space="preserve">appeared to </w:t>
      </w:r>
      <w:r w:rsidRPr="00F302F7">
        <w:rPr>
          <w:rFonts w:ascii="Arial" w:hAnsi="Arial"/>
          <w:szCs w:val="24"/>
        </w:rPr>
        <w:t>foregro</w:t>
      </w:r>
      <w:r w:rsidR="0037534B" w:rsidRPr="00F302F7">
        <w:rPr>
          <w:rFonts w:ascii="Arial" w:hAnsi="Arial"/>
          <w:szCs w:val="24"/>
        </w:rPr>
        <w:t xml:space="preserve">und individual vulnerability as a particularly </w:t>
      </w:r>
      <w:r w:rsidRPr="00F302F7">
        <w:rPr>
          <w:rFonts w:ascii="Arial" w:hAnsi="Arial"/>
          <w:szCs w:val="24"/>
        </w:rPr>
        <w:t xml:space="preserve">significant factor. This was interpreted </w:t>
      </w:r>
      <w:r w:rsidR="005366AF" w:rsidRPr="00F302F7">
        <w:rPr>
          <w:rFonts w:ascii="Arial" w:hAnsi="Arial"/>
          <w:szCs w:val="24"/>
        </w:rPr>
        <w:t>as</w:t>
      </w:r>
      <w:r w:rsidRPr="00F302F7">
        <w:rPr>
          <w:rFonts w:ascii="Arial" w:hAnsi="Arial"/>
          <w:szCs w:val="24"/>
        </w:rPr>
        <w:t xml:space="preserve"> akin to the stress-vulnerability model described by </w:t>
      </w:r>
      <w:r w:rsidR="006512D9" w:rsidRPr="00F302F7">
        <w:rPr>
          <w:rFonts w:ascii="Arial" w:hAnsi="Arial"/>
          <w:szCs w:val="24"/>
        </w:rPr>
        <w:t>Zub</w:t>
      </w:r>
      <w:r w:rsidRPr="00F302F7">
        <w:rPr>
          <w:rFonts w:ascii="Arial" w:hAnsi="Arial"/>
          <w:szCs w:val="24"/>
        </w:rPr>
        <w:t>in and Spring (</w:t>
      </w:r>
      <w:r w:rsidR="006512D9" w:rsidRPr="00F302F7">
        <w:rPr>
          <w:rFonts w:ascii="Arial" w:hAnsi="Arial"/>
          <w:szCs w:val="24"/>
        </w:rPr>
        <w:t>1977)</w:t>
      </w:r>
      <w:r w:rsidR="00C857C0" w:rsidRPr="00F302F7">
        <w:rPr>
          <w:rFonts w:ascii="Arial" w:hAnsi="Arial"/>
          <w:szCs w:val="24"/>
        </w:rPr>
        <w:t xml:space="preserve">. </w:t>
      </w:r>
    </w:p>
    <w:p w14:paraId="1F7133DF" w14:textId="77777777" w:rsidR="00C857C0" w:rsidRPr="00F302F7" w:rsidRDefault="00C857C0" w:rsidP="0037534B">
      <w:pPr>
        <w:spacing w:line="360" w:lineRule="auto"/>
        <w:rPr>
          <w:rFonts w:ascii="Arial" w:hAnsi="Arial"/>
          <w:szCs w:val="24"/>
        </w:rPr>
      </w:pPr>
    </w:p>
    <w:p w14:paraId="54DFB1C6" w14:textId="08C04F19" w:rsidR="00C857C0" w:rsidRPr="00F302F7" w:rsidRDefault="00C857C0" w:rsidP="00C857C0">
      <w:pPr>
        <w:spacing w:line="360" w:lineRule="auto"/>
        <w:ind w:left="1134" w:right="1134"/>
        <w:jc w:val="both"/>
        <w:rPr>
          <w:rFonts w:ascii="Arial" w:hAnsi="Arial"/>
          <w:i/>
          <w:szCs w:val="24"/>
        </w:rPr>
      </w:pPr>
      <w:r w:rsidRPr="00F302F7">
        <w:rPr>
          <w:rFonts w:ascii="Arial" w:hAnsi="Arial"/>
          <w:i/>
          <w:szCs w:val="24"/>
        </w:rPr>
        <w:t>“</w:t>
      </w:r>
      <w:r w:rsidR="004E0A27" w:rsidRPr="00F302F7">
        <w:rPr>
          <w:rFonts w:ascii="Arial" w:hAnsi="Arial"/>
          <w:i/>
          <w:szCs w:val="24"/>
        </w:rPr>
        <w:t>…o</w:t>
      </w:r>
      <w:r w:rsidRPr="00F302F7">
        <w:rPr>
          <w:rFonts w:ascii="Arial" w:hAnsi="Arial"/>
          <w:i/>
          <w:szCs w:val="24"/>
        </w:rPr>
        <w:t>ften there’s a normal life event that most other people could manage</w:t>
      </w:r>
      <w:r w:rsidR="005366AF" w:rsidRPr="00F302F7">
        <w:rPr>
          <w:rFonts w:ascii="Arial" w:hAnsi="Arial"/>
          <w:i/>
          <w:szCs w:val="24"/>
        </w:rPr>
        <w:t>,</w:t>
      </w:r>
      <w:r w:rsidRPr="00F302F7">
        <w:rPr>
          <w:rFonts w:ascii="Arial" w:hAnsi="Arial"/>
          <w:i/>
          <w:szCs w:val="24"/>
        </w:rPr>
        <w:t xml:space="preserve"> but something about their personality or their family or their support system or whatever means that they don’t have the capacity to manage</w:t>
      </w:r>
      <w:r w:rsidR="005366AF" w:rsidRPr="00F302F7">
        <w:rPr>
          <w:rFonts w:ascii="Arial" w:hAnsi="Arial"/>
          <w:i/>
          <w:szCs w:val="24"/>
        </w:rPr>
        <w:t>,</w:t>
      </w:r>
      <w:r w:rsidRPr="00F302F7">
        <w:rPr>
          <w:rFonts w:ascii="Arial" w:hAnsi="Arial"/>
          <w:i/>
          <w:szCs w:val="24"/>
        </w:rPr>
        <w:t xml:space="preserve"> and so they end up with pervasive refusal”.</w:t>
      </w:r>
    </w:p>
    <w:p w14:paraId="4BA9AD43" w14:textId="50EE1BBD" w:rsidR="00C857C0" w:rsidRPr="00F302F7" w:rsidRDefault="00C857C0" w:rsidP="004E0A27">
      <w:pPr>
        <w:spacing w:line="360" w:lineRule="auto"/>
        <w:ind w:left="1134" w:right="1134"/>
        <w:jc w:val="right"/>
        <w:rPr>
          <w:rFonts w:ascii="Arial" w:hAnsi="Arial"/>
          <w:szCs w:val="24"/>
        </w:rPr>
      </w:pPr>
      <w:r w:rsidRPr="00F302F7">
        <w:rPr>
          <w:rFonts w:ascii="Arial" w:hAnsi="Arial"/>
          <w:szCs w:val="24"/>
        </w:rPr>
        <w:t>SR. Lines 132-138.</w:t>
      </w:r>
    </w:p>
    <w:p w14:paraId="7C340C93" w14:textId="77777777" w:rsidR="0037534B" w:rsidRPr="00F302F7" w:rsidRDefault="0037534B" w:rsidP="004E0A27">
      <w:pPr>
        <w:spacing w:line="360" w:lineRule="auto"/>
        <w:ind w:left="1134" w:right="1134"/>
        <w:jc w:val="right"/>
        <w:rPr>
          <w:rFonts w:ascii="Arial" w:hAnsi="Arial"/>
          <w:szCs w:val="24"/>
        </w:rPr>
      </w:pPr>
    </w:p>
    <w:p w14:paraId="73D35F42" w14:textId="77777777" w:rsidR="0037534B" w:rsidRPr="00F302F7" w:rsidRDefault="0037534B" w:rsidP="004E0A27">
      <w:pPr>
        <w:spacing w:line="360" w:lineRule="auto"/>
        <w:ind w:left="1134" w:right="1134"/>
        <w:jc w:val="right"/>
        <w:rPr>
          <w:rFonts w:ascii="Arial" w:hAnsi="Arial"/>
          <w:szCs w:val="24"/>
        </w:rPr>
      </w:pPr>
    </w:p>
    <w:p w14:paraId="330B12DC" w14:textId="77777777" w:rsidR="0037534B" w:rsidRPr="00F302F7" w:rsidRDefault="0037534B" w:rsidP="004E0A27">
      <w:pPr>
        <w:spacing w:line="360" w:lineRule="auto"/>
        <w:ind w:left="1134" w:right="1134"/>
        <w:jc w:val="right"/>
        <w:rPr>
          <w:rFonts w:ascii="Arial" w:hAnsi="Arial"/>
          <w:szCs w:val="24"/>
        </w:rPr>
      </w:pPr>
    </w:p>
    <w:p w14:paraId="4ADF63A1" w14:textId="77777777" w:rsidR="0037534B" w:rsidRPr="00F302F7" w:rsidRDefault="0037534B" w:rsidP="004E0A27">
      <w:pPr>
        <w:spacing w:line="360" w:lineRule="auto"/>
        <w:ind w:left="1134" w:right="1134"/>
        <w:jc w:val="right"/>
        <w:rPr>
          <w:rFonts w:ascii="Arial" w:hAnsi="Arial"/>
          <w:szCs w:val="24"/>
        </w:rPr>
      </w:pPr>
    </w:p>
    <w:p w14:paraId="4768D262" w14:textId="5566FA7A" w:rsidR="00C857C0" w:rsidRPr="00F302F7" w:rsidRDefault="00C857C0" w:rsidP="00C857C0">
      <w:pPr>
        <w:spacing w:line="360" w:lineRule="auto"/>
        <w:ind w:left="1134" w:right="1134"/>
        <w:jc w:val="both"/>
        <w:rPr>
          <w:rFonts w:ascii="Arial" w:hAnsi="Arial"/>
          <w:i/>
          <w:szCs w:val="24"/>
        </w:rPr>
      </w:pPr>
      <w:r w:rsidRPr="00F302F7">
        <w:rPr>
          <w:rFonts w:ascii="Arial" w:hAnsi="Arial"/>
          <w:i/>
          <w:szCs w:val="24"/>
        </w:rPr>
        <w:t>“</w:t>
      </w:r>
      <w:r w:rsidR="004E0A27" w:rsidRPr="00F302F7">
        <w:rPr>
          <w:rFonts w:ascii="Arial" w:hAnsi="Arial"/>
          <w:i/>
          <w:szCs w:val="24"/>
        </w:rPr>
        <w:t>…w</w:t>
      </w:r>
      <w:r w:rsidRPr="00F302F7">
        <w:rPr>
          <w:rFonts w:ascii="Arial" w:hAnsi="Arial"/>
          <w:i/>
          <w:szCs w:val="24"/>
        </w:rPr>
        <w:t xml:space="preserve">e had a few that when they came out suddenly it was quite evident that maybe they were even on the </w:t>
      </w:r>
      <w:r w:rsidR="0056566E">
        <w:rPr>
          <w:rFonts w:ascii="Arial" w:hAnsi="Arial"/>
          <w:i/>
          <w:szCs w:val="24"/>
        </w:rPr>
        <w:t>a</w:t>
      </w:r>
      <w:r w:rsidRPr="00F302F7">
        <w:rPr>
          <w:rFonts w:ascii="Arial" w:hAnsi="Arial"/>
          <w:i/>
          <w:szCs w:val="24"/>
        </w:rPr>
        <w:t xml:space="preserve">utistic </w:t>
      </w:r>
      <w:r w:rsidR="0056566E">
        <w:rPr>
          <w:rFonts w:ascii="Arial" w:hAnsi="Arial"/>
          <w:i/>
          <w:szCs w:val="24"/>
        </w:rPr>
        <w:t>s</w:t>
      </w:r>
      <w:r w:rsidRPr="00F302F7">
        <w:rPr>
          <w:rFonts w:ascii="Arial" w:hAnsi="Arial"/>
          <w:i/>
          <w:szCs w:val="24"/>
        </w:rPr>
        <w:t>pectrum</w:t>
      </w:r>
      <w:r w:rsidR="005366AF" w:rsidRPr="00F302F7">
        <w:rPr>
          <w:rFonts w:ascii="Arial" w:hAnsi="Arial"/>
          <w:i/>
          <w:szCs w:val="24"/>
        </w:rPr>
        <w:t>,</w:t>
      </w:r>
      <w:r w:rsidRPr="00F302F7">
        <w:rPr>
          <w:rFonts w:ascii="Arial" w:hAnsi="Arial"/>
          <w:i/>
          <w:szCs w:val="24"/>
        </w:rPr>
        <w:t xml:space="preserve"> so maybe the difficulties that had been there in the past you know bullying whatnot that then spiralled was </w:t>
      </w:r>
      <w:r w:rsidRPr="00F302F7">
        <w:rPr>
          <w:rFonts w:ascii="Arial" w:hAnsi="Arial"/>
          <w:i/>
          <w:szCs w:val="24"/>
        </w:rPr>
        <w:lastRenderedPageBreak/>
        <w:t xml:space="preserve">because they weren’t able to manage their learning in those environments”. </w:t>
      </w:r>
    </w:p>
    <w:p w14:paraId="1B5BDAC9" w14:textId="77777777" w:rsidR="00C857C0" w:rsidRPr="00F302F7" w:rsidRDefault="00C857C0" w:rsidP="00C857C0">
      <w:pPr>
        <w:spacing w:line="360" w:lineRule="auto"/>
        <w:ind w:right="1134"/>
        <w:jc w:val="right"/>
        <w:rPr>
          <w:rFonts w:ascii="Arial" w:hAnsi="Arial"/>
          <w:szCs w:val="24"/>
        </w:rPr>
      </w:pPr>
      <w:r w:rsidRPr="00F302F7">
        <w:rPr>
          <w:rFonts w:ascii="Arial" w:hAnsi="Arial"/>
          <w:szCs w:val="24"/>
        </w:rPr>
        <w:t xml:space="preserve">Sunshine. Lines 508-514. </w:t>
      </w:r>
    </w:p>
    <w:p w14:paraId="3B73F11B" w14:textId="77777777" w:rsidR="00F23C78" w:rsidRPr="00F302F7" w:rsidRDefault="00F23C78" w:rsidP="0059352C">
      <w:pPr>
        <w:spacing w:line="360" w:lineRule="auto"/>
        <w:ind w:right="1134"/>
        <w:rPr>
          <w:rFonts w:ascii="Arial" w:hAnsi="Arial"/>
          <w:szCs w:val="24"/>
        </w:rPr>
      </w:pPr>
    </w:p>
    <w:p w14:paraId="5312A040" w14:textId="3B81BA39" w:rsidR="00C9680F" w:rsidRPr="00F302F7" w:rsidRDefault="00B1331C" w:rsidP="00C9680F">
      <w:pPr>
        <w:spacing w:line="360" w:lineRule="auto"/>
        <w:rPr>
          <w:rFonts w:ascii="Arial" w:hAnsi="Arial"/>
          <w:szCs w:val="24"/>
        </w:rPr>
      </w:pPr>
      <w:r w:rsidRPr="00F302F7">
        <w:rPr>
          <w:rFonts w:ascii="Arial" w:hAnsi="Arial"/>
          <w:szCs w:val="24"/>
        </w:rPr>
        <w:t>O</w:t>
      </w:r>
      <w:r w:rsidR="0091008D" w:rsidRPr="00F302F7">
        <w:rPr>
          <w:rFonts w:ascii="Arial" w:hAnsi="Arial"/>
          <w:szCs w:val="24"/>
        </w:rPr>
        <w:t xml:space="preserve">thers </w:t>
      </w:r>
      <w:r w:rsidR="004E0A27" w:rsidRPr="00F302F7">
        <w:rPr>
          <w:rFonts w:ascii="Arial" w:hAnsi="Arial"/>
          <w:szCs w:val="24"/>
        </w:rPr>
        <w:t xml:space="preserve">appeared to </w:t>
      </w:r>
      <w:r w:rsidR="0091008D" w:rsidRPr="00F302F7">
        <w:rPr>
          <w:rFonts w:ascii="Arial" w:hAnsi="Arial"/>
          <w:szCs w:val="24"/>
        </w:rPr>
        <w:t xml:space="preserve">implicitly </w:t>
      </w:r>
      <w:r w:rsidRPr="00F302F7">
        <w:rPr>
          <w:rFonts w:ascii="Arial" w:hAnsi="Arial"/>
          <w:szCs w:val="24"/>
        </w:rPr>
        <w:t>invoke</w:t>
      </w:r>
      <w:r w:rsidR="0091008D" w:rsidRPr="00F302F7">
        <w:rPr>
          <w:rFonts w:ascii="Arial" w:hAnsi="Arial"/>
          <w:szCs w:val="24"/>
        </w:rPr>
        <w:t xml:space="preserve"> the</w:t>
      </w:r>
      <w:r w:rsidRPr="00F302F7">
        <w:rPr>
          <w:rFonts w:ascii="Arial" w:hAnsi="Arial"/>
          <w:szCs w:val="24"/>
        </w:rPr>
        <w:t xml:space="preserve"> systemic</w:t>
      </w:r>
      <w:r w:rsidR="0091008D" w:rsidRPr="00F302F7">
        <w:rPr>
          <w:rFonts w:ascii="Arial" w:hAnsi="Arial"/>
          <w:szCs w:val="24"/>
        </w:rPr>
        <w:t xml:space="preserve"> </w:t>
      </w:r>
      <w:r w:rsidRPr="00F302F7">
        <w:rPr>
          <w:rFonts w:ascii="Arial" w:hAnsi="Arial"/>
          <w:szCs w:val="24"/>
        </w:rPr>
        <w:t xml:space="preserve">concept of circularity in the development and maintenance of the difficulties. The way in which changed dynamics within the system were foregrounded in this process resonates with the systemic theory of </w:t>
      </w:r>
      <w:r w:rsidR="00C9680F" w:rsidRPr="00F302F7">
        <w:rPr>
          <w:rFonts w:ascii="Arial" w:hAnsi="Arial"/>
          <w:szCs w:val="24"/>
        </w:rPr>
        <w:t>problem-maintaining feedback loops</w:t>
      </w:r>
      <w:r w:rsidRPr="00F302F7">
        <w:rPr>
          <w:rFonts w:ascii="Arial" w:hAnsi="Arial"/>
          <w:szCs w:val="24"/>
        </w:rPr>
        <w:t xml:space="preserve"> (Hayes, 1991)</w:t>
      </w:r>
      <w:r w:rsidR="00C9680F" w:rsidRPr="00F302F7">
        <w:rPr>
          <w:rFonts w:ascii="Arial" w:hAnsi="Arial"/>
          <w:szCs w:val="24"/>
        </w:rPr>
        <w:t xml:space="preserve">. </w:t>
      </w:r>
    </w:p>
    <w:p w14:paraId="0C9AA9F8" w14:textId="77777777" w:rsidR="00C9680F" w:rsidRPr="00F302F7" w:rsidRDefault="00C9680F" w:rsidP="00C9680F">
      <w:pPr>
        <w:spacing w:line="360" w:lineRule="auto"/>
        <w:ind w:right="1134"/>
        <w:rPr>
          <w:rFonts w:ascii="Arial" w:hAnsi="Arial"/>
          <w:szCs w:val="24"/>
        </w:rPr>
      </w:pPr>
    </w:p>
    <w:p w14:paraId="24774618" w14:textId="77777777" w:rsidR="00C9680F" w:rsidRPr="00F302F7" w:rsidRDefault="00C9680F" w:rsidP="00C9680F">
      <w:pPr>
        <w:spacing w:line="360" w:lineRule="auto"/>
        <w:ind w:left="1134" w:right="1134"/>
        <w:jc w:val="both"/>
        <w:rPr>
          <w:rFonts w:ascii="Arial" w:hAnsi="Arial"/>
          <w:i/>
          <w:szCs w:val="24"/>
        </w:rPr>
      </w:pPr>
      <w:r w:rsidRPr="00F302F7">
        <w:rPr>
          <w:rFonts w:ascii="Arial" w:hAnsi="Arial"/>
          <w:i/>
          <w:szCs w:val="24"/>
        </w:rPr>
        <w:t>“…the whole family almost sort of just reverts back, something is fulfilled that wasn’t being fulfilled before”.</w:t>
      </w:r>
    </w:p>
    <w:p w14:paraId="0EC8C6A3" w14:textId="77777777" w:rsidR="00C9680F" w:rsidRPr="00F302F7" w:rsidRDefault="00C9680F" w:rsidP="00C9680F">
      <w:pPr>
        <w:spacing w:line="360" w:lineRule="auto"/>
        <w:ind w:left="1134" w:right="1134"/>
        <w:jc w:val="right"/>
        <w:rPr>
          <w:rFonts w:ascii="Arial" w:hAnsi="Arial"/>
          <w:szCs w:val="24"/>
        </w:rPr>
      </w:pPr>
      <w:r w:rsidRPr="00F302F7">
        <w:rPr>
          <w:rFonts w:ascii="Arial" w:hAnsi="Arial"/>
          <w:szCs w:val="24"/>
        </w:rPr>
        <w:t xml:space="preserve">Sarah. Lines 209-211. </w:t>
      </w:r>
    </w:p>
    <w:p w14:paraId="47790C5E" w14:textId="77777777" w:rsidR="00C9680F" w:rsidRPr="00F302F7" w:rsidRDefault="00C9680F" w:rsidP="00C9680F">
      <w:pPr>
        <w:spacing w:line="360" w:lineRule="auto"/>
        <w:ind w:left="1134" w:right="1134"/>
        <w:jc w:val="right"/>
        <w:rPr>
          <w:rFonts w:ascii="Arial" w:hAnsi="Arial"/>
          <w:szCs w:val="24"/>
        </w:rPr>
      </w:pPr>
    </w:p>
    <w:p w14:paraId="09DC51FC" w14:textId="7BBB4BB9" w:rsidR="00C9680F" w:rsidRPr="00F302F7" w:rsidRDefault="00C9680F" w:rsidP="00C9680F">
      <w:pPr>
        <w:spacing w:line="360" w:lineRule="auto"/>
        <w:ind w:left="1134" w:right="1134"/>
        <w:jc w:val="both"/>
        <w:rPr>
          <w:rFonts w:ascii="Arial" w:hAnsi="Arial"/>
          <w:i/>
          <w:szCs w:val="24"/>
        </w:rPr>
      </w:pPr>
      <w:r w:rsidRPr="00F302F7">
        <w:rPr>
          <w:rFonts w:ascii="Arial" w:hAnsi="Arial"/>
          <w:i/>
          <w:szCs w:val="24"/>
        </w:rPr>
        <w:t>“…sometimes there’s secondary gain to being bed bound especially if you’ve got loads of attention from your family or</w:t>
      </w:r>
      <w:r w:rsidR="005366AF" w:rsidRPr="00F302F7">
        <w:rPr>
          <w:rFonts w:ascii="Arial" w:hAnsi="Arial"/>
          <w:i/>
          <w:szCs w:val="24"/>
        </w:rPr>
        <w:t xml:space="preserve"> presents </w:t>
      </w:r>
      <w:r w:rsidRPr="00F302F7">
        <w:rPr>
          <w:rFonts w:ascii="Arial" w:hAnsi="Arial"/>
          <w:i/>
          <w:szCs w:val="24"/>
        </w:rPr>
        <w:t>or your parents are by your bedside while your other siblings are at home”.</w:t>
      </w:r>
    </w:p>
    <w:p w14:paraId="6441F03C" w14:textId="77777777" w:rsidR="00C9680F" w:rsidRPr="00F302F7" w:rsidRDefault="00C9680F" w:rsidP="00C9680F">
      <w:pPr>
        <w:spacing w:line="360" w:lineRule="auto"/>
        <w:ind w:left="1134" w:right="1134"/>
        <w:jc w:val="right"/>
        <w:rPr>
          <w:rFonts w:ascii="Arial" w:hAnsi="Arial"/>
          <w:szCs w:val="24"/>
        </w:rPr>
      </w:pPr>
      <w:r w:rsidRPr="00F302F7">
        <w:rPr>
          <w:rFonts w:ascii="Arial" w:hAnsi="Arial"/>
          <w:szCs w:val="24"/>
        </w:rPr>
        <w:t xml:space="preserve">Andrew. Lines 394-398. </w:t>
      </w:r>
    </w:p>
    <w:p w14:paraId="1A58932B" w14:textId="77777777" w:rsidR="00C9680F" w:rsidRPr="00F302F7" w:rsidRDefault="00C9680F" w:rsidP="0037534B">
      <w:pPr>
        <w:spacing w:line="360" w:lineRule="auto"/>
        <w:ind w:right="1134"/>
        <w:rPr>
          <w:rFonts w:ascii="Arial" w:hAnsi="Arial"/>
          <w:szCs w:val="24"/>
        </w:rPr>
      </w:pPr>
    </w:p>
    <w:p w14:paraId="5F12D061" w14:textId="77777777" w:rsidR="00505874" w:rsidRPr="00F302F7" w:rsidRDefault="00505874" w:rsidP="00505874">
      <w:pPr>
        <w:spacing w:line="360" w:lineRule="auto"/>
        <w:rPr>
          <w:rFonts w:ascii="Arial" w:hAnsi="Arial"/>
          <w:b/>
          <w:szCs w:val="24"/>
          <w:u w:val="single"/>
        </w:rPr>
      </w:pPr>
      <w:r w:rsidRPr="00F302F7">
        <w:rPr>
          <w:rFonts w:ascii="Arial" w:hAnsi="Arial"/>
          <w:b/>
          <w:szCs w:val="24"/>
          <w:u w:val="single"/>
        </w:rPr>
        <w:t xml:space="preserve">3.4. Uncertainty </w:t>
      </w:r>
    </w:p>
    <w:p w14:paraId="6FD0FB8B" w14:textId="77777777" w:rsidR="00505874" w:rsidRPr="00F302F7" w:rsidRDefault="00505874" w:rsidP="00505874">
      <w:pPr>
        <w:spacing w:line="360" w:lineRule="auto"/>
        <w:rPr>
          <w:rFonts w:ascii="Arial" w:hAnsi="Arial"/>
          <w:szCs w:val="24"/>
        </w:rPr>
      </w:pPr>
    </w:p>
    <w:p w14:paraId="21E02721" w14:textId="7AD1E35C" w:rsidR="0014056E" w:rsidRPr="00F302F7" w:rsidRDefault="00D45138" w:rsidP="00505874">
      <w:pPr>
        <w:spacing w:line="360" w:lineRule="auto"/>
        <w:rPr>
          <w:rFonts w:ascii="Arial" w:hAnsi="Arial"/>
          <w:szCs w:val="24"/>
        </w:rPr>
      </w:pPr>
      <w:r w:rsidRPr="00F302F7">
        <w:rPr>
          <w:rFonts w:ascii="Arial" w:hAnsi="Arial"/>
          <w:szCs w:val="24"/>
        </w:rPr>
        <w:t xml:space="preserve">This theme </w:t>
      </w:r>
      <w:r w:rsidR="0014056E" w:rsidRPr="00F302F7">
        <w:rPr>
          <w:rFonts w:ascii="Arial" w:hAnsi="Arial"/>
          <w:szCs w:val="24"/>
        </w:rPr>
        <w:t>highlights</w:t>
      </w:r>
      <w:r w:rsidRPr="00F302F7">
        <w:rPr>
          <w:rFonts w:ascii="Arial" w:hAnsi="Arial"/>
          <w:szCs w:val="24"/>
        </w:rPr>
        <w:t xml:space="preserve"> the way in which t</w:t>
      </w:r>
      <w:r w:rsidR="00E00BC4" w:rsidRPr="00F302F7">
        <w:rPr>
          <w:rFonts w:ascii="Arial" w:hAnsi="Arial"/>
          <w:szCs w:val="24"/>
        </w:rPr>
        <w:t>he lack of a cohesive unifying framework heighte</w:t>
      </w:r>
      <w:r w:rsidR="005366AF" w:rsidRPr="00F302F7">
        <w:rPr>
          <w:rFonts w:ascii="Arial" w:hAnsi="Arial"/>
          <w:szCs w:val="24"/>
        </w:rPr>
        <w:t>ne</w:t>
      </w:r>
      <w:r w:rsidR="00E00BC4" w:rsidRPr="00F302F7">
        <w:rPr>
          <w:rFonts w:ascii="Arial" w:hAnsi="Arial"/>
          <w:szCs w:val="24"/>
        </w:rPr>
        <w:t xml:space="preserve">d a perception </w:t>
      </w:r>
      <w:r w:rsidRPr="00F302F7">
        <w:rPr>
          <w:rFonts w:ascii="Arial" w:hAnsi="Arial"/>
          <w:szCs w:val="24"/>
        </w:rPr>
        <w:t>of uncertainty amongst the team</w:t>
      </w:r>
      <w:r w:rsidR="0014056E" w:rsidRPr="00F302F7">
        <w:rPr>
          <w:rFonts w:ascii="Arial" w:hAnsi="Arial"/>
          <w:szCs w:val="24"/>
        </w:rPr>
        <w:t xml:space="preserve">. This could be seen to discern a considerable impact on </w:t>
      </w:r>
      <w:r w:rsidR="00E00BC4" w:rsidRPr="00F302F7">
        <w:rPr>
          <w:rFonts w:ascii="Arial" w:hAnsi="Arial"/>
          <w:szCs w:val="24"/>
        </w:rPr>
        <w:t>clinical management</w:t>
      </w:r>
      <w:r w:rsidR="002478CA" w:rsidRPr="00F302F7">
        <w:rPr>
          <w:rFonts w:ascii="Arial" w:hAnsi="Arial"/>
          <w:szCs w:val="24"/>
        </w:rPr>
        <w:t xml:space="preserve">. </w:t>
      </w:r>
      <w:r w:rsidR="0014056E" w:rsidRPr="00F302F7">
        <w:rPr>
          <w:rFonts w:ascii="Arial" w:hAnsi="Arial"/>
          <w:szCs w:val="24"/>
        </w:rPr>
        <w:t xml:space="preserve">The ways in which </w:t>
      </w:r>
      <w:r w:rsidR="00177D2A">
        <w:rPr>
          <w:rFonts w:ascii="Arial" w:hAnsi="Arial"/>
          <w:szCs w:val="24"/>
        </w:rPr>
        <w:t xml:space="preserve">participants appeared to negotiate </w:t>
      </w:r>
      <w:r w:rsidR="0014056E" w:rsidRPr="00F302F7">
        <w:rPr>
          <w:rFonts w:ascii="Arial" w:hAnsi="Arial"/>
          <w:szCs w:val="24"/>
        </w:rPr>
        <w:t xml:space="preserve">uncertainty will be explored. </w:t>
      </w:r>
    </w:p>
    <w:p w14:paraId="07571171" w14:textId="77777777" w:rsidR="0037534B" w:rsidRPr="00F302F7" w:rsidRDefault="0037534B" w:rsidP="00505874">
      <w:pPr>
        <w:spacing w:line="360" w:lineRule="auto"/>
        <w:rPr>
          <w:rFonts w:ascii="Arial" w:hAnsi="Arial"/>
          <w:szCs w:val="24"/>
          <w:u w:val="single"/>
        </w:rPr>
      </w:pPr>
    </w:p>
    <w:p w14:paraId="3244DB97" w14:textId="77777777" w:rsidR="0037534B" w:rsidRPr="00F302F7" w:rsidRDefault="0037534B" w:rsidP="00505874">
      <w:pPr>
        <w:spacing w:line="360" w:lineRule="auto"/>
        <w:rPr>
          <w:rFonts w:ascii="Arial" w:hAnsi="Arial"/>
          <w:szCs w:val="24"/>
          <w:u w:val="single"/>
        </w:rPr>
      </w:pPr>
    </w:p>
    <w:p w14:paraId="16A90AE5" w14:textId="77777777" w:rsidR="0037534B" w:rsidRPr="00F302F7" w:rsidRDefault="0037534B" w:rsidP="00505874">
      <w:pPr>
        <w:spacing w:line="360" w:lineRule="auto"/>
        <w:rPr>
          <w:rFonts w:ascii="Arial" w:hAnsi="Arial"/>
          <w:szCs w:val="24"/>
          <w:u w:val="single"/>
        </w:rPr>
      </w:pPr>
    </w:p>
    <w:p w14:paraId="6E13C144" w14:textId="77777777" w:rsidR="0037534B" w:rsidRPr="00F302F7" w:rsidRDefault="0037534B" w:rsidP="00505874">
      <w:pPr>
        <w:spacing w:line="360" w:lineRule="auto"/>
        <w:rPr>
          <w:rFonts w:ascii="Arial" w:hAnsi="Arial"/>
          <w:szCs w:val="24"/>
          <w:u w:val="single"/>
        </w:rPr>
      </w:pPr>
    </w:p>
    <w:p w14:paraId="640F68CE" w14:textId="77777777" w:rsidR="00505874" w:rsidRPr="00F302F7" w:rsidRDefault="00505874" w:rsidP="00505874">
      <w:pPr>
        <w:spacing w:line="360" w:lineRule="auto"/>
        <w:rPr>
          <w:rFonts w:ascii="Arial" w:hAnsi="Arial"/>
          <w:szCs w:val="24"/>
          <w:u w:val="single"/>
        </w:rPr>
      </w:pPr>
      <w:r w:rsidRPr="00F302F7">
        <w:rPr>
          <w:rFonts w:ascii="Arial" w:hAnsi="Arial"/>
          <w:szCs w:val="24"/>
          <w:u w:val="single"/>
        </w:rPr>
        <w:t>3.4.1. The impact</w:t>
      </w:r>
    </w:p>
    <w:p w14:paraId="3E34A1F2" w14:textId="77777777" w:rsidR="00505874" w:rsidRPr="00F302F7" w:rsidRDefault="00505874" w:rsidP="00505874">
      <w:pPr>
        <w:spacing w:line="360" w:lineRule="auto"/>
        <w:rPr>
          <w:rFonts w:ascii="Arial" w:hAnsi="Arial"/>
          <w:szCs w:val="24"/>
        </w:rPr>
      </w:pPr>
    </w:p>
    <w:p w14:paraId="7331CCA2" w14:textId="3BD02F79" w:rsidR="002478CA" w:rsidRPr="00F302F7" w:rsidRDefault="00892B28" w:rsidP="002478CA">
      <w:pPr>
        <w:spacing w:line="360" w:lineRule="auto"/>
        <w:rPr>
          <w:rFonts w:ascii="Arial" w:hAnsi="Arial"/>
          <w:szCs w:val="24"/>
        </w:rPr>
      </w:pPr>
      <w:r>
        <w:rPr>
          <w:rFonts w:ascii="Arial" w:hAnsi="Arial"/>
          <w:szCs w:val="24"/>
        </w:rPr>
        <w:t>U</w:t>
      </w:r>
      <w:r w:rsidR="002478CA" w:rsidRPr="00F302F7">
        <w:rPr>
          <w:rFonts w:ascii="Arial" w:hAnsi="Arial"/>
          <w:szCs w:val="24"/>
        </w:rPr>
        <w:t xml:space="preserve">ncertainty could be seen to have a detrimental impact on the </w:t>
      </w:r>
      <w:r w:rsidR="008D1657">
        <w:rPr>
          <w:rFonts w:ascii="Arial" w:hAnsi="Arial"/>
          <w:szCs w:val="24"/>
        </w:rPr>
        <w:t xml:space="preserve">collective </w:t>
      </w:r>
      <w:r w:rsidR="002478CA" w:rsidRPr="00F302F7">
        <w:rPr>
          <w:rFonts w:ascii="Arial" w:hAnsi="Arial"/>
          <w:szCs w:val="24"/>
        </w:rPr>
        <w:t>confidence of the team. Some participants compared</w:t>
      </w:r>
      <w:r>
        <w:rPr>
          <w:rFonts w:ascii="Arial" w:hAnsi="Arial"/>
          <w:szCs w:val="24"/>
        </w:rPr>
        <w:t xml:space="preserve"> </w:t>
      </w:r>
      <w:r w:rsidR="002478CA" w:rsidRPr="00F302F7">
        <w:rPr>
          <w:rFonts w:ascii="Arial" w:hAnsi="Arial"/>
          <w:szCs w:val="24"/>
        </w:rPr>
        <w:t xml:space="preserve">confidence levels </w:t>
      </w:r>
      <w:r w:rsidR="009C18E2" w:rsidRPr="00F302F7">
        <w:rPr>
          <w:rFonts w:ascii="Arial" w:hAnsi="Arial"/>
          <w:szCs w:val="24"/>
        </w:rPr>
        <w:t xml:space="preserve">when </w:t>
      </w:r>
      <w:r w:rsidR="009C18E2" w:rsidRPr="00F302F7">
        <w:rPr>
          <w:rFonts w:ascii="Arial" w:hAnsi="Arial"/>
          <w:szCs w:val="24"/>
        </w:rPr>
        <w:lastRenderedPageBreak/>
        <w:t xml:space="preserve">working with this population </w:t>
      </w:r>
      <w:r w:rsidR="002478CA" w:rsidRPr="00F302F7">
        <w:rPr>
          <w:rFonts w:ascii="Arial" w:hAnsi="Arial"/>
          <w:szCs w:val="24"/>
        </w:rPr>
        <w:t xml:space="preserve">to </w:t>
      </w:r>
      <w:r w:rsidR="00685920">
        <w:rPr>
          <w:rFonts w:ascii="Arial" w:hAnsi="Arial"/>
          <w:szCs w:val="24"/>
        </w:rPr>
        <w:t>the greater levels of confidence experienced</w:t>
      </w:r>
      <w:r w:rsidR="002478CA" w:rsidRPr="00F302F7">
        <w:rPr>
          <w:rFonts w:ascii="Arial" w:hAnsi="Arial"/>
          <w:szCs w:val="24"/>
        </w:rPr>
        <w:t xml:space="preserve"> when managing presentations </w:t>
      </w:r>
      <w:r w:rsidR="00685920">
        <w:rPr>
          <w:rFonts w:ascii="Arial" w:hAnsi="Arial"/>
          <w:szCs w:val="24"/>
        </w:rPr>
        <w:t>with a more established evidence-base</w:t>
      </w:r>
      <w:r w:rsidR="002478CA" w:rsidRPr="00F302F7">
        <w:rPr>
          <w:rFonts w:ascii="Arial" w:hAnsi="Arial"/>
          <w:szCs w:val="24"/>
        </w:rPr>
        <w:t xml:space="preserve">. </w:t>
      </w:r>
    </w:p>
    <w:p w14:paraId="588456C4" w14:textId="77777777" w:rsidR="002478CA" w:rsidRPr="00F302F7" w:rsidRDefault="002478CA" w:rsidP="002478CA">
      <w:pPr>
        <w:spacing w:line="360" w:lineRule="auto"/>
        <w:rPr>
          <w:rFonts w:ascii="Arial" w:hAnsi="Arial"/>
          <w:szCs w:val="24"/>
        </w:rPr>
      </w:pPr>
    </w:p>
    <w:p w14:paraId="6801770A" w14:textId="77777777" w:rsidR="002478CA" w:rsidRPr="00F302F7" w:rsidRDefault="002478CA" w:rsidP="002478CA">
      <w:pPr>
        <w:spacing w:line="360" w:lineRule="auto"/>
        <w:ind w:left="1134" w:right="1134"/>
        <w:jc w:val="both"/>
        <w:rPr>
          <w:rFonts w:ascii="Arial" w:hAnsi="Arial"/>
          <w:i/>
          <w:szCs w:val="24"/>
        </w:rPr>
      </w:pPr>
      <w:r w:rsidRPr="00F302F7">
        <w:rPr>
          <w:rFonts w:ascii="Arial" w:hAnsi="Arial"/>
          <w:i/>
          <w:szCs w:val="24"/>
        </w:rPr>
        <w:t xml:space="preserve">“…I think it (.) means we are more vulnerable (.) to erm sometimes a collective lack of confidence or clear sense of direction umm a bit sort of working blindly sort of feeling”. </w:t>
      </w:r>
    </w:p>
    <w:p w14:paraId="1B40B2AC" w14:textId="77777777" w:rsidR="002478CA" w:rsidRPr="00F302F7" w:rsidRDefault="002478CA" w:rsidP="002478CA">
      <w:pPr>
        <w:spacing w:line="360" w:lineRule="auto"/>
        <w:ind w:left="1134" w:right="1134"/>
        <w:jc w:val="right"/>
        <w:rPr>
          <w:rFonts w:ascii="Arial" w:hAnsi="Arial"/>
          <w:i/>
          <w:szCs w:val="24"/>
        </w:rPr>
      </w:pPr>
      <w:r w:rsidRPr="00F302F7">
        <w:rPr>
          <w:rFonts w:ascii="Arial" w:hAnsi="Arial"/>
          <w:szCs w:val="24"/>
        </w:rPr>
        <w:t>William. Lines 455-459.</w:t>
      </w:r>
      <w:r w:rsidRPr="00F302F7">
        <w:rPr>
          <w:rFonts w:ascii="Arial" w:hAnsi="Arial"/>
          <w:i/>
          <w:szCs w:val="24"/>
        </w:rPr>
        <w:t xml:space="preserve"> </w:t>
      </w:r>
    </w:p>
    <w:p w14:paraId="1C132383" w14:textId="77777777" w:rsidR="002478CA" w:rsidRPr="00F302F7" w:rsidRDefault="002478CA" w:rsidP="002478CA">
      <w:pPr>
        <w:spacing w:line="360" w:lineRule="auto"/>
        <w:ind w:left="1134" w:right="1134"/>
        <w:jc w:val="both"/>
        <w:rPr>
          <w:rFonts w:ascii="Arial" w:hAnsi="Arial"/>
          <w:i/>
          <w:szCs w:val="24"/>
        </w:rPr>
      </w:pPr>
    </w:p>
    <w:p w14:paraId="254626D1" w14:textId="77777777" w:rsidR="002478CA" w:rsidRPr="00F302F7" w:rsidRDefault="002478CA" w:rsidP="002478CA">
      <w:pPr>
        <w:spacing w:line="360" w:lineRule="auto"/>
        <w:ind w:left="1134" w:right="1134"/>
        <w:jc w:val="both"/>
        <w:rPr>
          <w:rFonts w:ascii="Arial" w:hAnsi="Arial"/>
          <w:i/>
          <w:color w:val="000000"/>
          <w:szCs w:val="24"/>
        </w:rPr>
      </w:pPr>
      <w:r w:rsidRPr="00F302F7">
        <w:rPr>
          <w:rFonts w:ascii="Arial" w:hAnsi="Arial"/>
          <w:i/>
          <w:color w:val="000000"/>
          <w:szCs w:val="24"/>
        </w:rPr>
        <w:t xml:space="preserve">“…compared to other things I think there'd be less confidence, less certainty”. </w:t>
      </w:r>
    </w:p>
    <w:p w14:paraId="0DCED484" w14:textId="195F0CC4" w:rsidR="00A82674" w:rsidRPr="00A82674" w:rsidRDefault="002478CA" w:rsidP="002478CA">
      <w:pPr>
        <w:spacing w:line="360" w:lineRule="auto"/>
        <w:ind w:left="1134" w:right="1134"/>
        <w:jc w:val="right"/>
        <w:rPr>
          <w:rFonts w:ascii="Arial" w:hAnsi="Arial"/>
          <w:color w:val="000000"/>
          <w:szCs w:val="24"/>
        </w:rPr>
      </w:pPr>
      <w:r w:rsidRPr="00F302F7">
        <w:rPr>
          <w:rFonts w:ascii="Arial" w:hAnsi="Arial"/>
          <w:color w:val="000000"/>
          <w:szCs w:val="24"/>
        </w:rPr>
        <w:t>Sean. Lines 226-227.</w:t>
      </w:r>
    </w:p>
    <w:p w14:paraId="60799F59" w14:textId="77777777" w:rsidR="009C18E2" w:rsidRPr="00A82674" w:rsidRDefault="009C18E2" w:rsidP="00F302F7">
      <w:pPr>
        <w:spacing w:line="360" w:lineRule="auto"/>
        <w:ind w:left="1134" w:right="1134"/>
        <w:jc w:val="right"/>
        <w:rPr>
          <w:rFonts w:ascii="Arial" w:hAnsi="Arial"/>
          <w:i/>
          <w:szCs w:val="24"/>
        </w:rPr>
      </w:pPr>
    </w:p>
    <w:p w14:paraId="4D374768" w14:textId="6EC57468" w:rsidR="00505874" w:rsidRPr="00A82674" w:rsidRDefault="00CF67FD" w:rsidP="00F302F7">
      <w:pPr>
        <w:spacing w:line="360" w:lineRule="auto"/>
        <w:rPr>
          <w:rFonts w:ascii="Arial" w:hAnsi="Arial"/>
          <w:i/>
          <w:szCs w:val="24"/>
        </w:rPr>
      </w:pPr>
      <w:r w:rsidRPr="00A82674">
        <w:rPr>
          <w:rFonts w:ascii="Arial" w:hAnsi="Arial"/>
          <w:szCs w:val="24"/>
        </w:rPr>
        <w:t>Participants</w:t>
      </w:r>
      <w:r w:rsidR="00505874" w:rsidRPr="00A82674">
        <w:rPr>
          <w:rFonts w:ascii="Arial" w:hAnsi="Arial"/>
          <w:szCs w:val="24"/>
        </w:rPr>
        <w:t xml:space="preserve"> took up different positions in relation to </w:t>
      </w:r>
      <w:r w:rsidR="009C18E2" w:rsidRPr="00A82674">
        <w:rPr>
          <w:rFonts w:ascii="Arial" w:hAnsi="Arial"/>
          <w:szCs w:val="24"/>
        </w:rPr>
        <w:t>this uncertainty</w:t>
      </w:r>
      <w:r w:rsidRPr="00A82674">
        <w:rPr>
          <w:rFonts w:ascii="Arial" w:hAnsi="Arial"/>
          <w:szCs w:val="24"/>
        </w:rPr>
        <w:t xml:space="preserve"> and lack of collective confidence</w:t>
      </w:r>
      <w:r w:rsidR="009C18E2" w:rsidRPr="00A82674">
        <w:rPr>
          <w:rFonts w:ascii="Arial" w:hAnsi="Arial"/>
          <w:szCs w:val="24"/>
        </w:rPr>
        <w:t xml:space="preserve">. For </w:t>
      </w:r>
      <w:r w:rsidR="00A82674">
        <w:rPr>
          <w:rFonts w:ascii="Arial" w:hAnsi="Arial"/>
          <w:szCs w:val="24"/>
        </w:rPr>
        <w:t>many,</w:t>
      </w:r>
      <w:r w:rsidR="009C18E2" w:rsidRPr="00A82674">
        <w:rPr>
          <w:rFonts w:ascii="Arial" w:hAnsi="Arial"/>
          <w:szCs w:val="24"/>
        </w:rPr>
        <w:t xml:space="preserve"> </w:t>
      </w:r>
      <w:r w:rsidR="00A82674">
        <w:rPr>
          <w:rFonts w:ascii="Arial" w:hAnsi="Arial"/>
          <w:szCs w:val="24"/>
        </w:rPr>
        <w:t xml:space="preserve">uncertainty </w:t>
      </w:r>
      <w:r w:rsidR="009C18E2" w:rsidRPr="00A82674">
        <w:rPr>
          <w:rFonts w:ascii="Arial" w:hAnsi="Arial"/>
          <w:szCs w:val="24"/>
        </w:rPr>
        <w:t>accentuated</w:t>
      </w:r>
      <w:r w:rsidR="00505874" w:rsidRPr="00A82674">
        <w:rPr>
          <w:rFonts w:ascii="Arial" w:hAnsi="Arial"/>
          <w:szCs w:val="24"/>
        </w:rPr>
        <w:t xml:space="preserve"> the need to </w:t>
      </w:r>
      <w:r w:rsidR="009C18E2" w:rsidRPr="00A82674">
        <w:rPr>
          <w:rFonts w:ascii="Arial" w:hAnsi="Arial"/>
          <w:szCs w:val="24"/>
        </w:rPr>
        <w:t>adopt</w:t>
      </w:r>
      <w:r w:rsidR="00505874" w:rsidRPr="00A82674">
        <w:rPr>
          <w:rFonts w:ascii="Arial" w:hAnsi="Arial"/>
          <w:szCs w:val="24"/>
        </w:rPr>
        <w:t xml:space="preserve"> a curious and tentative approach</w:t>
      </w:r>
      <w:r w:rsidR="009C18E2" w:rsidRPr="00A82674">
        <w:rPr>
          <w:rFonts w:ascii="Arial" w:hAnsi="Arial"/>
          <w:szCs w:val="24"/>
        </w:rPr>
        <w:t xml:space="preserve"> to the work</w:t>
      </w:r>
      <w:r w:rsidR="00A82674">
        <w:rPr>
          <w:rFonts w:ascii="Arial" w:hAnsi="Arial"/>
          <w:szCs w:val="24"/>
        </w:rPr>
        <w:t>: “</w:t>
      </w:r>
      <w:r w:rsidR="00A82674" w:rsidRPr="00A82674">
        <w:rPr>
          <w:rFonts w:ascii="Arial" w:hAnsi="Arial"/>
          <w:i/>
          <w:color w:val="000000"/>
          <w:szCs w:val="24"/>
          <w:lang w:eastAsia="en-US"/>
        </w:rPr>
        <w:t>you have to be so patient, you really don’t know”</w:t>
      </w:r>
      <w:r w:rsidR="00A82674">
        <w:rPr>
          <w:rFonts w:ascii="Arial" w:hAnsi="Arial"/>
          <w:i/>
          <w:color w:val="000000"/>
          <w:szCs w:val="24"/>
          <w:lang w:eastAsia="en-US"/>
        </w:rPr>
        <w:t xml:space="preserve"> </w:t>
      </w:r>
      <w:r w:rsidR="00A82674" w:rsidRPr="00F302F7">
        <w:rPr>
          <w:rFonts w:ascii="Arial" w:hAnsi="Arial"/>
          <w:color w:val="000000"/>
          <w:szCs w:val="24"/>
          <w:lang w:eastAsia="en-US"/>
        </w:rPr>
        <w:t>(</w:t>
      </w:r>
      <w:r w:rsidR="00A82674" w:rsidRPr="00A82674">
        <w:rPr>
          <w:rFonts w:ascii="Arial" w:hAnsi="Arial"/>
          <w:szCs w:val="24"/>
        </w:rPr>
        <w:t>William. Lines 93-95</w:t>
      </w:r>
      <w:r w:rsidR="00A82674">
        <w:rPr>
          <w:rFonts w:ascii="Arial" w:hAnsi="Arial"/>
          <w:szCs w:val="24"/>
        </w:rPr>
        <w:t>).</w:t>
      </w:r>
      <w:r w:rsidR="00505874" w:rsidRPr="00A82674">
        <w:rPr>
          <w:rFonts w:ascii="Arial" w:hAnsi="Arial"/>
          <w:szCs w:val="24"/>
        </w:rPr>
        <w:t xml:space="preserve"> </w:t>
      </w:r>
      <w:r w:rsidR="00A82674">
        <w:rPr>
          <w:rFonts w:ascii="Arial" w:hAnsi="Arial"/>
          <w:szCs w:val="24"/>
        </w:rPr>
        <w:t>W</w:t>
      </w:r>
      <w:r w:rsidR="00505874" w:rsidRPr="00A82674">
        <w:rPr>
          <w:rFonts w:ascii="Arial" w:hAnsi="Arial"/>
          <w:szCs w:val="24"/>
        </w:rPr>
        <w:t xml:space="preserve">hereas </w:t>
      </w:r>
      <w:r w:rsidR="009C18E2" w:rsidRPr="00A82674">
        <w:rPr>
          <w:rFonts w:ascii="Arial" w:hAnsi="Arial"/>
          <w:szCs w:val="24"/>
        </w:rPr>
        <w:t xml:space="preserve">for others </w:t>
      </w:r>
      <w:r w:rsidR="00505874" w:rsidRPr="00A82674">
        <w:rPr>
          <w:rFonts w:ascii="Arial" w:hAnsi="Arial"/>
          <w:szCs w:val="24"/>
        </w:rPr>
        <w:t>uncertainty</w:t>
      </w:r>
      <w:r w:rsidR="00A82674">
        <w:rPr>
          <w:rFonts w:ascii="Arial" w:hAnsi="Arial"/>
          <w:szCs w:val="24"/>
        </w:rPr>
        <w:t xml:space="preserve"> unhelpfully</w:t>
      </w:r>
      <w:r w:rsidR="00505874" w:rsidRPr="00A82674">
        <w:rPr>
          <w:rFonts w:ascii="Arial" w:hAnsi="Arial"/>
          <w:szCs w:val="24"/>
        </w:rPr>
        <w:t xml:space="preserve"> increased anxiety</w:t>
      </w:r>
      <w:r w:rsidR="00A82674">
        <w:rPr>
          <w:rFonts w:ascii="Arial" w:hAnsi="Arial"/>
          <w:szCs w:val="24"/>
        </w:rPr>
        <w:t>,</w:t>
      </w:r>
      <w:r w:rsidR="009C18E2" w:rsidRPr="00A82674">
        <w:rPr>
          <w:rFonts w:ascii="Arial" w:hAnsi="Arial"/>
          <w:szCs w:val="24"/>
        </w:rPr>
        <w:t xml:space="preserve"> which was seen to have an insidious </w:t>
      </w:r>
      <w:r w:rsidR="004F522B">
        <w:rPr>
          <w:rFonts w:ascii="Arial" w:hAnsi="Arial"/>
          <w:szCs w:val="24"/>
        </w:rPr>
        <w:t xml:space="preserve">impact </w:t>
      </w:r>
      <w:r w:rsidR="00893853">
        <w:rPr>
          <w:rFonts w:ascii="Arial" w:hAnsi="Arial"/>
          <w:szCs w:val="24"/>
        </w:rPr>
        <w:t xml:space="preserve">on </w:t>
      </w:r>
      <w:r w:rsidR="004F522B">
        <w:rPr>
          <w:rFonts w:ascii="Arial" w:hAnsi="Arial"/>
          <w:szCs w:val="24"/>
        </w:rPr>
        <w:t xml:space="preserve">the </w:t>
      </w:r>
      <w:r w:rsidR="00893853">
        <w:rPr>
          <w:rFonts w:ascii="Arial" w:hAnsi="Arial"/>
          <w:szCs w:val="24"/>
        </w:rPr>
        <w:t>confidence of all those involved in the admission</w:t>
      </w:r>
      <w:r w:rsidR="00A82674">
        <w:rPr>
          <w:rFonts w:ascii="Arial" w:hAnsi="Arial"/>
          <w:szCs w:val="24"/>
        </w:rPr>
        <w:t>:</w:t>
      </w:r>
      <w:r w:rsidR="00A82674" w:rsidRPr="00A82674">
        <w:rPr>
          <w:rFonts w:ascii="Arial" w:hAnsi="Arial"/>
          <w:i/>
          <w:szCs w:val="24"/>
        </w:rPr>
        <w:t>“…I think confidence</w:t>
      </w:r>
      <w:r w:rsidR="00A82674" w:rsidRPr="00A82674">
        <w:rPr>
          <w:rFonts w:ascii="Arial" w:hAnsi="Arial"/>
          <w:szCs w:val="24"/>
        </w:rPr>
        <w:t xml:space="preserve"> (is helpful) </w:t>
      </w:r>
      <w:r w:rsidR="00A82674" w:rsidRPr="00A82674">
        <w:rPr>
          <w:rFonts w:ascii="Arial" w:hAnsi="Arial"/>
          <w:i/>
          <w:szCs w:val="24"/>
        </w:rPr>
        <w:t>and if you don’t have it then you pretend to have it”</w:t>
      </w:r>
      <w:r w:rsidR="00893853">
        <w:rPr>
          <w:rFonts w:ascii="Arial" w:hAnsi="Arial"/>
          <w:szCs w:val="24"/>
        </w:rPr>
        <w:t xml:space="preserve"> </w:t>
      </w:r>
      <w:r w:rsidR="00A82674">
        <w:rPr>
          <w:rFonts w:ascii="Arial" w:hAnsi="Arial"/>
          <w:szCs w:val="24"/>
        </w:rPr>
        <w:t>(</w:t>
      </w:r>
      <w:r w:rsidR="00A82674" w:rsidRPr="00A82674">
        <w:rPr>
          <w:rFonts w:ascii="Arial" w:hAnsi="Arial"/>
          <w:szCs w:val="24"/>
        </w:rPr>
        <w:t>Bella.</w:t>
      </w:r>
      <w:r w:rsidR="00A82674">
        <w:rPr>
          <w:rFonts w:ascii="Arial" w:hAnsi="Arial"/>
          <w:szCs w:val="24"/>
        </w:rPr>
        <w:t xml:space="preserve"> Lines</w:t>
      </w:r>
      <w:r w:rsidR="00A82674" w:rsidRPr="00A82674">
        <w:rPr>
          <w:rFonts w:ascii="Arial" w:hAnsi="Arial"/>
          <w:szCs w:val="24"/>
        </w:rPr>
        <w:t xml:space="preserve"> 129-131</w:t>
      </w:r>
      <w:r w:rsidR="00A82674">
        <w:rPr>
          <w:rFonts w:ascii="Arial" w:hAnsi="Arial"/>
          <w:szCs w:val="24"/>
        </w:rPr>
        <w:t>)</w:t>
      </w:r>
      <w:r w:rsidR="00A82674" w:rsidRPr="00A82674">
        <w:rPr>
          <w:rFonts w:ascii="Arial" w:hAnsi="Arial"/>
          <w:szCs w:val="24"/>
        </w:rPr>
        <w:t>.</w:t>
      </w:r>
    </w:p>
    <w:p w14:paraId="197BEB1E" w14:textId="44D2EE37" w:rsidR="00505874" w:rsidRPr="00A82674" w:rsidRDefault="00505874" w:rsidP="00D45138">
      <w:pPr>
        <w:spacing w:line="360" w:lineRule="auto"/>
        <w:ind w:left="1134" w:right="1134"/>
        <w:jc w:val="right"/>
        <w:rPr>
          <w:rFonts w:ascii="Arial" w:hAnsi="Arial"/>
          <w:szCs w:val="24"/>
        </w:rPr>
      </w:pPr>
      <w:r w:rsidRPr="00A82674">
        <w:rPr>
          <w:rFonts w:ascii="Arial" w:hAnsi="Arial"/>
          <w:szCs w:val="24"/>
        </w:rPr>
        <w:t xml:space="preserve"> </w:t>
      </w:r>
    </w:p>
    <w:p w14:paraId="41F79A4A" w14:textId="6FADF068" w:rsidR="00505874" w:rsidRDefault="00D45138" w:rsidP="00505874">
      <w:pPr>
        <w:spacing w:line="360" w:lineRule="auto"/>
        <w:rPr>
          <w:rFonts w:ascii="Arial" w:hAnsi="Arial"/>
          <w:szCs w:val="24"/>
        </w:rPr>
      </w:pPr>
      <w:r w:rsidRPr="00F302F7">
        <w:rPr>
          <w:rFonts w:ascii="Arial" w:hAnsi="Arial"/>
          <w:szCs w:val="24"/>
        </w:rPr>
        <w:t>I</w:t>
      </w:r>
      <w:r w:rsidR="00505874" w:rsidRPr="00F302F7">
        <w:rPr>
          <w:rFonts w:ascii="Arial" w:hAnsi="Arial"/>
          <w:szCs w:val="24"/>
        </w:rPr>
        <w:t xml:space="preserve">n the absence of consensus, </w:t>
      </w:r>
      <w:r w:rsidR="009C18E2" w:rsidRPr="00F302F7">
        <w:rPr>
          <w:rFonts w:ascii="Arial" w:hAnsi="Arial"/>
          <w:szCs w:val="24"/>
        </w:rPr>
        <w:t>ostensibly</w:t>
      </w:r>
      <w:r w:rsidR="00505874" w:rsidRPr="00F302F7">
        <w:rPr>
          <w:rFonts w:ascii="Arial" w:hAnsi="Arial"/>
          <w:szCs w:val="24"/>
        </w:rPr>
        <w:t xml:space="preserve"> rather </w:t>
      </w:r>
      <w:r w:rsidR="009C18E2" w:rsidRPr="00F302F7">
        <w:rPr>
          <w:rFonts w:ascii="Arial" w:hAnsi="Arial"/>
          <w:szCs w:val="24"/>
        </w:rPr>
        <w:t>modest</w:t>
      </w:r>
      <w:r w:rsidR="00505874" w:rsidRPr="00F302F7">
        <w:rPr>
          <w:rFonts w:ascii="Arial" w:hAnsi="Arial"/>
          <w:szCs w:val="24"/>
        </w:rPr>
        <w:t xml:space="preserve"> differences in opinion </w:t>
      </w:r>
      <w:r w:rsidR="00893853">
        <w:rPr>
          <w:rFonts w:ascii="Arial" w:hAnsi="Arial"/>
          <w:szCs w:val="24"/>
        </w:rPr>
        <w:t>were interpreted as</w:t>
      </w:r>
      <w:r w:rsidRPr="00F302F7">
        <w:rPr>
          <w:rFonts w:ascii="Arial" w:hAnsi="Arial"/>
          <w:szCs w:val="24"/>
        </w:rPr>
        <w:t xml:space="preserve"> becom</w:t>
      </w:r>
      <w:r w:rsidR="00893853">
        <w:rPr>
          <w:rFonts w:ascii="Arial" w:hAnsi="Arial"/>
          <w:szCs w:val="24"/>
        </w:rPr>
        <w:t>ing</w:t>
      </w:r>
      <w:r w:rsidR="00505874" w:rsidRPr="00F302F7">
        <w:rPr>
          <w:rFonts w:ascii="Arial" w:hAnsi="Arial"/>
          <w:szCs w:val="24"/>
        </w:rPr>
        <w:t xml:space="preserve"> amplified and polarised. This was most notable in the way in which some participants </w:t>
      </w:r>
      <w:r w:rsidR="00956AB0" w:rsidRPr="00F302F7">
        <w:rPr>
          <w:rFonts w:ascii="Arial" w:hAnsi="Arial"/>
          <w:szCs w:val="24"/>
        </w:rPr>
        <w:t xml:space="preserve">highlighted the distinctive approach taken by the service and/or </w:t>
      </w:r>
      <w:r w:rsidR="00505874" w:rsidRPr="00F302F7">
        <w:rPr>
          <w:rFonts w:ascii="Arial" w:hAnsi="Arial"/>
          <w:szCs w:val="24"/>
        </w:rPr>
        <w:t xml:space="preserve">compared the </w:t>
      </w:r>
      <w:r w:rsidR="009C18E2" w:rsidRPr="00F302F7">
        <w:rPr>
          <w:rFonts w:ascii="Arial" w:hAnsi="Arial"/>
          <w:szCs w:val="24"/>
        </w:rPr>
        <w:t xml:space="preserve">service </w:t>
      </w:r>
      <w:r w:rsidR="0088342D" w:rsidRPr="00F302F7">
        <w:rPr>
          <w:rFonts w:ascii="Arial" w:hAnsi="Arial"/>
          <w:szCs w:val="24"/>
        </w:rPr>
        <w:t>model</w:t>
      </w:r>
      <w:r w:rsidR="00505874" w:rsidRPr="00F302F7">
        <w:rPr>
          <w:rFonts w:ascii="Arial" w:hAnsi="Arial"/>
          <w:szCs w:val="24"/>
        </w:rPr>
        <w:t xml:space="preserve"> to alternative approaches</w:t>
      </w:r>
      <w:r w:rsidR="00956AB0" w:rsidRPr="00F302F7">
        <w:rPr>
          <w:rFonts w:ascii="Arial" w:hAnsi="Arial"/>
          <w:szCs w:val="24"/>
        </w:rPr>
        <w:t xml:space="preserve">. </w:t>
      </w:r>
      <w:r w:rsidR="0088342D" w:rsidRPr="00F302F7">
        <w:rPr>
          <w:rFonts w:ascii="Arial" w:hAnsi="Arial"/>
          <w:szCs w:val="24"/>
        </w:rPr>
        <w:t xml:space="preserve">The extracts below demonstrate </w:t>
      </w:r>
      <w:r w:rsidR="00956AB0" w:rsidRPr="00F302F7">
        <w:rPr>
          <w:rFonts w:ascii="Arial" w:hAnsi="Arial"/>
          <w:szCs w:val="24"/>
        </w:rPr>
        <w:t xml:space="preserve">the way in which </w:t>
      </w:r>
      <w:r w:rsidR="002F27B0" w:rsidRPr="00F302F7">
        <w:rPr>
          <w:rFonts w:ascii="Arial" w:hAnsi="Arial"/>
          <w:szCs w:val="24"/>
        </w:rPr>
        <w:t xml:space="preserve">stressing the differences between approaches could be seen to result in the formation of an </w:t>
      </w:r>
      <w:r w:rsidR="0088342D" w:rsidRPr="00F302F7">
        <w:rPr>
          <w:rFonts w:ascii="Arial" w:hAnsi="Arial"/>
          <w:szCs w:val="24"/>
        </w:rPr>
        <w:t xml:space="preserve">‘us’ and ‘them’ </w:t>
      </w:r>
      <w:r w:rsidR="002F27B0" w:rsidRPr="00F302F7">
        <w:rPr>
          <w:rFonts w:ascii="Arial" w:hAnsi="Arial"/>
          <w:szCs w:val="24"/>
        </w:rPr>
        <w:t>dynamic</w:t>
      </w:r>
      <w:r w:rsidR="0088342D" w:rsidRPr="00F302F7">
        <w:rPr>
          <w:rFonts w:ascii="Arial" w:hAnsi="Arial"/>
          <w:szCs w:val="24"/>
        </w:rPr>
        <w:t>.</w:t>
      </w:r>
    </w:p>
    <w:p w14:paraId="7346318F" w14:textId="77777777" w:rsidR="00A82674" w:rsidRPr="00A82674" w:rsidRDefault="00A82674" w:rsidP="00505874">
      <w:pPr>
        <w:spacing w:line="360" w:lineRule="auto"/>
        <w:rPr>
          <w:rFonts w:ascii="Arial" w:hAnsi="Arial"/>
          <w:szCs w:val="24"/>
        </w:rPr>
      </w:pPr>
    </w:p>
    <w:p w14:paraId="52E6F228" w14:textId="77777777" w:rsidR="00505874" w:rsidRPr="00F302F7" w:rsidRDefault="00505874" w:rsidP="00FF2C27">
      <w:pPr>
        <w:rPr>
          <w:rFonts w:ascii="Arial" w:hAnsi="Arial"/>
          <w:szCs w:val="24"/>
        </w:rPr>
      </w:pPr>
    </w:p>
    <w:p w14:paraId="00E4CA3E" w14:textId="556E05D0" w:rsidR="00505874" w:rsidRPr="00F302F7" w:rsidRDefault="00505874" w:rsidP="00505874">
      <w:pPr>
        <w:spacing w:line="360" w:lineRule="auto"/>
        <w:ind w:left="1134" w:right="1134"/>
        <w:rPr>
          <w:rFonts w:ascii="Arial" w:hAnsi="Arial"/>
          <w:i/>
          <w:color w:val="000000"/>
          <w:szCs w:val="24"/>
        </w:rPr>
      </w:pPr>
      <w:r w:rsidRPr="00F302F7">
        <w:rPr>
          <w:rFonts w:ascii="Arial" w:hAnsi="Arial"/>
          <w:i/>
          <w:color w:val="000000"/>
          <w:szCs w:val="24"/>
        </w:rPr>
        <w:t>“</w:t>
      </w:r>
      <w:r w:rsidRPr="00F302F7">
        <w:rPr>
          <w:rFonts w:ascii="Arial" w:hAnsi="Arial"/>
          <w:color w:val="000000"/>
          <w:szCs w:val="24"/>
        </w:rPr>
        <w:t xml:space="preserve">(the other view is) </w:t>
      </w:r>
      <w:r w:rsidRPr="00F302F7">
        <w:rPr>
          <w:rFonts w:ascii="Arial" w:hAnsi="Arial"/>
          <w:i/>
          <w:color w:val="000000"/>
          <w:szCs w:val="24"/>
        </w:rPr>
        <w:t>basically you leave people and you do minimum care and…you don’t do any more than that, it</w:t>
      </w:r>
      <w:r w:rsidR="009C18E2" w:rsidRPr="00F302F7">
        <w:rPr>
          <w:rFonts w:ascii="Arial" w:hAnsi="Arial"/>
          <w:i/>
          <w:color w:val="000000"/>
          <w:szCs w:val="24"/>
        </w:rPr>
        <w:t>’</w:t>
      </w:r>
      <w:r w:rsidRPr="00F302F7">
        <w:rPr>
          <w:rFonts w:ascii="Arial" w:hAnsi="Arial"/>
          <w:i/>
          <w:color w:val="000000"/>
          <w:szCs w:val="24"/>
        </w:rPr>
        <w:t>s very much that’s what they want you to do, that’s not what we do”.</w:t>
      </w:r>
    </w:p>
    <w:p w14:paraId="07B3BAFD" w14:textId="7EECC502" w:rsidR="00505874" w:rsidRPr="00F302F7" w:rsidRDefault="00505874" w:rsidP="00DA39FA">
      <w:pPr>
        <w:spacing w:line="360" w:lineRule="auto"/>
        <w:ind w:left="1134" w:right="1134"/>
        <w:jc w:val="right"/>
        <w:rPr>
          <w:rFonts w:ascii="Arial" w:hAnsi="Arial"/>
          <w:szCs w:val="24"/>
        </w:rPr>
      </w:pPr>
      <w:r w:rsidRPr="00F302F7">
        <w:rPr>
          <w:rFonts w:ascii="Arial" w:hAnsi="Arial"/>
          <w:color w:val="000000"/>
          <w:szCs w:val="24"/>
        </w:rPr>
        <w:t xml:space="preserve">Sean. Lines 194-197. </w:t>
      </w:r>
    </w:p>
    <w:p w14:paraId="057A6568" w14:textId="77777777" w:rsidR="00505874" w:rsidRPr="00F302F7" w:rsidRDefault="00505874" w:rsidP="00765770">
      <w:pPr>
        <w:ind w:right="1134"/>
        <w:rPr>
          <w:rFonts w:ascii="Arial" w:hAnsi="Arial"/>
          <w:color w:val="000000"/>
          <w:szCs w:val="24"/>
        </w:rPr>
      </w:pPr>
    </w:p>
    <w:p w14:paraId="6051BD95" w14:textId="1E3BAE02" w:rsidR="0088342D" w:rsidRPr="00F302F7" w:rsidRDefault="0088342D" w:rsidP="0088342D">
      <w:pPr>
        <w:spacing w:line="360" w:lineRule="auto"/>
        <w:ind w:left="1134" w:right="1134"/>
        <w:jc w:val="both"/>
        <w:rPr>
          <w:rFonts w:ascii="Arial" w:hAnsi="Arial"/>
          <w:i/>
          <w:szCs w:val="24"/>
        </w:rPr>
      </w:pPr>
      <w:r w:rsidRPr="00F302F7">
        <w:rPr>
          <w:rFonts w:ascii="Arial" w:hAnsi="Arial"/>
          <w:i/>
          <w:szCs w:val="24"/>
        </w:rPr>
        <w:t xml:space="preserve">“…at </w:t>
      </w:r>
      <w:r w:rsidRPr="00F302F7">
        <w:rPr>
          <w:rFonts w:ascii="Arial" w:hAnsi="Arial"/>
          <w:szCs w:val="24"/>
        </w:rPr>
        <w:t>(hospital)</w:t>
      </w:r>
      <w:r w:rsidRPr="00F302F7">
        <w:rPr>
          <w:rFonts w:ascii="Arial" w:hAnsi="Arial"/>
          <w:i/>
          <w:szCs w:val="24"/>
        </w:rPr>
        <w:t xml:space="preserve"> we’ve got </w:t>
      </w:r>
      <w:r w:rsidRPr="00F302F7">
        <w:rPr>
          <w:rFonts w:ascii="Arial" w:hAnsi="Arial"/>
          <w:szCs w:val="24"/>
        </w:rPr>
        <w:t>(service).</w:t>
      </w:r>
      <w:r w:rsidRPr="00F302F7">
        <w:rPr>
          <w:rFonts w:ascii="Arial" w:hAnsi="Arial"/>
          <w:i/>
          <w:szCs w:val="24"/>
        </w:rPr>
        <w:t xml:space="preserve"> That’s very different from everywhere else in the world”</w:t>
      </w:r>
    </w:p>
    <w:p w14:paraId="3AE2EA26" w14:textId="77777777" w:rsidR="0088342D" w:rsidRPr="00F302F7" w:rsidRDefault="0088342D" w:rsidP="0088342D">
      <w:pPr>
        <w:spacing w:line="360" w:lineRule="auto"/>
        <w:ind w:left="1134" w:right="1134"/>
        <w:jc w:val="right"/>
        <w:rPr>
          <w:rFonts w:ascii="Arial" w:hAnsi="Arial"/>
          <w:szCs w:val="24"/>
        </w:rPr>
      </w:pPr>
      <w:r w:rsidRPr="00F302F7">
        <w:rPr>
          <w:rFonts w:ascii="Arial" w:hAnsi="Arial"/>
          <w:szCs w:val="24"/>
        </w:rPr>
        <w:t xml:space="preserve">Max. Lines 319-320. </w:t>
      </w:r>
    </w:p>
    <w:p w14:paraId="2E3D98A9" w14:textId="77777777" w:rsidR="0088342D" w:rsidRPr="00F302F7" w:rsidRDefault="0088342D" w:rsidP="00FF2C27">
      <w:pPr>
        <w:ind w:left="1134" w:right="1134"/>
        <w:rPr>
          <w:rFonts w:ascii="Arial" w:hAnsi="Arial"/>
          <w:szCs w:val="24"/>
        </w:rPr>
      </w:pPr>
    </w:p>
    <w:p w14:paraId="4390F2C4" w14:textId="77777777" w:rsidR="00505874" w:rsidRPr="00F302F7" w:rsidRDefault="00505874" w:rsidP="0015760C">
      <w:pPr>
        <w:spacing w:line="360" w:lineRule="auto"/>
        <w:ind w:left="1134" w:right="1134"/>
        <w:jc w:val="both"/>
        <w:rPr>
          <w:rFonts w:ascii="Arial" w:hAnsi="Arial"/>
          <w:szCs w:val="24"/>
        </w:rPr>
      </w:pPr>
      <w:r w:rsidRPr="00F302F7">
        <w:rPr>
          <w:rFonts w:ascii="Arial" w:hAnsi="Arial"/>
          <w:szCs w:val="24"/>
        </w:rPr>
        <w:t>Beth: “</w:t>
      </w:r>
      <w:r w:rsidRPr="00F302F7">
        <w:rPr>
          <w:rFonts w:ascii="Arial" w:hAnsi="Arial"/>
          <w:i/>
          <w:szCs w:val="24"/>
        </w:rPr>
        <w:t xml:space="preserve">What’s the impact of that </w:t>
      </w:r>
      <w:r w:rsidRPr="00F302F7">
        <w:rPr>
          <w:rFonts w:ascii="Arial" w:hAnsi="Arial"/>
          <w:szCs w:val="24"/>
        </w:rPr>
        <w:t>(conflicting opinion)</w:t>
      </w:r>
      <w:r w:rsidRPr="00F302F7">
        <w:rPr>
          <w:rFonts w:ascii="Arial" w:hAnsi="Arial"/>
          <w:i/>
          <w:szCs w:val="24"/>
        </w:rPr>
        <w:t>?”</w:t>
      </w:r>
    </w:p>
    <w:p w14:paraId="2ABE2B94" w14:textId="77777777" w:rsidR="00505874" w:rsidRPr="00F302F7" w:rsidRDefault="00505874" w:rsidP="0015760C">
      <w:pPr>
        <w:spacing w:line="360" w:lineRule="auto"/>
        <w:ind w:left="1134" w:right="1134"/>
        <w:jc w:val="both"/>
        <w:rPr>
          <w:rFonts w:ascii="Arial" w:hAnsi="Arial"/>
          <w:i/>
          <w:szCs w:val="24"/>
        </w:rPr>
      </w:pPr>
      <w:r w:rsidRPr="00F302F7">
        <w:rPr>
          <w:rFonts w:ascii="Arial" w:hAnsi="Arial"/>
          <w:szCs w:val="24"/>
        </w:rPr>
        <w:t>Sarah: “</w:t>
      </w:r>
      <w:r w:rsidRPr="00F302F7">
        <w:rPr>
          <w:rFonts w:ascii="Arial" w:hAnsi="Arial"/>
          <w:i/>
          <w:szCs w:val="24"/>
        </w:rPr>
        <w:t>I think it makes people believe in our approach more”.</w:t>
      </w:r>
    </w:p>
    <w:p w14:paraId="1F992C66" w14:textId="75A539AF" w:rsidR="00505874" w:rsidRPr="00F302F7" w:rsidRDefault="00505874" w:rsidP="00FF2C27">
      <w:pPr>
        <w:spacing w:line="360" w:lineRule="auto"/>
        <w:ind w:left="1134" w:right="1134"/>
        <w:jc w:val="right"/>
        <w:rPr>
          <w:rFonts w:ascii="Arial" w:hAnsi="Arial"/>
          <w:szCs w:val="24"/>
        </w:rPr>
      </w:pPr>
      <w:r w:rsidRPr="00F302F7">
        <w:rPr>
          <w:rFonts w:ascii="Arial" w:hAnsi="Arial"/>
          <w:szCs w:val="24"/>
        </w:rPr>
        <w:t>Lines 524-527.</w:t>
      </w:r>
    </w:p>
    <w:p w14:paraId="57043E9E" w14:textId="77777777" w:rsidR="00D45138" w:rsidRPr="00F302F7" w:rsidRDefault="00D45138" w:rsidP="00FF2C27">
      <w:pPr>
        <w:spacing w:line="360" w:lineRule="auto"/>
        <w:ind w:left="1134" w:right="1134"/>
        <w:jc w:val="right"/>
        <w:rPr>
          <w:rFonts w:ascii="Arial" w:hAnsi="Arial"/>
          <w:color w:val="000000"/>
          <w:szCs w:val="24"/>
        </w:rPr>
      </w:pPr>
    </w:p>
    <w:p w14:paraId="529E1E28" w14:textId="4A717487" w:rsidR="00D45138" w:rsidRPr="00F302F7" w:rsidRDefault="00505874" w:rsidP="00505874">
      <w:pPr>
        <w:spacing w:line="360" w:lineRule="auto"/>
        <w:rPr>
          <w:rFonts w:ascii="Arial" w:hAnsi="Arial"/>
          <w:szCs w:val="24"/>
        </w:rPr>
      </w:pPr>
      <w:r w:rsidRPr="00F302F7">
        <w:rPr>
          <w:rFonts w:ascii="Arial" w:hAnsi="Arial"/>
          <w:szCs w:val="24"/>
        </w:rPr>
        <w:t xml:space="preserve">In some ways this </w:t>
      </w:r>
      <w:r w:rsidR="00893853">
        <w:rPr>
          <w:rFonts w:ascii="Arial" w:hAnsi="Arial"/>
          <w:szCs w:val="24"/>
        </w:rPr>
        <w:t>dynamic</w:t>
      </w:r>
      <w:r w:rsidR="00893853" w:rsidRPr="00F302F7">
        <w:rPr>
          <w:rFonts w:ascii="Arial" w:hAnsi="Arial"/>
          <w:szCs w:val="24"/>
        </w:rPr>
        <w:t xml:space="preserve"> </w:t>
      </w:r>
      <w:r w:rsidRPr="00F302F7">
        <w:rPr>
          <w:rFonts w:ascii="Arial" w:hAnsi="Arial"/>
          <w:szCs w:val="24"/>
        </w:rPr>
        <w:t xml:space="preserve">appeared to be </w:t>
      </w:r>
      <w:r w:rsidR="0088342D" w:rsidRPr="00F302F7">
        <w:rPr>
          <w:rFonts w:ascii="Arial" w:hAnsi="Arial"/>
          <w:szCs w:val="24"/>
        </w:rPr>
        <w:t xml:space="preserve">perpetuated by the very widely held </w:t>
      </w:r>
      <w:r w:rsidR="00D45138" w:rsidRPr="00F302F7">
        <w:rPr>
          <w:rFonts w:ascii="Arial" w:hAnsi="Arial"/>
          <w:szCs w:val="24"/>
        </w:rPr>
        <w:t xml:space="preserve">perception </w:t>
      </w:r>
      <w:r w:rsidR="00893853">
        <w:rPr>
          <w:rFonts w:ascii="Arial" w:hAnsi="Arial"/>
          <w:szCs w:val="24"/>
        </w:rPr>
        <w:t xml:space="preserve">amongst participants </w:t>
      </w:r>
      <w:r w:rsidR="00D45138" w:rsidRPr="00F302F7">
        <w:rPr>
          <w:rFonts w:ascii="Arial" w:hAnsi="Arial"/>
          <w:szCs w:val="24"/>
        </w:rPr>
        <w:t xml:space="preserve">of a weak and inadequate evidence-base. </w:t>
      </w:r>
      <w:r w:rsidR="0088342D" w:rsidRPr="00F302F7">
        <w:rPr>
          <w:rFonts w:ascii="Arial" w:hAnsi="Arial"/>
          <w:szCs w:val="24"/>
        </w:rPr>
        <w:t xml:space="preserve">Existing literature </w:t>
      </w:r>
      <w:r w:rsidRPr="00F302F7">
        <w:rPr>
          <w:rFonts w:ascii="Arial" w:hAnsi="Arial"/>
          <w:szCs w:val="24"/>
        </w:rPr>
        <w:t xml:space="preserve">was widely regarded to be of poor quality on the basis of being ‘unscientific’ </w:t>
      </w:r>
      <w:r w:rsidR="00AC78F5" w:rsidRPr="00F302F7">
        <w:rPr>
          <w:rFonts w:ascii="Arial" w:hAnsi="Arial"/>
          <w:szCs w:val="24"/>
        </w:rPr>
        <w:t xml:space="preserve">in contrast to </w:t>
      </w:r>
      <w:r w:rsidR="00893853">
        <w:rPr>
          <w:rFonts w:ascii="Arial" w:hAnsi="Arial"/>
          <w:szCs w:val="24"/>
        </w:rPr>
        <w:t xml:space="preserve">more </w:t>
      </w:r>
      <w:r w:rsidR="00AC78F5" w:rsidRPr="00F302F7">
        <w:rPr>
          <w:rFonts w:ascii="Arial" w:hAnsi="Arial"/>
          <w:szCs w:val="24"/>
        </w:rPr>
        <w:t>rigorous and systematic</w:t>
      </w:r>
      <w:r w:rsidR="00D45138" w:rsidRPr="00F302F7">
        <w:rPr>
          <w:rFonts w:ascii="Arial" w:hAnsi="Arial"/>
          <w:szCs w:val="24"/>
        </w:rPr>
        <w:t xml:space="preserve"> evidence</w:t>
      </w:r>
      <w:r w:rsidR="00893853">
        <w:rPr>
          <w:rFonts w:ascii="Arial" w:hAnsi="Arial"/>
          <w:szCs w:val="24"/>
        </w:rPr>
        <w:t xml:space="preserve"> such as that obtained from randomised control trials</w:t>
      </w:r>
      <w:r w:rsidRPr="00F302F7">
        <w:rPr>
          <w:rFonts w:ascii="Arial" w:hAnsi="Arial"/>
          <w:szCs w:val="24"/>
        </w:rPr>
        <w:t xml:space="preserve">. </w:t>
      </w:r>
    </w:p>
    <w:p w14:paraId="564AB5DE" w14:textId="77777777" w:rsidR="00505874" w:rsidRPr="00F302F7" w:rsidRDefault="00505874" w:rsidP="00505874">
      <w:pPr>
        <w:spacing w:line="360" w:lineRule="auto"/>
        <w:rPr>
          <w:rFonts w:ascii="Arial" w:hAnsi="Arial"/>
          <w:szCs w:val="24"/>
        </w:rPr>
      </w:pPr>
    </w:p>
    <w:p w14:paraId="0B2FEDBA" w14:textId="086602D8" w:rsidR="00505874" w:rsidRPr="00F302F7" w:rsidRDefault="006A06CF" w:rsidP="00034D79">
      <w:pPr>
        <w:spacing w:line="360" w:lineRule="auto"/>
        <w:ind w:left="1134" w:right="1134"/>
        <w:jc w:val="both"/>
        <w:rPr>
          <w:rFonts w:ascii="Arial" w:hAnsi="Arial" w:cs="Arial"/>
          <w:szCs w:val="24"/>
        </w:rPr>
      </w:pPr>
      <w:r w:rsidRPr="00F302F7">
        <w:rPr>
          <w:rFonts w:ascii="Arial" w:hAnsi="Arial"/>
          <w:i/>
          <w:szCs w:val="24"/>
          <w:lang w:eastAsia="en-US"/>
        </w:rPr>
        <w:t>“…c</w:t>
      </w:r>
      <w:r w:rsidR="00505874" w:rsidRPr="00F302F7">
        <w:rPr>
          <w:rFonts w:ascii="Arial" w:hAnsi="Arial"/>
          <w:i/>
          <w:szCs w:val="24"/>
          <w:lang w:eastAsia="en-US"/>
        </w:rPr>
        <w:t>ertainly if we were going to grade evidence it ain’t up there is it? Level 1 or level 2 in fact it</w:t>
      </w:r>
      <w:r w:rsidRPr="00F302F7">
        <w:rPr>
          <w:rFonts w:ascii="Arial" w:hAnsi="Arial"/>
          <w:i/>
          <w:szCs w:val="24"/>
          <w:lang w:eastAsia="en-US"/>
        </w:rPr>
        <w:t>’</w:t>
      </w:r>
      <w:r w:rsidR="00505874" w:rsidRPr="00F302F7">
        <w:rPr>
          <w:rFonts w:ascii="Arial" w:hAnsi="Arial"/>
          <w:i/>
          <w:szCs w:val="24"/>
          <w:lang w:eastAsia="en-US"/>
        </w:rPr>
        <w:t>s almost anecdotal, so it</w:t>
      </w:r>
      <w:r w:rsidRPr="00F302F7">
        <w:rPr>
          <w:rFonts w:ascii="Arial" w:hAnsi="Arial"/>
          <w:i/>
          <w:szCs w:val="24"/>
          <w:lang w:eastAsia="en-US"/>
        </w:rPr>
        <w:t>’</w:t>
      </w:r>
      <w:r w:rsidR="00505874" w:rsidRPr="00F302F7">
        <w:rPr>
          <w:rFonts w:ascii="Arial" w:hAnsi="Arial"/>
          <w:i/>
          <w:szCs w:val="24"/>
          <w:lang w:eastAsia="en-US"/>
        </w:rPr>
        <w:t>s poor quality evidence</w:t>
      </w:r>
      <w:r w:rsidR="00034D79" w:rsidRPr="00F302F7">
        <w:rPr>
          <w:rFonts w:ascii="Arial" w:hAnsi="Arial"/>
          <w:i/>
          <w:szCs w:val="24"/>
          <w:lang w:eastAsia="en-US"/>
        </w:rPr>
        <w:t xml:space="preserve"> </w:t>
      </w:r>
      <w:r w:rsidR="00034D79" w:rsidRPr="00F302F7">
        <w:rPr>
          <w:rFonts w:ascii="Arial" w:hAnsi="Arial" w:cs="Arial"/>
          <w:i/>
          <w:szCs w:val="24"/>
        </w:rPr>
        <w:t>anyway which I wouldn’t tend to follow</w:t>
      </w:r>
      <w:r w:rsidR="00505874" w:rsidRPr="00F302F7">
        <w:rPr>
          <w:rFonts w:ascii="Arial" w:hAnsi="Arial"/>
          <w:i/>
          <w:szCs w:val="24"/>
          <w:lang w:eastAsia="en-US"/>
        </w:rPr>
        <w:t xml:space="preserve">”. </w:t>
      </w:r>
    </w:p>
    <w:p w14:paraId="48BFB783" w14:textId="77777777" w:rsidR="00505874" w:rsidRPr="00F302F7" w:rsidRDefault="00505874" w:rsidP="00505874">
      <w:pPr>
        <w:spacing w:line="360" w:lineRule="auto"/>
        <w:ind w:left="1134" w:right="1134"/>
        <w:jc w:val="right"/>
        <w:rPr>
          <w:rFonts w:ascii="Arial" w:hAnsi="Arial"/>
          <w:szCs w:val="24"/>
          <w:lang w:eastAsia="en-US"/>
        </w:rPr>
      </w:pPr>
      <w:r w:rsidRPr="00F302F7">
        <w:rPr>
          <w:rFonts w:ascii="Arial" w:hAnsi="Arial"/>
          <w:szCs w:val="24"/>
          <w:lang w:eastAsia="en-US"/>
        </w:rPr>
        <w:t>Max. Lines 442-445.</w:t>
      </w:r>
    </w:p>
    <w:p w14:paraId="7DEFE63E" w14:textId="77777777" w:rsidR="00505874" w:rsidRPr="00F302F7" w:rsidRDefault="00505874" w:rsidP="00505874">
      <w:pPr>
        <w:spacing w:line="360" w:lineRule="auto"/>
        <w:ind w:left="1134" w:right="1134"/>
        <w:jc w:val="both"/>
        <w:rPr>
          <w:rFonts w:ascii="Arial" w:hAnsi="Arial"/>
          <w:i/>
          <w:szCs w:val="24"/>
          <w:lang w:eastAsia="en-US"/>
        </w:rPr>
      </w:pPr>
    </w:p>
    <w:p w14:paraId="7760C790" w14:textId="16BC2284" w:rsidR="00505874" w:rsidRPr="00F302F7" w:rsidRDefault="00505874" w:rsidP="00505874">
      <w:pPr>
        <w:spacing w:line="360" w:lineRule="auto"/>
        <w:ind w:left="1134" w:right="1134"/>
        <w:jc w:val="both"/>
        <w:rPr>
          <w:rFonts w:ascii="Arial" w:hAnsi="Arial"/>
          <w:i/>
          <w:szCs w:val="24"/>
          <w:lang w:eastAsia="en-US"/>
        </w:rPr>
      </w:pPr>
      <w:r w:rsidRPr="00F302F7">
        <w:rPr>
          <w:rFonts w:ascii="Arial" w:hAnsi="Arial"/>
          <w:i/>
          <w:szCs w:val="24"/>
          <w:lang w:eastAsia="en-US"/>
        </w:rPr>
        <w:t xml:space="preserve">“…I say well there’s not a lot of literature and they </w:t>
      </w:r>
      <w:r w:rsidRPr="00F302F7">
        <w:rPr>
          <w:rFonts w:ascii="Arial" w:hAnsi="Arial"/>
          <w:szCs w:val="24"/>
          <w:lang w:eastAsia="en-US"/>
        </w:rPr>
        <w:t>(families)</w:t>
      </w:r>
      <w:r w:rsidRPr="00F302F7">
        <w:rPr>
          <w:rFonts w:ascii="Arial" w:hAnsi="Arial"/>
          <w:i/>
          <w:szCs w:val="24"/>
          <w:lang w:eastAsia="en-US"/>
        </w:rPr>
        <w:t xml:space="preserve"> often say well I've read this and that and I say read it again because it</w:t>
      </w:r>
      <w:r w:rsidR="00FF2C27" w:rsidRPr="00F302F7">
        <w:rPr>
          <w:rFonts w:ascii="Arial" w:hAnsi="Arial"/>
          <w:i/>
          <w:szCs w:val="24"/>
          <w:lang w:eastAsia="en-US"/>
        </w:rPr>
        <w:t>’</w:t>
      </w:r>
      <w:r w:rsidRPr="00F302F7">
        <w:rPr>
          <w:rFonts w:ascii="Arial" w:hAnsi="Arial"/>
          <w:i/>
          <w:szCs w:val="24"/>
          <w:lang w:eastAsia="en-US"/>
        </w:rPr>
        <w:t>s not actually research, it</w:t>
      </w:r>
      <w:r w:rsidR="00FF2C27" w:rsidRPr="00F302F7">
        <w:rPr>
          <w:rFonts w:ascii="Arial" w:hAnsi="Arial"/>
          <w:i/>
          <w:szCs w:val="24"/>
          <w:lang w:eastAsia="en-US"/>
        </w:rPr>
        <w:t>’</w:t>
      </w:r>
      <w:r w:rsidRPr="00F302F7">
        <w:rPr>
          <w:rFonts w:ascii="Arial" w:hAnsi="Arial"/>
          <w:i/>
          <w:szCs w:val="24"/>
          <w:lang w:eastAsia="en-US"/>
        </w:rPr>
        <w:t>s opinion”.</w:t>
      </w:r>
    </w:p>
    <w:p w14:paraId="56D4E702" w14:textId="77777777" w:rsidR="00505874" w:rsidRDefault="00505874" w:rsidP="00505874">
      <w:pPr>
        <w:spacing w:line="360" w:lineRule="auto"/>
        <w:ind w:left="1134" w:right="1134"/>
        <w:jc w:val="right"/>
        <w:rPr>
          <w:rFonts w:ascii="Arial" w:hAnsi="Arial"/>
          <w:szCs w:val="24"/>
          <w:lang w:eastAsia="en-US"/>
        </w:rPr>
      </w:pPr>
      <w:r w:rsidRPr="00F302F7">
        <w:rPr>
          <w:rFonts w:ascii="Arial" w:hAnsi="Arial"/>
          <w:szCs w:val="24"/>
          <w:lang w:eastAsia="en-US"/>
        </w:rPr>
        <w:t>Sean. Lines 438-441.</w:t>
      </w:r>
    </w:p>
    <w:p w14:paraId="67BD2EEA" w14:textId="77777777" w:rsidR="00893853" w:rsidRPr="00F302F7" w:rsidRDefault="00893853" w:rsidP="00505874">
      <w:pPr>
        <w:spacing w:line="360" w:lineRule="auto"/>
        <w:ind w:left="1134" w:right="1134"/>
        <w:jc w:val="right"/>
        <w:rPr>
          <w:rFonts w:ascii="Arial" w:hAnsi="Arial"/>
          <w:szCs w:val="24"/>
          <w:lang w:eastAsia="en-US"/>
        </w:rPr>
      </w:pPr>
    </w:p>
    <w:p w14:paraId="16FCBC74" w14:textId="2CEF9DAD" w:rsidR="00505874" w:rsidRPr="00F302F7" w:rsidRDefault="00D45138" w:rsidP="00505874">
      <w:pPr>
        <w:spacing w:line="360" w:lineRule="auto"/>
        <w:rPr>
          <w:rFonts w:ascii="Arial" w:hAnsi="Arial"/>
          <w:szCs w:val="24"/>
        </w:rPr>
      </w:pPr>
      <w:r w:rsidRPr="00F302F7">
        <w:rPr>
          <w:rFonts w:ascii="Arial" w:hAnsi="Arial"/>
          <w:szCs w:val="24"/>
        </w:rPr>
        <w:t>M</w:t>
      </w:r>
      <w:r w:rsidR="00552C0E" w:rsidRPr="00F302F7">
        <w:rPr>
          <w:rFonts w:ascii="Arial" w:hAnsi="Arial"/>
          <w:szCs w:val="24"/>
        </w:rPr>
        <w:t xml:space="preserve">any </w:t>
      </w:r>
      <w:r w:rsidR="00CF67FD" w:rsidRPr="00F302F7">
        <w:rPr>
          <w:rFonts w:ascii="Arial" w:hAnsi="Arial"/>
          <w:szCs w:val="24"/>
        </w:rPr>
        <w:t xml:space="preserve">participants </w:t>
      </w:r>
      <w:r w:rsidR="00893853">
        <w:rPr>
          <w:rFonts w:ascii="Arial" w:hAnsi="Arial"/>
          <w:szCs w:val="24"/>
        </w:rPr>
        <w:t>appeared</w:t>
      </w:r>
      <w:r w:rsidRPr="00F302F7">
        <w:rPr>
          <w:rFonts w:ascii="Arial" w:hAnsi="Arial"/>
          <w:szCs w:val="24"/>
        </w:rPr>
        <w:t xml:space="preserve"> to distance</w:t>
      </w:r>
      <w:r w:rsidR="00CF67FD" w:rsidRPr="00F302F7">
        <w:rPr>
          <w:rFonts w:ascii="Arial" w:hAnsi="Arial"/>
          <w:szCs w:val="24"/>
        </w:rPr>
        <w:t xml:space="preserve"> themselves from existing literature by suggesting that it contradicted the service model and</w:t>
      </w:r>
      <w:r w:rsidRPr="00F302F7">
        <w:rPr>
          <w:rFonts w:ascii="Arial" w:hAnsi="Arial"/>
          <w:szCs w:val="24"/>
        </w:rPr>
        <w:t>/or</w:t>
      </w:r>
      <w:r w:rsidR="00CF67FD" w:rsidRPr="00F302F7">
        <w:rPr>
          <w:rFonts w:ascii="Arial" w:hAnsi="Arial"/>
          <w:szCs w:val="24"/>
        </w:rPr>
        <w:t xml:space="preserve"> did not reflect </w:t>
      </w:r>
      <w:r w:rsidRPr="00F302F7">
        <w:rPr>
          <w:rFonts w:ascii="Arial" w:hAnsi="Arial"/>
          <w:szCs w:val="24"/>
        </w:rPr>
        <w:t xml:space="preserve">their perception of what was helpful. </w:t>
      </w:r>
      <w:r w:rsidR="00893853">
        <w:rPr>
          <w:rFonts w:ascii="Arial" w:hAnsi="Arial"/>
          <w:szCs w:val="24"/>
        </w:rPr>
        <w:t>Many</w:t>
      </w:r>
      <w:r w:rsidR="00893853" w:rsidRPr="00F302F7">
        <w:rPr>
          <w:rFonts w:ascii="Arial" w:hAnsi="Arial"/>
          <w:szCs w:val="24"/>
        </w:rPr>
        <w:t xml:space="preserve"> </w:t>
      </w:r>
      <w:r w:rsidR="00CF67FD" w:rsidRPr="00F302F7">
        <w:rPr>
          <w:rFonts w:ascii="Arial" w:hAnsi="Arial"/>
          <w:szCs w:val="24"/>
        </w:rPr>
        <w:t xml:space="preserve">participants </w:t>
      </w:r>
      <w:r w:rsidRPr="00F302F7">
        <w:rPr>
          <w:rFonts w:ascii="Arial" w:hAnsi="Arial"/>
          <w:szCs w:val="24"/>
        </w:rPr>
        <w:t>thought the service was particularly well placed to conduct research</w:t>
      </w:r>
      <w:r w:rsidR="006A4CFE">
        <w:rPr>
          <w:rFonts w:ascii="Arial" w:hAnsi="Arial"/>
          <w:szCs w:val="24"/>
        </w:rPr>
        <w:t xml:space="preserve"> as it was the ‘best’ place for an admission and </w:t>
      </w:r>
      <w:r w:rsidR="00717D73">
        <w:rPr>
          <w:rFonts w:ascii="Arial" w:hAnsi="Arial"/>
          <w:szCs w:val="24"/>
        </w:rPr>
        <w:t>had</w:t>
      </w:r>
      <w:r w:rsidR="006A4CFE">
        <w:rPr>
          <w:rFonts w:ascii="Arial" w:hAnsi="Arial"/>
          <w:szCs w:val="24"/>
        </w:rPr>
        <w:t xml:space="preserve"> the greatest amount of relevant experience. Some</w:t>
      </w:r>
      <w:r w:rsidR="00CF67FD" w:rsidRPr="00F302F7">
        <w:rPr>
          <w:rFonts w:ascii="Arial" w:hAnsi="Arial"/>
          <w:szCs w:val="24"/>
        </w:rPr>
        <w:t xml:space="preserve"> expressed frustration that they had not prioritised publishing </w:t>
      </w:r>
      <w:r w:rsidR="00552C0E" w:rsidRPr="00F302F7">
        <w:rPr>
          <w:rFonts w:ascii="Arial" w:hAnsi="Arial"/>
          <w:szCs w:val="24"/>
        </w:rPr>
        <w:t>their own literature</w:t>
      </w:r>
      <w:r w:rsidR="00CF67FD" w:rsidRPr="00F302F7">
        <w:rPr>
          <w:rFonts w:ascii="Arial" w:hAnsi="Arial"/>
          <w:szCs w:val="24"/>
        </w:rPr>
        <w:t xml:space="preserve"> in order to </w:t>
      </w:r>
      <w:r w:rsidR="00552C0E" w:rsidRPr="00F302F7">
        <w:rPr>
          <w:rFonts w:ascii="Arial" w:hAnsi="Arial"/>
          <w:szCs w:val="24"/>
        </w:rPr>
        <w:t>provide an alternative perspective</w:t>
      </w:r>
      <w:r w:rsidR="00CF67FD" w:rsidRPr="00F302F7">
        <w:rPr>
          <w:rFonts w:ascii="Arial" w:hAnsi="Arial"/>
          <w:szCs w:val="24"/>
        </w:rPr>
        <w:t xml:space="preserve">. </w:t>
      </w:r>
    </w:p>
    <w:p w14:paraId="78D67758" w14:textId="77777777" w:rsidR="00505874" w:rsidRPr="00F302F7" w:rsidRDefault="00505874" w:rsidP="00A82674">
      <w:pPr>
        <w:spacing w:line="360" w:lineRule="auto"/>
        <w:ind w:right="1134"/>
        <w:rPr>
          <w:rFonts w:ascii="Arial" w:hAnsi="Arial"/>
          <w:szCs w:val="24"/>
          <w:lang w:eastAsia="en-US"/>
        </w:rPr>
      </w:pPr>
    </w:p>
    <w:p w14:paraId="56AD5691" w14:textId="77777777" w:rsidR="00505874" w:rsidRPr="00F302F7" w:rsidRDefault="00505874" w:rsidP="00505874">
      <w:pPr>
        <w:spacing w:line="360" w:lineRule="auto"/>
        <w:ind w:left="1134" w:right="1134"/>
        <w:jc w:val="both"/>
        <w:rPr>
          <w:rFonts w:ascii="Arial" w:hAnsi="Arial"/>
          <w:i/>
          <w:color w:val="000000"/>
          <w:szCs w:val="24"/>
        </w:rPr>
      </w:pPr>
      <w:r w:rsidRPr="00F302F7">
        <w:rPr>
          <w:rFonts w:ascii="Arial" w:hAnsi="Arial"/>
          <w:i/>
          <w:color w:val="000000"/>
          <w:szCs w:val="24"/>
        </w:rPr>
        <w:t>“…there’s nothing out there to say what we do…</w:t>
      </w:r>
      <w:r w:rsidRPr="00F302F7">
        <w:rPr>
          <w:rFonts w:ascii="Arial" w:hAnsi="Arial" w:cs="Lucida Grande"/>
          <w:i/>
          <w:color w:val="000000"/>
          <w:szCs w:val="24"/>
        </w:rPr>
        <w:t xml:space="preserve"> I really feel like we should have been doing </w:t>
      </w:r>
      <w:r w:rsidRPr="00F302F7">
        <w:rPr>
          <w:rFonts w:ascii="Arial" w:hAnsi="Arial" w:cs="Lucida Grande"/>
          <w:color w:val="000000"/>
          <w:szCs w:val="24"/>
        </w:rPr>
        <w:t>(research)</w:t>
      </w:r>
      <w:r w:rsidRPr="00F302F7">
        <w:rPr>
          <w:rFonts w:ascii="Arial" w:hAnsi="Arial" w:cs="Lucida Grande"/>
          <w:i/>
          <w:color w:val="000000"/>
          <w:szCs w:val="24"/>
        </w:rPr>
        <w:t xml:space="preserve"> and I’ve been kind of cross that we haven’t</w:t>
      </w:r>
      <w:r w:rsidRPr="00F302F7">
        <w:rPr>
          <w:rFonts w:ascii="Arial" w:hAnsi="Arial"/>
          <w:i/>
          <w:color w:val="000000"/>
          <w:szCs w:val="24"/>
        </w:rPr>
        <w:t>”.</w:t>
      </w:r>
    </w:p>
    <w:p w14:paraId="52DECC38" w14:textId="77777777" w:rsidR="00505874" w:rsidRPr="00F302F7" w:rsidRDefault="00505874" w:rsidP="00505874">
      <w:pPr>
        <w:spacing w:line="360" w:lineRule="auto"/>
        <w:ind w:left="1134" w:right="1134"/>
        <w:jc w:val="right"/>
        <w:rPr>
          <w:rFonts w:ascii="Arial" w:hAnsi="Arial"/>
          <w:color w:val="000000"/>
          <w:szCs w:val="24"/>
        </w:rPr>
      </w:pPr>
      <w:r w:rsidRPr="00F302F7">
        <w:rPr>
          <w:rFonts w:ascii="Arial" w:hAnsi="Arial"/>
          <w:color w:val="000000"/>
          <w:szCs w:val="24"/>
        </w:rPr>
        <w:t xml:space="preserve">Bobby. Line 1694-1704. </w:t>
      </w:r>
    </w:p>
    <w:p w14:paraId="484D6E7D" w14:textId="77777777" w:rsidR="00505874" w:rsidRPr="00F302F7" w:rsidRDefault="00505874" w:rsidP="00A82674">
      <w:pPr>
        <w:spacing w:line="360" w:lineRule="auto"/>
        <w:ind w:left="1134" w:right="1134"/>
        <w:jc w:val="right"/>
        <w:rPr>
          <w:rFonts w:ascii="Arial" w:hAnsi="Arial"/>
          <w:color w:val="000000"/>
          <w:szCs w:val="24"/>
        </w:rPr>
      </w:pPr>
    </w:p>
    <w:p w14:paraId="5D948BB3" w14:textId="2BB3324C" w:rsidR="00505874" w:rsidRPr="00F302F7" w:rsidRDefault="00505874" w:rsidP="00505874">
      <w:pPr>
        <w:spacing w:line="360" w:lineRule="auto"/>
        <w:ind w:left="1134" w:right="1134"/>
        <w:rPr>
          <w:rFonts w:ascii="Arial" w:hAnsi="Arial"/>
          <w:i/>
          <w:szCs w:val="24"/>
        </w:rPr>
      </w:pPr>
      <w:r w:rsidRPr="00F302F7">
        <w:rPr>
          <w:rFonts w:ascii="Arial" w:hAnsi="Arial"/>
          <w:i/>
          <w:szCs w:val="24"/>
        </w:rPr>
        <w:t>“…there’s nothing out there, there’s no guidelines on how to work for it and for me its so frustrating that somebody</w:t>
      </w:r>
      <w:r w:rsidRPr="00F302F7">
        <w:rPr>
          <w:rFonts w:ascii="Arial" w:hAnsi="Arial"/>
          <w:szCs w:val="24"/>
        </w:rPr>
        <w:t xml:space="preserve"> (can publish) </w:t>
      </w:r>
      <w:r w:rsidRPr="00F302F7">
        <w:rPr>
          <w:rFonts w:ascii="Arial" w:hAnsi="Arial"/>
          <w:i/>
          <w:szCs w:val="24"/>
        </w:rPr>
        <w:t>loads of stuff and there’s nothing to go against that</w:t>
      </w:r>
      <w:r w:rsidR="005366AF" w:rsidRPr="00F302F7">
        <w:rPr>
          <w:rFonts w:ascii="Arial" w:hAnsi="Arial"/>
          <w:i/>
          <w:szCs w:val="24"/>
        </w:rPr>
        <w:t xml:space="preserve"> s</w:t>
      </w:r>
      <w:r w:rsidRPr="00F302F7">
        <w:rPr>
          <w:rFonts w:ascii="Arial" w:hAnsi="Arial"/>
          <w:i/>
          <w:szCs w:val="24"/>
        </w:rPr>
        <w:t xml:space="preserve">o what’s out there is accepted because its published and you know you think if a paper is published then </w:t>
      </w:r>
      <w:r w:rsidRPr="00F302F7">
        <w:rPr>
          <w:rFonts w:ascii="Arial" w:hAnsi="Arial"/>
          <w:szCs w:val="24"/>
        </w:rPr>
        <w:t xml:space="preserve">(they) </w:t>
      </w:r>
      <w:r w:rsidRPr="00F302F7">
        <w:rPr>
          <w:rFonts w:ascii="Arial" w:hAnsi="Arial"/>
          <w:i/>
          <w:szCs w:val="24"/>
        </w:rPr>
        <w:t>must know more but there’s nothing else out there to contradict it so why would anyone believe anything different?”</w:t>
      </w:r>
    </w:p>
    <w:p w14:paraId="26C02726" w14:textId="77777777"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 xml:space="preserve">Sarah. Lines 931-940. </w:t>
      </w:r>
    </w:p>
    <w:p w14:paraId="6E461D83" w14:textId="77777777" w:rsidR="00D45138" w:rsidRPr="00F302F7" w:rsidRDefault="00D45138" w:rsidP="00DA39FA">
      <w:pPr>
        <w:ind w:right="1134"/>
        <w:rPr>
          <w:rFonts w:ascii="Arial" w:hAnsi="Arial"/>
          <w:i/>
          <w:color w:val="000000"/>
          <w:szCs w:val="24"/>
          <w:lang w:eastAsia="en-US"/>
        </w:rPr>
      </w:pPr>
    </w:p>
    <w:p w14:paraId="5771EF03" w14:textId="6EB9E7C8" w:rsidR="00475F6F" w:rsidRPr="00F302F7" w:rsidRDefault="00505874" w:rsidP="00475F6F">
      <w:pPr>
        <w:spacing w:line="360" w:lineRule="auto"/>
        <w:rPr>
          <w:rFonts w:ascii="Arial" w:hAnsi="Arial"/>
          <w:szCs w:val="24"/>
        </w:rPr>
      </w:pPr>
      <w:r w:rsidRPr="00F302F7">
        <w:rPr>
          <w:rFonts w:ascii="Arial" w:hAnsi="Arial"/>
          <w:szCs w:val="24"/>
        </w:rPr>
        <w:t xml:space="preserve">Lastly, uncertainty </w:t>
      </w:r>
      <w:r w:rsidR="00636FF4" w:rsidRPr="00F302F7">
        <w:rPr>
          <w:rFonts w:ascii="Arial" w:hAnsi="Arial"/>
          <w:szCs w:val="24"/>
        </w:rPr>
        <w:t>exerted an impact</w:t>
      </w:r>
      <w:r w:rsidRPr="00F302F7">
        <w:rPr>
          <w:rFonts w:ascii="Arial" w:hAnsi="Arial"/>
          <w:szCs w:val="24"/>
        </w:rPr>
        <w:t xml:space="preserve"> on the relationship between professionals and families. Many participa</w:t>
      </w:r>
      <w:r w:rsidR="00636FF4" w:rsidRPr="00F302F7">
        <w:rPr>
          <w:rFonts w:ascii="Arial" w:hAnsi="Arial"/>
          <w:szCs w:val="24"/>
        </w:rPr>
        <w:t xml:space="preserve">nts reflected on the </w:t>
      </w:r>
      <w:r w:rsidR="006379F0" w:rsidRPr="00F302F7">
        <w:rPr>
          <w:rFonts w:ascii="Arial" w:hAnsi="Arial"/>
          <w:szCs w:val="24"/>
        </w:rPr>
        <w:t>challenges</w:t>
      </w:r>
      <w:r w:rsidR="00636FF4" w:rsidRPr="00F302F7">
        <w:rPr>
          <w:rFonts w:ascii="Arial" w:hAnsi="Arial"/>
          <w:szCs w:val="24"/>
        </w:rPr>
        <w:t xml:space="preserve"> they had </w:t>
      </w:r>
      <w:r w:rsidR="006379F0" w:rsidRPr="00F302F7">
        <w:rPr>
          <w:rFonts w:ascii="Arial" w:hAnsi="Arial"/>
          <w:szCs w:val="24"/>
        </w:rPr>
        <w:t>encountered when</w:t>
      </w:r>
      <w:r w:rsidRPr="00F302F7">
        <w:rPr>
          <w:rFonts w:ascii="Arial" w:hAnsi="Arial"/>
          <w:szCs w:val="24"/>
        </w:rPr>
        <w:t xml:space="preserve"> </w:t>
      </w:r>
      <w:r w:rsidR="002F27B0" w:rsidRPr="00F302F7">
        <w:rPr>
          <w:rFonts w:ascii="Arial" w:hAnsi="Arial"/>
          <w:szCs w:val="24"/>
        </w:rPr>
        <w:t>trying to work with</w:t>
      </w:r>
      <w:r w:rsidRPr="00F302F7">
        <w:rPr>
          <w:rFonts w:ascii="Arial" w:hAnsi="Arial"/>
          <w:szCs w:val="24"/>
        </w:rPr>
        <w:t xml:space="preserve"> families </w:t>
      </w:r>
      <w:r w:rsidR="006379F0" w:rsidRPr="00F302F7">
        <w:rPr>
          <w:rFonts w:ascii="Arial" w:hAnsi="Arial"/>
          <w:szCs w:val="24"/>
        </w:rPr>
        <w:t>in th</w:t>
      </w:r>
      <w:r w:rsidR="00717D73">
        <w:rPr>
          <w:rFonts w:ascii="Arial" w:hAnsi="Arial"/>
          <w:szCs w:val="24"/>
        </w:rPr>
        <w:t>is</w:t>
      </w:r>
      <w:r w:rsidR="006379F0" w:rsidRPr="00F302F7">
        <w:rPr>
          <w:rFonts w:ascii="Arial" w:hAnsi="Arial"/>
          <w:szCs w:val="24"/>
        </w:rPr>
        <w:t xml:space="preserve"> context. </w:t>
      </w:r>
      <w:r w:rsidR="00717D73">
        <w:rPr>
          <w:rFonts w:ascii="Arial" w:hAnsi="Arial"/>
          <w:szCs w:val="24"/>
        </w:rPr>
        <w:t>For example, trying to ensure families placed trust and faith in the approach, whilst, at the same time, acknowledging that the team were unable to offer any certainty</w:t>
      </w:r>
      <w:r w:rsidR="00277ED1">
        <w:rPr>
          <w:rFonts w:ascii="Arial" w:hAnsi="Arial"/>
          <w:szCs w:val="24"/>
        </w:rPr>
        <w:t>,</w:t>
      </w:r>
      <w:r w:rsidR="00717D73">
        <w:rPr>
          <w:rFonts w:ascii="Arial" w:hAnsi="Arial"/>
          <w:szCs w:val="24"/>
        </w:rPr>
        <w:t xml:space="preserve"> both in terms of the nature of the presentation and outcomes. </w:t>
      </w:r>
    </w:p>
    <w:p w14:paraId="7A65CA29" w14:textId="77777777" w:rsidR="00505874" w:rsidRPr="00F302F7" w:rsidRDefault="00505874" w:rsidP="00DA39FA">
      <w:pPr>
        <w:rPr>
          <w:rFonts w:ascii="Arial" w:hAnsi="Arial"/>
          <w:szCs w:val="24"/>
        </w:rPr>
      </w:pPr>
    </w:p>
    <w:p w14:paraId="2E0970B2" w14:textId="7551B896" w:rsidR="00505874" w:rsidRPr="00F302F7" w:rsidRDefault="00505874" w:rsidP="00505874">
      <w:pPr>
        <w:spacing w:line="360" w:lineRule="auto"/>
        <w:ind w:left="1134" w:right="1134"/>
        <w:jc w:val="both"/>
        <w:rPr>
          <w:rFonts w:ascii="Arial" w:hAnsi="Arial"/>
          <w:i/>
          <w:szCs w:val="24"/>
        </w:rPr>
      </w:pPr>
      <w:r w:rsidRPr="00F302F7">
        <w:rPr>
          <w:rFonts w:ascii="Arial" w:hAnsi="Arial"/>
          <w:i/>
          <w:szCs w:val="24"/>
        </w:rPr>
        <w:t xml:space="preserve">“…they </w:t>
      </w:r>
      <w:r w:rsidR="006379F0" w:rsidRPr="00F302F7">
        <w:rPr>
          <w:rFonts w:ascii="Arial" w:hAnsi="Arial"/>
          <w:szCs w:val="24"/>
        </w:rPr>
        <w:t xml:space="preserve">(family) </w:t>
      </w:r>
      <w:r w:rsidRPr="00F302F7">
        <w:rPr>
          <w:rFonts w:ascii="Arial" w:hAnsi="Arial"/>
          <w:i/>
          <w:szCs w:val="24"/>
        </w:rPr>
        <w:t xml:space="preserve">want to know what it is so if you tell them you don’t know what it is it’s quite difficult”. </w:t>
      </w:r>
    </w:p>
    <w:p w14:paraId="3B35226C" w14:textId="77777777"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 xml:space="preserve">Sean. Lines 146-147. </w:t>
      </w:r>
    </w:p>
    <w:p w14:paraId="00766733" w14:textId="77777777" w:rsidR="00505874" w:rsidRPr="00F302F7" w:rsidRDefault="00505874" w:rsidP="00DA39FA">
      <w:pPr>
        <w:rPr>
          <w:rFonts w:ascii="Arial" w:hAnsi="Arial"/>
          <w:szCs w:val="24"/>
        </w:rPr>
      </w:pPr>
    </w:p>
    <w:p w14:paraId="5961BA76" w14:textId="5B233F83" w:rsidR="00505874" w:rsidRPr="00F302F7" w:rsidRDefault="00505874" w:rsidP="00505874">
      <w:pPr>
        <w:spacing w:line="360" w:lineRule="auto"/>
        <w:ind w:left="1134" w:right="1134"/>
        <w:jc w:val="both"/>
        <w:rPr>
          <w:rFonts w:ascii="Arial" w:hAnsi="Arial"/>
          <w:i/>
          <w:szCs w:val="24"/>
        </w:rPr>
      </w:pPr>
      <w:r w:rsidRPr="00F302F7">
        <w:rPr>
          <w:rFonts w:ascii="Arial" w:hAnsi="Arial"/>
          <w:i/>
          <w:szCs w:val="24"/>
        </w:rPr>
        <w:t>“…it’s hard because you don’t want to give them</w:t>
      </w:r>
      <w:r w:rsidR="006379F0" w:rsidRPr="00F302F7">
        <w:rPr>
          <w:rFonts w:ascii="Arial" w:hAnsi="Arial"/>
          <w:i/>
          <w:szCs w:val="24"/>
        </w:rPr>
        <w:t xml:space="preserve"> </w:t>
      </w:r>
      <w:r w:rsidR="006379F0" w:rsidRPr="00F302F7">
        <w:rPr>
          <w:rFonts w:ascii="Arial" w:hAnsi="Arial"/>
          <w:szCs w:val="24"/>
        </w:rPr>
        <w:t>(family)</w:t>
      </w:r>
      <w:r w:rsidRPr="00F302F7">
        <w:rPr>
          <w:rFonts w:ascii="Arial" w:hAnsi="Arial"/>
          <w:i/>
          <w:szCs w:val="24"/>
        </w:rPr>
        <w:t xml:space="preserve"> false hope or dash their hopes either when you don’t know what’s going to happen”.</w:t>
      </w:r>
    </w:p>
    <w:p w14:paraId="5BAF4AB8" w14:textId="75D13848" w:rsidR="00505874" w:rsidRPr="00F302F7" w:rsidRDefault="00505874" w:rsidP="00DA39FA">
      <w:pPr>
        <w:spacing w:line="360" w:lineRule="auto"/>
        <w:ind w:left="1134" w:right="1134"/>
        <w:jc w:val="right"/>
        <w:rPr>
          <w:rFonts w:ascii="Arial" w:hAnsi="Arial"/>
          <w:szCs w:val="24"/>
        </w:rPr>
      </w:pPr>
      <w:r w:rsidRPr="00F302F7">
        <w:rPr>
          <w:rFonts w:ascii="Arial" w:hAnsi="Arial"/>
          <w:szCs w:val="24"/>
        </w:rPr>
        <w:t xml:space="preserve">SR. Lines 547-549. </w:t>
      </w:r>
    </w:p>
    <w:p w14:paraId="6ED25C9E" w14:textId="43BB6679" w:rsidR="00505874" w:rsidRPr="00F302F7" w:rsidRDefault="00505874" w:rsidP="00505874">
      <w:pPr>
        <w:spacing w:line="360" w:lineRule="auto"/>
        <w:ind w:left="1134" w:right="1134"/>
        <w:jc w:val="both"/>
        <w:rPr>
          <w:rFonts w:ascii="Arial" w:hAnsi="Arial"/>
          <w:szCs w:val="24"/>
        </w:rPr>
      </w:pPr>
      <w:r w:rsidRPr="00F302F7">
        <w:rPr>
          <w:rFonts w:ascii="Arial" w:hAnsi="Arial"/>
          <w:i/>
          <w:szCs w:val="24"/>
        </w:rPr>
        <w:t>“…there have been times when families have said what’s the research base that you’re working from</w:t>
      </w:r>
      <w:r w:rsidR="006379F0" w:rsidRPr="00F302F7">
        <w:rPr>
          <w:rFonts w:ascii="Arial" w:hAnsi="Arial"/>
          <w:i/>
          <w:szCs w:val="24"/>
        </w:rPr>
        <w:t>?</w:t>
      </w:r>
      <w:r w:rsidRPr="00F302F7">
        <w:rPr>
          <w:rFonts w:ascii="Arial" w:hAnsi="Arial"/>
          <w:i/>
          <w:szCs w:val="24"/>
        </w:rPr>
        <w:t xml:space="preserve"> </w:t>
      </w:r>
      <w:r w:rsidR="0037534B" w:rsidRPr="00F302F7">
        <w:rPr>
          <w:rFonts w:ascii="Arial" w:hAnsi="Arial"/>
          <w:i/>
          <w:szCs w:val="24"/>
        </w:rPr>
        <w:t>What’s</w:t>
      </w:r>
      <w:r w:rsidRPr="00F302F7">
        <w:rPr>
          <w:rFonts w:ascii="Arial" w:hAnsi="Arial"/>
          <w:i/>
          <w:szCs w:val="24"/>
        </w:rPr>
        <w:t xml:space="preserve"> your statistics</w:t>
      </w:r>
      <w:r w:rsidR="006379F0" w:rsidRPr="00F302F7">
        <w:rPr>
          <w:rFonts w:ascii="Arial" w:hAnsi="Arial"/>
          <w:i/>
          <w:szCs w:val="24"/>
        </w:rPr>
        <w:t>?</w:t>
      </w:r>
      <w:r w:rsidRPr="00F302F7">
        <w:rPr>
          <w:rFonts w:ascii="Arial" w:hAnsi="Arial"/>
          <w:i/>
          <w:szCs w:val="24"/>
        </w:rPr>
        <w:t xml:space="preserve"> </w:t>
      </w:r>
      <w:r w:rsidR="0037534B" w:rsidRPr="00F302F7">
        <w:rPr>
          <w:rFonts w:ascii="Arial" w:hAnsi="Arial"/>
          <w:i/>
          <w:szCs w:val="24"/>
        </w:rPr>
        <w:t>What’s</w:t>
      </w:r>
      <w:r w:rsidRPr="00F302F7">
        <w:rPr>
          <w:rFonts w:ascii="Arial" w:hAnsi="Arial"/>
          <w:i/>
          <w:szCs w:val="24"/>
        </w:rPr>
        <w:t xml:space="preserve"> your proof that this approach works</w:t>
      </w:r>
      <w:r w:rsidR="006379F0" w:rsidRPr="00F302F7">
        <w:rPr>
          <w:rFonts w:ascii="Arial" w:hAnsi="Arial"/>
          <w:i/>
          <w:szCs w:val="24"/>
        </w:rPr>
        <w:t>?</w:t>
      </w:r>
      <w:r w:rsidRPr="00F302F7">
        <w:rPr>
          <w:rFonts w:ascii="Arial" w:hAnsi="Arial"/>
          <w:i/>
          <w:szCs w:val="24"/>
        </w:rPr>
        <w:t xml:space="preserve"> </w:t>
      </w:r>
      <w:r w:rsidR="0037534B" w:rsidRPr="00F302F7">
        <w:rPr>
          <w:rFonts w:ascii="Arial" w:hAnsi="Arial"/>
          <w:i/>
          <w:szCs w:val="24"/>
        </w:rPr>
        <w:t>And</w:t>
      </w:r>
      <w:r w:rsidRPr="00F302F7">
        <w:rPr>
          <w:rFonts w:ascii="Arial" w:hAnsi="Arial"/>
          <w:i/>
          <w:szCs w:val="24"/>
        </w:rPr>
        <w:t xml:space="preserve"> we are kinda asking them to take a bit of a leap of faith”. </w:t>
      </w:r>
    </w:p>
    <w:p w14:paraId="17380932" w14:textId="66E831C9" w:rsidR="00505874" w:rsidRPr="00A82674" w:rsidRDefault="00505874" w:rsidP="00505874">
      <w:pPr>
        <w:spacing w:line="360" w:lineRule="auto"/>
        <w:ind w:left="1134" w:right="1134"/>
        <w:jc w:val="right"/>
        <w:rPr>
          <w:rFonts w:ascii="Arial" w:hAnsi="Arial"/>
          <w:szCs w:val="24"/>
        </w:rPr>
      </w:pPr>
      <w:r w:rsidRPr="00F302F7">
        <w:rPr>
          <w:rFonts w:ascii="Arial" w:hAnsi="Arial"/>
          <w:szCs w:val="24"/>
        </w:rPr>
        <w:t>Bella. Line</w:t>
      </w:r>
      <w:r w:rsidR="00A82674">
        <w:rPr>
          <w:rFonts w:ascii="Arial" w:hAnsi="Arial"/>
          <w:szCs w:val="24"/>
        </w:rPr>
        <w:t>s</w:t>
      </w:r>
      <w:r w:rsidRPr="00A82674">
        <w:rPr>
          <w:rFonts w:ascii="Arial" w:hAnsi="Arial"/>
          <w:szCs w:val="24"/>
        </w:rPr>
        <w:t xml:space="preserve"> 222- 226. </w:t>
      </w:r>
    </w:p>
    <w:p w14:paraId="5BC576F0" w14:textId="77777777" w:rsidR="00505874" w:rsidRPr="00F302F7" w:rsidRDefault="00505874" w:rsidP="00505874">
      <w:pPr>
        <w:spacing w:line="360" w:lineRule="auto"/>
        <w:ind w:right="1134"/>
        <w:rPr>
          <w:rFonts w:ascii="Arial" w:hAnsi="Arial"/>
          <w:i/>
          <w:szCs w:val="24"/>
          <w:lang w:eastAsia="en-US"/>
        </w:rPr>
      </w:pPr>
    </w:p>
    <w:p w14:paraId="4170C2BC" w14:textId="3DA57A60" w:rsidR="00505874" w:rsidRPr="00F302F7" w:rsidRDefault="006379F0" w:rsidP="00505874">
      <w:pPr>
        <w:spacing w:line="360" w:lineRule="auto"/>
        <w:rPr>
          <w:rFonts w:ascii="Arial" w:hAnsi="Arial"/>
          <w:szCs w:val="24"/>
        </w:rPr>
      </w:pPr>
      <w:r w:rsidRPr="00765770">
        <w:rPr>
          <w:rFonts w:ascii="Arial" w:hAnsi="Arial"/>
          <w:szCs w:val="24"/>
        </w:rPr>
        <w:t>The</w:t>
      </w:r>
      <w:r w:rsidR="00475F6F" w:rsidRPr="00246BCB">
        <w:rPr>
          <w:rFonts w:ascii="Arial" w:hAnsi="Arial"/>
          <w:szCs w:val="24"/>
        </w:rPr>
        <w:t xml:space="preserve"> </w:t>
      </w:r>
      <w:r w:rsidRPr="00246BCB">
        <w:rPr>
          <w:rFonts w:ascii="Arial" w:hAnsi="Arial"/>
          <w:szCs w:val="24"/>
        </w:rPr>
        <w:t xml:space="preserve">challenge of engagement </w:t>
      </w:r>
      <w:r w:rsidR="006022A5" w:rsidRPr="00246BCB">
        <w:rPr>
          <w:rFonts w:ascii="Arial" w:hAnsi="Arial"/>
          <w:szCs w:val="24"/>
        </w:rPr>
        <w:t>also</w:t>
      </w:r>
      <w:r w:rsidRPr="00246BCB">
        <w:rPr>
          <w:rFonts w:ascii="Arial" w:hAnsi="Arial"/>
          <w:szCs w:val="24"/>
        </w:rPr>
        <w:t xml:space="preserve"> </w:t>
      </w:r>
      <w:r w:rsidR="006B382A" w:rsidRPr="00246BCB">
        <w:rPr>
          <w:rFonts w:ascii="Arial" w:hAnsi="Arial"/>
          <w:szCs w:val="24"/>
        </w:rPr>
        <w:t>appeared to</w:t>
      </w:r>
      <w:r w:rsidRPr="00246BCB">
        <w:rPr>
          <w:rFonts w:ascii="Arial" w:hAnsi="Arial"/>
          <w:szCs w:val="24"/>
        </w:rPr>
        <w:t xml:space="preserve"> be </w:t>
      </w:r>
      <w:r w:rsidR="00475F6F" w:rsidRPr="00246BCB">
        <w:rPr>
          <w:rFonts w:ascii="Arial" w:hAnsi="Arial"/>
          <w:szCs w:val="24"/>
        </w:rPr>
        <w:t>compounded by the dominant perception</w:t>
      </w:r>
      <w:r w:rsidR="00552C0E" w:rsidRPr="00246BCB">
        <w:rPr>
          <w:rFonts w:ascii="Arial" w:hAnsi="Arial"/>
          <w:szCs w:val="24"/>
        </w:rPr>
        <w:t xml:space="preserve"> of parents as </w:t>
      </w:r>
      <w:r w:rsidR="006B382A" w:rsidRPr="00246BCB">
        <w:rPr>
          <w:rFonts w:ascii="Arial" w:hAnsi="Arial"/>
          <w:szCs w:val="24"/>
        </w:rPr>
        <w:t>anxious</w:t>
      </w:r>
      <w:r w:rsidR="00552C0E" w:rsidRPr="00246BCB">
        <w:rPr>
          <w:rFonts w:ascii="Arial" w:hAnsi="Arial"/>
          <w:szCs w:val="24"/>
        </w:rPr>
        <w:t xml:space="preserve">, </w:t>
      </w:r>
      <w:r w:rsidR="00972F88" w:rsidRPr="00DA39FA">
        <w:rPr>
          <w:rFonts w:ascii="Arial" w:hAnsi="Arial"/>
          <w:szCs w:val="24"/>
        </w:rPr>
        <w:t xml:space="preserve">very </w:t>
      </w:r>
      <w:r w:rsidR="00475F6F" w:rsidRPr="00765770">
        <w:rPr>
          <w:rFonts w:ascii="Arial" w:hAnsi="Arial"/>
          <w:szCs w:val="24"/>
        </w:rPr>
        <w:t>famili</w:t>
      </w:r>
      <w:r w:rsidR="00552C0E" w:rsidRPr="00246BCB">
        <w:rPr>
          <w:rFonts w:ascii="Arial" w:hAnsi="Arial"/>
          <w:szCs w:val="24"/>
        </w:rPr>
        <w:t xml:space="preserve">ar with </w:t>
      </w:r>
      <w:r w:rsidR="00972F88" w:rsidRPr="00DA39FA">
        <w:rPr>
          <w:rFonts w:ascii="Arial" w:hAnsi="Arial"/>
          <w:szCs w:val="24"/>
        </w:rPr>
        <w:t xml:space="preserve">PRS </w:t>
      </w:r>
      <w:r w:rsidR="00552C0E" w:rsidRPr="00765770">
        <w:rPr>
          <w:rFonts w:ascii="Arial" w:hAnsi="Arial"/>
          <w:szCs w:val="24"/>
        </w:rPr>
        <w:t xml:space="preserve">literature and quick to seek a second </w:t>
      </w:r>
      <w:r w:rsidR="006B382A" w:rsidRPr="00246BCB">
        <w:rPr>
          <w:rFonts w:ascii="Arial" w:hAnsi="Arial"/>
          <w:szCs w:val="24"/>
        </w:rPr>
        <w:t xml:space="preserve">‘expert’ </w:t>
      </w:r>
      <w:r w:rsidR="00956AB0" w:rsidRPr="00246BCB">
        <w:rPr>
          <w:rFonts w:ascii="Arial" w:hAnsi="Arial"/>
          <w:szCs w:val="24"/>
        </w:rPr>
        <w:t>opinion</w:t>
      </w:r>
      <w:r w:rsidR="006B382A" w:rsidRPr="00246BCB">
        <w:rPr>
          <w:rFonts w:ascii="Arial" w:hAnsi="Arial"/>
          <w:szCs w:val="24"/>
        </w:rPr>
        <w:t xml:space="preserve">. </w:t>
      </w:r>
      <w:r w:rsidR="006022A5" w:rsidRPr="00246BCB">
        <w:rPr>
          <w:rFonts w:ascii="Arial" w:hAnsi="Arial"/>
          <w:szCs w:val="24"/>
        </w:rPr>
        <w:t xml:space="preserve">Many participants </w:t>
      </w:r>
      <w:r w:rsidR="00972F88" w:rsidRPr="00DA39FA">
        <w:rPr>
          <w:rFonts w:ascii="Arial" w:hAnsi="Arial"/>
          <w:szCs w:val="24"/>
        </w:rPr>
        <w:t xml:space="preserve">suggested </w:t>
      </w:r>
      <w:r w:rsidR="006022A5" w:rsidRPr="00765770">
        <w:rPr>
          <w:rFonts w:ascii="Arial" w:hAnsi="Arial"/>
          <w:szCs w:val="24"/>
        </w:rPr>
        <w:t>that</w:t>
      </w:r>
      <w:r w:rsidR="00972F88" w:rsidRPr="00DA39FA">
        <w:rPr>
          <w:rFonts w:ascii="Arial" w:hAnsi="Arial"/>
          <w:szCs w:val="24"/>
        </w:rPr>
        <w:t xml:space="preserve"> </w:t>
      </w:r>
      <w:r w:rsidR="006022A5" w:rsidRPr="00765770">
        <w:rPr>
          <w:rFonts w:ascii="Arial" w:hAnsi="Arial"/>
          <w:szCs w:val="24"/>
        </w:rPr>
        <w:t>s</w:t>
      </w:r>
      <w:r w:rsidR="006022A5" w:rsidRPr="00246BCB">
        <w:rPr>
          <w:rFonts w:ascii="Arial" w:hAnsi="Arial"/>
          <w:szCs w:val="24"/>
        </w:rPr>
        <w:t>econd opinions</w:t>
      </w:r>
      <w:r w:rsidR="00956AB0" w:rsidRPr="00246BCB">
        <w:rPr>
          <w:rFonts w:ascii="Arial" w:hAnsi="Arial"/>
          <w:szCs w:val="24"/>
        </w:rPr>
        <w:t xml:space="preserve"> </w:t>
      </w:r>
      <w:r w:rsidR="001B1620" w:rsidRPr="00DA39FA">
        <w:rPr>
          <w:rFonts w:ascii="Arial" w:hAnsi="Arial"/>
          <w:szCs w:val="24"/>
        </w:rPr>
        <w:t>often</w:t>
      </w:r>
      <w:r w:rsidR="00552C0E" w:rsidRPr="00246BCB">
        <w:rPr>
          <w:rFonts w:ascii="Arial" w:hAnsi="Arial"/>
          <w:szCs w:val="24"/>
        </w:rPr>
        <w:t xml:space="preserve"> contrast</w:t>
      </w:r>
      <w:r w:rsidR="001B1620" w:rsidRPr="00DA39FA">
        <w:rPr>
          <w:rFonts w:ascii="Arial" w:hAnsi="Arial"/>
          <w:szCs w:val="24"/>
        </w:rPr>
        <w:t>ed</w:t>
      </w:r>
      <w:r w:rsidR="00552C0E" w:rsidRPr="00765770">
        <w:rPr>
          <w:rFonts w:ascii="Arial" w:hAnsi="Arial"/>
          <w:szCs w:val="24"/>
        </w:rPr>
        <w:t xml:space="preserve"> with th</w:t>
      </w:r>
      <w:r w:rsidR="006022A5" w:rsidRPr="00246BCB">
        <w:rPr>
          <w:rFonts w:ascii="Arial" w:hAnsi="Arial"/>
          <w:szCs w:val="24"/>
        </w:rPr>
        <w:t xml:space="preserve">ose </w:t>
      </w:r>
      <w:r w:rsidR="009132CD" w:rsidRPr="00246BCB">
        <w:rPr>
          <w:rFonts w:ascii="Arial" w:hAnsi="Arial"/>
          <w:szCs w:val="24"/>
        </w:rPr>
        <w:t>advocated by the</w:t>
      </w:r>
      <w:r w:rsidR="00552C0E" w:rsidRPr="00246BCB">
        <w:rPr>
          <w:rFonts w:ascii="Arial" w:hAnsi="Arial"/>
          <w:szCs w:val="24"/>
        </w:rPr>
        <w:t xml:space="preserve"> service. </w:t>
      </w:r>
      <w:r w:rsidR="006B382A" w:rsidRPr="00246BCB">
        <w:rPr>
          <w:rFonts w:ascii="Arial" w:hAnsi="Arial"/>
          <w:szCs w:val="24"/>
        </w:rPr>
        <w:t xml:space="preserve">This was interpreted </w:t>
      </w:r>
      <w:r w:rsidR="00246BCB" w:rsidRPr="00DA39FA">
        <w:rPr>
          <w:rFonts w:ascii="Arial" w:hAnsi="Arial"/>
          <w:szCs w:val="24"/>
        </w:rPr>
        <w:t>as feeding into a vicious cycle:</w:t>
      </w:r>
      <w:r w:rsidR="006B382A" w:rsidRPr="00765770">
        <w:rPr>
          <w:rFonts w:ascii="Arial" w:hAnsi="Arial"/>
          <w:szCs w:val="24"/>
        </w:rPr>
        <w:t xml:space="preserve"> </w:t>
      </w:r>
      <w:r w:rsidR="009132CD" w:rsidRPr="00246BCB">
        <w:rPr>
          <w:rFonts w:ascii="Arial" w:hAnsi="Arial"/>
          <w:szCs w:val="24"/>
        </w:rPr>
        <w:t>uncertain</w:t>
      </w:r>
      <w:r w:rsidR="00246BCB" w:rsidRPr="00DA39FA">
        <w:rPr>
          <w:rFonts w:ascii="Arial" w:hAnsi="Arial"/>
          <w:szCs w:val="24"/>
        </w:rPr>
        <w:t>ty leads to divergent opinions, leading to</w:t>
      </w:r>
      <w:r w:rsidR="009132CD" w:rsidRPr="00765770">
        <w:rPr>
          <w:rFonts w:ascii="Arial" w:hAnsi="Arial"/>
          <w:szCs w:val="24"/>
        </w:rPr>
        <w:t xml:space="preserve"> confusion, which </w:t>
      </w:r>
      <w:r w:rsidR="00246BCB" w:rsidRPr="00DA39FA">
        <w:rPr>
          <w:rFonts w:ascii="Arial" w:hAnsi="Arial"/>
          <w:szCs w:val="24"/>
        </w:rPr>
        <w:t>then</w:t>
      </w:r>
      <w:r w:rsidR="009132CD" w:rsidRPr="00765770">
        <w:rPr>
          <w:rFonts w:ascii="Arial" w:hAnsi="Arial"/>
          <w:szCs w:val="24"/>
        </w:rPr>
        <w:t xml:space="preserve"> </w:t>
      </w:r>
      <w:r w:rsidR="006B382A" w:rsidRPr="00246BCB">
        <w:rPr>
          <w:rFonts w:ascii="Arial" w:hAnsi="Arial"/>
          <w:szCs w:val="24"/>
        </w:rPr>
        <w:t xml:space="preserve">raises anxiety and </w:t>
      </w:r>
      <w:r w:rsidR="009132CD" w:rsidRPr="00246BCB">
        <w:rPr>
          <w:rFonts w:ascii="Arial" w:hAnsi="Arial"/>
          <w:szCs w:val="24"/>
        </w:rPr>
        <w:t xml:space="preserve">increases the likelihood </w:t>
      </w:r>
      <w:r w:rsidR="00246BCB" w:rsidRPr="00DA39FA">
        <w:rPr>
          <w:rFonts w:ascii="Arial" w:hAnsi="Arial"/>
          <w:szCs w:val="24"/>
        </w:rPr>
        <w:t xml:space="preserve">that </w:t>
      </w:r>
      <w:r w:rsidR="006B382A" w:rsidRPr="00765770">
        <w:rPr>
          <w:rFonts w:ascii="Arial" w:hAnsi="Arial"/>
          <w:szCs w:val="24"/>
        </w:rPr>
        <w:t xml:space="preserve">clinical </w:t>
      </w:r>
      <w:r w:rsidR="006B382A" w:rsidRPr="00246BCB">
        <w:rPr>
          <w:rFonts w:ascii="Arial" w:hAnsi="Arial"/>
          <w:szCs w:val="24"/>
        </w:rPr>
        <w:t>authority</w:t>
      </w:r>
      <w:r w:rsidR="009132CD" w:rsidRPr="00246BCB">
        <w:rPr>
          <w:rFonts w:ascii="Arial" w:hAnsi="Arial"/>
          <w:szCs w:val="24"/>
        </w:rPr>
        <w:t xml:space="preserve"> will be challenged</w:t>
      </w:r>
      <w:r w:rsidR="006B382A" w:rsidRPr="00246BCB">
        <w:rPr>
          <w:rFonts w:ascii="Arial" w:hAnsi="Arial"/>
          <w:szCs w:val="24"/>
        </w:rPr>
        <w:t>. This</w:t>
      </w:r>
      <w:r w:rsidR="00246BCB" w:rsidRPr="00DA39FA">
        <w:rPr>
          <w:rFonts w:ascii="Arial" w:hAnsi="Arial"/>
          <w:szCs w:val="24"/>
        </w:rPr>
        <w:t xml:space="preserve"> in turn</w:t>
      </w:r>
      <w:r w:rsidR="006B382A" w:rsidRPr="00765770">
        <w:rPr>
          <w:rFonts w:ascii="Arial" w:hAnsi="Arial"/>
          <w:szCs w:val="24"/>
        </w:rPr>
        <w:t xml:space="preserve"> </w:t>
      </w:r>
      <w:r w:rsidR="006B382A" w:rsidRPr="00246BCB">
        <w:rPr>
          <w:rFonts w:ascii="Arial" w:hAnsi="Arial"/>
          <w:szCs w:val="24"/>
        </w:rPr>
        <w:t xml:space="preserve">results in covert </w:t>
      </w:r>
      <w:r w:rsidR="009132CD" w:rsidRPr="00246BCB">
        <w:rPr>
          <w:rFonts w:ascii="Arial" w:hAnsi="Arial"/>
          <w:szCs w:val="24"/>
        </w:rPr>
        <w:t xml:space="preserve">conflict with other services, </w:t>
      </w:r>
      <w:r w:rsidR="006B382A" w:rsidRPr="00246BCB">
        <w:rPr>
          <w:rFonts w:ascii="Arial" w:hAnsi="Arial"/>
          <w:szCs w:val="24"/>
        </w:rPr>
        <w:t xml:space="preserve">perpetuating an ‘us’ and ‘them’ dynamic which </w:t>
      </w:r>
      <w:r w:rsidR="009132CD" w:rsidRPr="00246BCB">
        <w:rPr>
          <w:rFonts w:ascii="Arial" w:hAnsi="Arial"/>
          <w:szCs w:val="24"/>
        </w:rPr>
        <w:t>blocks the potential for collaboration, thereby maintaining</w:t>
      </w:r>
      <w:r w:rsidR="006B382A" w:rsidRPr="00246BCB">
        <w:rPr>
          <w:rFonts w:ascii="Arial" w:hAnsi="Arial"/>
          <w:szCs w:val="24"/>
        </w:rPr>
        <w:t xml:space="preserve"> uncertainty.</w:t>
      </w:r>
    </w:p>
    <w:p w14:paraId="1DEB6F34" w14:textId="77777777" w:rsidR="00505874" w:rsidRPr="00F302F7" w:rsidRDefault="00505874" w:rsidP="00505874">
      <w:pPr>
        <w:spacing w:line="360" w:lineRule="auto"/>
        <w:ind w:right="1134"/>
        <w:rPr>
          <w:rFonts w:ascii="Arial" w:hAnsi="Arial"/>
          <w:i/>
          <w:szCs w:val="24"/>
          <w:lang w:eastAsia="en-US"/>
        </w:rPr>
      </w:pPr>
    </w:p>
    <w:p w14:paraId="6C15ED9D" w14:textId="5B11B20D" w:rsidR="00505874" w:rsidRPr="00F302F7" w:rsidRDefault="006379F0" w:rsidP="00505874">
      <w:pPr>
        <w:spacing w:line="360" w:lineRule="auto"/>
        <w:ind w:left="1134" w:right="1134"/>
        <w:jc w:val="both"/>
        <w:rPr>
          <w:rFonts w:ascii="Arial" w:hAnsi="Arial"/>
          <w:i/>
          <w:szCs w:val="24"/>
        </w:rPr>
      </w:pPr>
      <w:r w:rsidRPr="00F302F7">
        <w:rPr>
          <w:rFonts w:ascii="Arial" w:hAnsi="Arial"/>
          <w:i/>
          <w:szCs w:val="24"/>
        </w:rPr>
        <w:t>“…</w:t>
      </w:r>
      <w:r w:rsidR="00505874" w:rsidRPr="00F302F7">
        <w:rPr>
          <w:rFonts w:ascii="Arial" w:hAnsi="Arial"/>
          <w:i/>
          <w:szCs w:val="24"/>
        </w:rPr>
        <w:t>I think quite often if they don’t agree with the way we are working they’ll refer to other articles that say well children should be left”.</w:t>
      </w:r>
    </w:p>
    <w:p w14:paraId="20498411" w14:textId="77777777" w:rsidR="00505874" w:rsidRDefault="00505874" w:rsidP="00505874">
      <w:pPr>
        <w:spacing w:line="360" w:lineRule="auto"/>
        <w:ind w:left="1134" w:right="1134"/>
        <w:jc w:val="right"/>
        <w:rPr>
          <w:rFonts w:ascii="Arial" w:hAnsi="Arial"/>
          <w:szCs w:val="24"/>
        </w:rPr>
      </w:pPr>
      <w:r w:rsidRPr="00F302F7">
        <w:rPr>
          <w:rFonts w:ascii="Arial" w:hAnsi="Arial"/>
          <w:szCs w:val="24"/>
        </w:rPr>
        <w:t xml:space="preserve">Emily. Lines 414-417. </w:t>
      </w:r>
    </w:p>
    <w:p w14:paraId="499B787E" w14:textId="77777777" w:rsidR="00893853" w:rsidRDefault="00893853" w:rsidP="00505874">
      <w:pPr>
        <w:spacing w:line="360" w:lineRule="auto"/>
        <w:ind w:left="1134" w:right="1134"/>
        <w:jc w:val="right"/>
        <w:rPr>
          <w:rFonts w:ascii="Arial" w:hAnsi="Arial"/>
          <w:szCs w:val="24"/>
        </w:rPr>
      </w:pPr>
    </w:p>
    <w:p w14:paraId="45EB61A6" w14:textId="71AA8740" w:rsidR="00893853" w:rsidRPr="006B382A" w:rsidRDefault="00893853" w:rsidP="00893853">
      <w:pPr>
        <w:spacing w:line="360" w:lineRule="auto"/>
        <w:ind w:left="1134" w:right="1134"/>
        <w:jc w:val="both"/>
        <w:rPr>
          <w:rFonts w:ascii="Arial" w:hAnsi="Arial"/>
          <w:i/>
          <w:szCs w:val="24"/>
          <w:lang w:eastAsia="en-US"/>
        </w:rPr>
      </w:pPr>
      <w:r w:rsidRPr="00765770">
        <w:rPr>
          <w:rFonts w:ascii="Arial" w:hAnsi="Arial"/>
          <w:i/>
          <w:szCs w:val="24"/>
          <w:lang w:eastAsia="en-US"/>
        </w:rPr>
        <w:t>“…</w:t>
      </w:r>
      <w:r w:rsidR="006B382A" w:rsidRPr="00DA39FA">
        <w:rPr>
          <w:rFonts w:ascii="Arial" w:eastAsiaTheme="minorEastAsia" w:hAnsi="Arial" w:cs="Arial"/>
          <w:i/>
          <w:color w:val="000000"/>
          <w:szCs w:val="24"/>
        </w:rPr>
        <w:t>other</w:t>
      </w:r>
      <w:r w:rsidR="009132CD" w:rsidRPr="00765770">
        <w:rPr>
          <w:rFonts w:ascii="Arial" w:eastAsiaTheme="minorEastAsia" w:hAnsi="Arial" w:cs="Arial"/>
          <w:i/>
          <w:color w:val="000000"/>
          <w:szCs w:val="24"/>
        </w:rPr>
        <w:t xml:space="preserve"> places across the country </w:t>
      </w:r>
      <w:r w:rsidR="006B382A" w:rsidRPr="00DA39FA">
        <w:rPr>
          <w:rFonts w:ascii="Arial" w:eastAsiaTheme="minorEastAsia" w:hAnsi="Arial" w:cs="Arial"/>
          <w:i/>
          <w:color w:val="000000"/>
          <w:szCs w:val="24"/>
        </w:rPr>
        <w:t>have different views and it</w:t>
      </w:r>
      <w:r w:rsidR="009132CD">
        <w:rPr>
          <w:rFonts w:ascii="Arial" w:eastAsiaTheme="minorEastAsia" w:hAnsi="Arial" w:cs="Arial"/>
          <w:i/>
          <w:color w:val="000000"/>
          <w:szCs w:val="24"/>
        </w:rPr>
        <w:t>’</w:t>
      </w:r>
      <w:r w:rsidR="006B382A" w:rsidRPr="00DA39FA">
        <w:rPr>
          <w:rFonts w:ascii="Arial" w:eastAsiaTheme="minorEastAsia" w:hAnsi="Arial" w:cs="Arial"/>
          <w:i/>
          <w:color w:val="000000"/>
          <w:szCs w:val="24"/>
        </w:rPr>
        <w:t>s becoming a bit of a…battle</w:t>
      </w:r>
      <w:r w:rsidRPr="00765770">
        <w:rPr>
          <w:rFonts w:ascii="Arial" w:hAnsi="Arial" w:cs="Arial"/>
          <w:i/>
          <w:szCs w:val="24"/>
          <w:lang w:eastAsia="en-US"/>
        </w:rPr>
        <w:t>”.</w:t>
      </w:r>
      <w:r w:rsidRPr="006B382A">
        <w:rPr>
          <w:rFonts w:ascii="Arial" w:hAnsi="Arial"/>
          <w:i/>
          <w:szCs w:val="24"/>
          <w:lang w:eastAsia="en-US"/>
        </w:rPr>
        <w:t xml:space="preserve"> </w:t>
      </w:r>
    </w:p>
    <w:p w14:paraId="720DE7DB" w14:textId="1BB08CB0" w:rsidR="00893853" w:rsidRPr="00F302F7" w:rsidRDefault="00893853" w:rsidP="00893853">
      <w:pPr>
        <w:spacing w:line="360" w:lineRule="auto"/>
        <w:ind w:left="1134" w:right="1134"/>
        <w:jc w:val="right"/>
        <w:rPr>
          <w:rFonts w:ascii="Arial" w:hAnsi="Arial"/>
          <w:szCs w:val="24"/>
          <w:lang w:eastAsia="en-US"/>
        </w:rPr>
      </w:pPr>
      <w:r w:rsidRPr="006B382A">
        <w:rPr>
          <w:rFonts w:ascii="Arial" w:hAnsi="Arial"/>
          <w:szCs w:val="24"/>
          <w:lang w:eastAsia="en-US"/>
        </w:rPr>
        <w:t xml:space="preserve">Bobby. Lines </w:t>
      </w:r>
      <w:r w:rsidR="006B382A" w:rsidRPr="006B382A">
        <w:rPr>
          <w:rFonts w:ascii="Arial" w:hAnsi="Arial"/>
          <w:szCs w:val="24"/>
          <w:lang w:eastAsia="en-US"/>
        </w:rPr>
        <w:t>1452-1453.</w:t>
      </w:r>
    </w:p>
    <w:p w14:paraId="3F5C4689" w14:textId="77777777" w:rsidR="00505874" w:rsidRPr="00F302F7" w:rsidRDefault="00505874" w:rsidP="00765770">
      <w:pPr>
        <w:spacing w:line="360" w:lineRule="auto"/>
        <w:rPr>
          <w:rFonts w:ascii="Arial" w:hAnsi="Arial"/>
          <w:szCs w:val="24"/>
        </w:rPr>
      </w:pPr>
    </w:p>
    <w:p w14:paraId="520ABEC0" w14:textId="77777777" w:rsidR="00505874" w:rsidRPr="00F302F7" w:rsidRDefault="00505874" w:rsidP="00505874">
      <w:pPr>
        <w:spacing w:line="360" w:lineRule="auto"/>
        <w:rPr>
          <w:rFonts w:ascii="Arial" w:hAnsi="Arial"/>
          <w:szCs w:val="24"/>
          <w:u w:val="single"/>
        </w:rPr>
      </w:pPr>
      <w:r w:rsidRPr="00F302F7">
        <w:rPr>
          <w:rFonts w:ascii="Arial" w:hAnsi="Arial"/>
          <w:szCs w:val="24"/>
          <w:u w:val="single"/>
        </w:rPr>
        <w:t xml:space="preserve">3.4.2. Negotiating uncertainty </w:t>
      </w:r>
    </w:p>
    <w:p w14:paraId="0144A272" w14:textId="77777777" w:rsidR="00505874" w:rsidRPr="00F302F7" w:rsidRDefault="00505874" w:rsidP="00505874">
      <w:pPr>
        <w:spacing w:line="360" w:lineRule="auto"/>
        <w:rPr>
          <w:rFonts w:ascii="Arial" w:hAnsi="Arial"/>
          <w:szCs w:val="24"/>
          <w:u w:val="single"/>
        </w:rPr>
      </w:pPr>
    </w:p>
    <w:p w14:paraId="4118A8F6" w14:textId="40F6F191" w:rsidR="00505874" w:rsidRPr="00F302F7" w:rsidRDefault="006379F0" w:rsidP="00505874">
      <w:pPr>
        <w:spacing w:line="360" w:lineRule="auto"/>
        <w:rPr>
          <w:rFonts w:ascii="Arial" w:hAnsi="Arial"/>
          <w:szCs w:val="24"/>
        </w:rPr>
      </w:pPr>
      <w:r w:rsidRPr="00F302F7">
        <w:rPr>
          <w:rFonts w:ascii="Arial" w:hAnsi="Arial"/>
          <w:szCs w:val="24"/>
        </w:rPr>
        <w:t>This subtheme relates to the way in which p</w:t>
      </w:r>
      <w:r w:rsidR="00505874" w:rsidRPr="00F302F7">
        <w:rPr>
          <w:rFonts w:ascii="Arial" w:hAnsi="Arial"/>
          <w:szCs w:val="24"/>
        </w:rPr>
        <w:t xml:space="preserve">articipants </w:t>
      </w:r>
      <w:r w:rsidRPr="00F302F7">
        <w:rPr>
          <w:rFonts w:ascii="Arial" w:hAnsi="Arial"/>
          <w:szCs w:val="24"/>
        </w:rPr>
        <w:t>negotiate</w:t>
      </w:r>
      <w:r w:rsidR="009132CD">
        <w:rPr>
          <w:rFonts w:ascii="Arial" w:hAnsi="Arial"/>
          <w:szCs w:val="24"/>
        </w:rPr>
        <w:t>d</w:t>
      </w:r>
      <w:r w:rsidR="00505874" w:rsidRPr="00F302F7">
        <w:rPr>
          <w:rFonts w:ascii="Arial" w:hAnsi="Arial"/>
          <w:szCs w:val="24"/>
        </w:rPr>
        <w:t xml:space="preserve"> the impact of uncertainty</w:t>
      </w:r>
      <w:r w:rsidR="009132CD">
        <w:rPr>
          <w:rFonts w:ascii="Arial" w:hAnsi="Arial"/>
          <w:szCs w:val="24"/>
        </w:rPr>
        <w:t xml:space="preserve">. This could be seen in </w:t>
      </w:r>
      <w:r w:rsidR="00505874" w:rsidRPr="00F302F7">
        <w:rPr>
          <w:rFonts w:ascii="Arial" w:hAnsi="Arial"/>
          <w:szCs w:val="24"/>
        </w:rPr>
        <w:t>three main ways</w:t>
      </w:r>
      <w:r w:rsidR="009132CD">
        <w:rPr>
          <w:rFonts w:ascii="Arial" w:hAnsi="Arial"/>
          <w:szCs w:val="24"/>
        </w:rPr>
        <w:t>:</w:t>
      </w:r>
      <w:r w:rsidR="00505874" w:rsidRPr="00F302F7">
        <w:rPr>
          <w:rFonts w:ascii="Arial" w:hAnsi="Arial"/>
          <w:szCs w:val="24"/>
        </w:rPr>
        <w:t xml:space="preserve"> turning to practice-based evidence</w:t>
      </w:r>
      <w:r w:rsidR="0094079A">
        <w:rPr>
          <w:rFonts w:ascii="Arial" w:hAnsi="Arial"/>
          <w:szCs w:val="24"/>
        </w:rPr>
        <w:t>,</w:t>
      </w:r>
      <w:r w:rsidR="00505874" w:rsidRPr="00F302F7">
        <w:rPr>
          <w:rFonts w:ascii="Arial" w:hAnsi="Arial"/>
          <w:szCs w:val="24"/>
        </w:rPr>
        <w:t xml:space="preserve"> </w:t>
      </w:r>
      <w:r w:rsidR="00AB3EEF" w:rsidRPr="00F302F7">
        <w:rPr>
          <w:rFonts w:ascii="Arial" w:hAnsi="Arial"/>
          <w:szCs w:val="24"/>
        </w:rPr>
        <w:t>tolerating uncertainty</w:t>
      </w:r>
      <w:r w:rsidR="00505874" w:rsidRPr="00F302F7">
        <w:rPr>
          <w:rFonts w:ascii="Arial" w:hAnsi="Arial"/>
          <w:szCs w:val="24"/>
        </w:rPr>
        <w:t xml:space="preserve"> and minimising differences. </w:t>
      </w:r>
    </w:p>
    <w:p w14:paraId="6A16AC06" w14:textId="77777777" w:rsidR="00505874" w:rsidRPr="00F302F7" w:rsidRDefault="00505874" w:rsidP="00505874">
      <w:pPr>
        <w:spacing w:line="360" w:lineRule="auto"/>
        <w:rPr>
          <w:rFonts w:ascii="Arial" w:hAnsi="Arial"/>
          <w:szCs w:val="24"/>
        </w:rPr>
      </w:pPr>
    </w:p>
    <w:p w14:paraId="02D25280" w14:textId="5C9E153A" w:rsidR="00505874" w:rsidRPr="00F302F7" w:rsidRDefault="006379F0" w:rsidP="00505874">
      <w:pPr>
        <w:spacing w:line="360" w:lineRule="auto"/>
        <w:rPr>
          <w:rFonts w:ascii="Arial" w:hAnsi="Arial"/>
          <w:szCs w:val="24"/>
        </w:rPr>
      </w:pPr>
      <w:r w:rsidRPr="00F302F7">
        <w:rPr>
          <w:rFonts w:ascii="Arial" w:hAnsi="Arial"/>
          <w:szCs w:val="24"/>
        </w:rPr>
        <w:t>S</w:t>
      </w:r>
      <w:r w:rsidR="00505874" w:rsidRPr="00F302F7">
        <w:rPr>
          <w:rFonts w:ascii="Arial" w:hAnsi="Arial"/>
          <w:szCs w:val="24"/>
        </w:rPr>
        <w:t xml:space="preserve">ome </w:t>
      </w:r>
      <w:r w:rsidR="008B2912" w:rsidRPr="00F302F7">
        <w:rPr>
          <w:rFonts w:ascii="Arial" w:hAnsi="Arial"/>
          <w:szCs w:val="24"/>
        </w:rPr>
        <w:t>participants spoke about how the</w:t>
      </w:r>
      <w:r w:rsidR="00505874" w:rsidRPr="00F302F7">
        <w:rPr>
          <w:rFonts w:ascii="Arial" w:hAnsi="Arial"/>
          <w:szCs w:val="24"/>
        </w:rPr>
        <w:t xml:space="preserve"> absence of a strong evidence base meant newer staff members often learnt vicariously from more established team members.</w:t>
      </w:r>
      <w:r w:rsidRPr="00F302F7">
        <w:rPr>
          <w:rFonts w:ascii="Arial" w:hAnsi="Arial"/>
          <w:szCs w:val="24"/>
        </w:rPr>
        <w:t xml:space="preserve"> There was a sense that practice became established on the basis of it being ‘tried and tested’. </w:t>
      </w:r>
    </w:p>
    <w:p w14:paraId="59B3B6B0" w14:textId="77777777" w:rsidR="00505874" w:rsidRPr="00F302F7" w:rsidRDefault="00505874" w:rsidP="00505874">
      <w:pPr>
        <w:spacing w:line="360" w:lineRule="auto"/>
        <w:rPr>
          <w:rFonts w:ascii="Arial" w:hAnsi="Arial"/>
          <w:szCs w:val="24"/>
        </w:rPr>
      </w:pPr>
    </w:p>
    <w:p w14:paraId="5E747500" w14:textId="77777777" w:rsidR="00505874" w:rsidRPr="00F302F7" w:rsidRDefault="00505874" w:rsidP="00505874">
      <w:pPr>
        <w:spacing w:line="360" w:lineRule="auto"/>
        <w:ind w:left="1134" w:right="1134"/>
        <w:jc w:val="both"/>
        <w:rPr>
          <w:rFonts w:ascii="Arial" w:hAnsi="Arial"/>
          <w:i/>
          <w:color w:val="000000"/>
          <w:szCs w:val="24"/>
        </w:rPr>
      </w:pPr>
      <w:r w:rsidRPr="00F302F7">
        <w:rPr>
          <w:rFonts w:ascii="Arial" w:hAnsi="Arial"/>
          <w:i/>
          <w:color w:val="000000"/>
          <w:szCs w:val="24"/>
        </w:rPr>
        <w:t>“…I think a lot of what how people learn or their knowledge base comes from anecdotal information from other staff”.</w:t>
      </w:r>
    </w:p>
    <w:p w14:paraId="34B96388" w14:textId="77777777" w:rsidR="00505874" w:rsidRPr="00F302F7" w:rsidRDefault="00505874" w:rsidP="00505874">
      <w:pPr>
        <w:spacing w:line="360" w:lineRule="auto"/>
        <w:ind w:left="1134" w:right="1134"/>
        <w:jc w:val="right"/>
        <w:rPr>
          <w:rFonts w:ascii="Arial" w:hAnsi="Arial"/>
          <w:color w:val="000000"/>
          <w:szCs w:val="24"/>
        </w:rPr>
      </w:pPr>
      <w:r w:rsidRPr="00F302F7">
        <w:rPr>
          <w:rFonts w:ascii="Arial" w:hAnsi="Arial"/>
          <w:color w:val="000000"/>
          <w:szCs w:val="24"/>
        </w:rPr>
        <w:t xml:space="preserve">Bella. Lines 214-216. </w:t>
      </w:r>
    </w:p>
    <w:p w14:paraId="472C2CC7" w14:textId="77777777" w:rsidR="00505874" w:rsidRPr="00F302F7" w:rsidRDefault="00505874" w:rsidP="00505874">
      <w:pPr>
        <w:spacing w:line="360" w:lineRule="auto"/>
        <w:ind w:right="1134"/>
        <w:rPr>
          <w:rFonts w:ascii="Arial" w:hAnsi="Arial"/>
          <w:szCs w:val="24"/>
          <w:highlight w:val="yellow"/>
        </w:rPr>
      </w:pPr>
    </w:p>
    <w:p w14:paraId="04BE9601" w14:textId="1394780D" w:rsidR="00505874" w:rsidRPr="00F302F7" w:rsidRDefault="00505874" w:rsidP="00505874">
      <w:pPr>
        <w:spacing w:line="360" w:lineRule="auto"/>
        <w:ind w:left="1134" w:right="1134"/>
        <w:jc w:val="both"/>
        <w:rPr>
          <w:rFonts w:ascii="Arial" w:hAnsi="Arial"/>
          <w:i/>
          <w:szCs w:val="24"/>
        </w:rPr>
      </w:pPr>
      <w:r w:rsidRPr="00F302F7">
        <w:rPr>
          <w:rFonts w:ascii="Arial" w:hAnsi="Arial"/>
          <w:szCs w:val="24"/>
        </w:rPr>
        <w:t>“(I)</w:t>
      </w:r>
      <w:r w:rsidRPr="00F302F7">
        <w:rPr>
          <w:rFonts w:ascii="Arial" w:hAnsi="Arial"/>
          <w:i/>
          <w:szCs w:val="24"/>
        </w:rPr>
        <w:t xml:space="preserve"> really had to follow the expertise of the team and each other and kind of learning as you went”</w:t>
      </w:r>
      <w:r w:rsidR="009609F1" w:rsidRPr="00F302F7">
        <w:rPr>
          <w:rFonts w:ascii="Arial" w:hAnsi="Arial"/>
          <w:i/>
          <w:szCs w:val="24"/>
        </w:rPr>
        <w:t>.</w:t>
      </w:r>
    </w:p>
    <w:p w14:paraId="1E8D5153" w14:textId="77777777"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 xml:space="preserve">Sunshine. Lines 129-130. </w:t>
      </w:r>
    </w:p>
    <w:p w14:paraId="2E759008" w14:textId="77777777" w:rsidR="00505874" w:rsidRPr="00F302F7" w:rsidRDefault="00505874" w:rsidP="00505874">
      <w:pPr>
        <w:spacing w:line="360" w:lineRule="auto"/>
        <w:ind w:left="1134" w:right="1134"/>
        <w:jc w:val="right"/>
        <w:rPr>
          <w:rFonts w:ascii="Arial" w:hAnsi="Arial"/>
          <w:szCs w:val="24"/>
        </w:rPr>
      </w:pPr>
    </w:p>
    <w:p w14:paraId="6F234331" w14:textId="39D2BC84" w:rsidR="00505874" w:rsidRPr="00F302F7" w:rsidRDefault="00505874" w:rsidP="00505874">
      <w:pPr>
        <w:spacing w:line="360" w:lineRule="auto"/>
        <w:ind w:left="1134" w:right="1134"/>
        <w:jc w:val="both"/>
        <w:rPr>
          <w:rFonts w:ascii="Arial" w:hAnsi="Arial"/>
          <w:i/>
          <w:szCs w:val="24"/>
        </w:rPr>
      </w:pPr>
      <w:r w:rsidRPr="00F302F7">
        <w:rPr>
          <w:rFonts w:ascii="Arial" w:hAnsi="Arial"/>
          <w:i/>
          <w:szCs w:val="24"/>
        </w:rPr>
        <w:t>“…</w:t>
      </w:r>
      <w:r w:rsidR="008B2912" w:rsidRPr="00F302F7">
        <w:rPr>
          <w:rFonts w:ascii="Arial" w:hAnsi="Arial"/>
          <w:i/>
          <w:szCs w:val="24"/>
        </w:rPr>
        <w:t>I’ve</w:t>
      </w:r>
      <w:r w:rsidRPr="00F302F7">
        <w:rPr>
          <w:rFonts w:ascii="Arial" w:hAnsi="Arial"/>
          <w:i/>
          <w:szCs w:val="24"/>
        </w:rPr>
        <w:t xml:space="preserve"> worked here so long that that’s the way we’ve done things and so you learn it that way”.</w:t>
      </w:r>
    </w:p>
    <w:p w14:paraId="36D5A929" w14:textId="77777777"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 xml:space="preserve">SR. Lines 208-210. </w:t>
      </w:r>
    </w:p>
    <w:p w14:paraId="3DC75533" w14:textId="77777777" w:rsidR="00505874" w:rsidRPr="00F302F7" w:rsidRDefault="00505874" w:rsidP="00505874">
      <w:pPr>
        <w:spacing w:line="360" w:lineRule="auto"/>
        <w:ind w:left="1134" w:right="1134"/>
        <w:jc w:val="right"/>
        <w:rPr>
          <w:rFonts w:ascii="Arial" w:hAnsi="Arial"/>
          <w:szCs w:val="24"/>
          <w:highlight w:val="yellow"/>
        </w:rPr>
      </w:pPr>
    </w:p>
    <w:p w14:paraId="231C4E0F" w14:textId="32092FF7" w:rsidR="00505874" w:rsidRPr="00F302F7" w:rsidRDefault="00505874" w:rsidP="00505874">
      <w:pPr>
        <w:spacing w:line="360" w:lineRule="auto"/>
        <w:rPr>
          <w:rFonts w:ascii="Arial" w:hAnsi="Arial"/>
          <w:szCs w:val="24"/>
        </w:rPr>
      </w:pPr>
      <w:r w:rsidRPr="00F302F7">
        <w:rPr>
          <w:rFonts w:ascii="Arial" w:hAnsi="Arial"/>
          <w:szCs w:val="24"/>
        </w:rPr>
        <w:t>For most</w:t>
      </w:r>
      <w:r w:rsidR="00956AB0" w:rsidRPr="00F302F7">
        <w:rPr>
          <w:rFonts w:ascii="Arial" w:hAnsi="Arial"/>
          <w:szCs w:val="24"/>
        </w:rPr>
        <w:t xml:space="preserve"> participants</w:t>
      </w:r>
      <w:r w:rsidR="0094079A">
        <w:rPr>
          <w:rFonts w:ascii="Arial" w:hAnsi="Arial"/>
          <w:szCs w:val="24"/>
        </w:rPr>
        <w:t>,</w:t>
      </w:r>
      <w:r w:rsidR="00956AB0" w:rsidRPr="00F302F7">
        <w:rPr>
          <w:rFonts w:ascii="Arial" w:hAnsi="Arial"/>
          <w:szCs w:val="24"/>
        </w:rPr>
        <w:t xml:space="preserve"> </w:t>
      </w:r>
      <w:r w:rsidR="00AB3EEF" w:rsidRPr="00F302F7">
        <w:rPr>
          <w:rFonts w:ascii="Arial" w:hAnsi="Arial"/>
          <w:szCs w:val="24"/>
        </w:rPr>
        <w:t>learning from</w:t>
      </w:r>
      <w:r w:rsidRPr="00F302F7">
        <w:rPr>
          <w:rFonts w:ascii="Arial" w:hAnsi="Arial"/>
          <w:szCs w:val="24"/>
        </w:rPr>
        <w:t xml:space="preserve"> th</w:t>
      </w:r>
      <w:r w:rsidR="00AB3EEF" w:rsidRPr="00F302F7">
        <w:rPr>
          <w:rFonts w:ascii="Arial" w:hAnsi="Arial"/>
          <w:szCs w:val="24"/>
        </w:rPr>
        <w:t>e knowledge and skills of more experienced</w:t>
      </w:r>
      <w:r w:rsidR="00956AB0" w:rsidRPr="00F302F7">
        <w:rPr>
          <w:rFonts w:ascii="Arial" w:hAnsi="Arial"/>
          <w:szCs w:val="24"/>
        </w:rPr>
        <w:t xml:space="preserve"> colleagues appeared to be </w:t>
      </w:r>
      <w:r w:rsidRPr="00F302F7">
        <w:rPr>
          <w:rFonts w:ascii="Arial" w:hAnsi="Arial"/>
          <w:szCs w:val="24"/>
        </w:rPr>
        <w:t xml:space="preserve">unproblematic, effective and largely sufficient. However, others questioned whether such a strategy was adequate, possibly in light of the evidence-based discourse that pervades psychiatric services. </w:t>
      </w:r>
    </w:p>
    <w:p w14:paraId="0FEB68B3" w14:textId="77777777" w:rsidR="00505874" w:rsidRPr="00F302F7" w:rsidRDefault="00505874" w:rsidP="00505874">
      <w:pPr>
        <w:spacing w:line="360" w:lineRule="auto"/>
        <w:rPr>
          <w:rFonts w:ascii="Arial" w:hAnsi="Arial"/>
          <w:szCs w:val="24"/>
        </w:rPr>
      </w:pPr>
    </w:p>
    <w:p w14:paraId="551C46EF" w14:textId="73157549" w:rsidR="00505874" w:rsidRPr="00F302F7" w:rsidRDefault="009609F1" w:rsidP="00505874">
      <w:pPr>
        <w:spacing w:line="360" w:lineRule="auto"/>
        <w:ind w:left="1134" w:right="1134"/>
        <w:jc w:val="both"/>
        <w:rPr>
          <w:rFonts w:ascii="Arial" w:hAnsi="Arial"/>
          <w:i/>
          <w:szCs w:val="24"/>
          <w:lang w:eastAsia="en-US"/>
        </w:rPr>
      </w:pPr>
      <w:r w:rsidRPr="00F302F7">
        <w:rPr>
          <w:rFonts w:ascii="Arial" w:hAnsi="Arial"/>
          <w:i/>
          <w:szCs w:val="24"/>
          <w:lang w:eastAsia="en-US"/>
        </w:rPr>
        <w:t>“…w</w:t>
      </w:r>
      <w:r w:rsidR="00505874" w:rsidRPr="00F302F7">
        <w:rPr>
          <w:rFonts w:ascii="Arial" w:hAnsi="Arial"/>
          <w:i/>
          <w:szCs w:val="24"/>
          <w:lang w:eastAsia="en-US"/>
        </w:rPr>
        <w:t>e don’t have any real evidence about what’s going on outside of our own experience</w:t>
      </w:r>
      <w:r w:rsidR="005366AF" w:rsidRPr="00F302F7">
        <w:rPr>
          <w:rFonts w:ascii="Arial" w:hAnsi="Arial"/>
          <w:i/>
          <w:szCs w:val="24"/>
          <w:lang w:eastAsia="en-US"/>
        </w:rPr>
        <w:t>,</w:t>
      </w:r>
      <w:r w:rsidR="00505874" w:rsidRPr="00F302F7">
        <w:rPr>
          <w:rFonts w:ascii="Arial" w:hAnsi="Arial"/>
          <w:i/>
          <w:szCs w:val="24"/>
          <w:lang w:eastAsia="en-US"/>
        </w:rPr>
        <w:t xml:space="preserve"> and what kind of evidence is that?” </w:t>
      </w:r>
    </w:p>
    <w:p w14:paraId="38DA2999" w14:textId="77777777" w:rsidR="00505874" w:rsidRPr="00F302F7" w:rsidRDefault="00505874" w:rsidP="00505874">
      <w:pPr>
        <w:spacing w:line="360" w:lineRule="auto"/>
        <w:ind w:left="1134" w:right="1134"/>
        <w:jc w:val="right"/>
        <w:rPr>
          <w:rFonts w:ascii="Arial" w:hAnsi="Arial"/>
          <w:szCs w:val="24"/>
          <w:lang w:eastAsia="en-US"/>
        </w:rPr>
      </w:pPr>
      <w:r w:rsidRPr="00F302F7">
        <w:rPr>
          <w:rFonts w:ascii="Arial" w:hAnsi="Arial"/>
          <w:szCs w:val="24"/>
          <w:lang w:eastAsia="en-US"/>
        </w:rPr>
        <w:t xml:space="preserve">William. Lines 660-661. </w:t>
      </w:r>
    </w:p>
    <w:p w14:paraId="247AA634" w14:textId="77777777" w:rsidR="00505874" w:rsidRPr="00F302F7" w:rsidRDefault="00505874" w:rsidP="00505874">
      <w:pPr>
        <w:spacing w:line="360" w:lineRule="auto"/>
        <w:rPr>
          <w:rFonts w:ascii="Arial" w:hAnsi="Arial"/>
          <w:szCs w:val="24"/>
        </w:rPr>
      </w:pPr>
    </w:p>
    <w:p w14:paraId="1046E7A5" w14:textId="72C874F4" w:rsidR="00505874" w:rsidRPr="00F302F7" w:rsidRDefault="00505874" w:rsidP="00505874">
      <w:pPr>
        <w:spacing w:line="360" w:lineRule="auto"/>
        <w:rPr>
          <w:rFonts w:ascii="Arial" w:hAnsi="Arial"/>
          <w:szCs w:val="24"/>
        </w:rPr>
      </w:pPr>
      <w:r w:rsidRPr="00F302F7">
        <w:rPr>
          <w:rFonts w:ascii="Arial" w:hAnsi="Arial"/>
          <w:szCs w:val="24"/>
        </w:rPr>
        <w:t>A second means of negotiating uncertainty was through</w:t>
      </w:r>
      <w:r w:rsidR="00AB3EEF" w:rsidRPr="00F302F7">
        <w:rPr>
          <w:rFonts w:ascii="Arial" w:hAnsi="Arial"/>
          <w:szCs w:val="24"/>
        </w:rPr>
        <w:t xml:space="preserve"> tolerating uncertainty regarding the cause of the difficulties. </w:t>
      </w:r>
      <w:r w:rsidR="002F20C4" w:rsidRPr="00F302F7">
        <w:rPr>
          <w:rFonts w:ascii="Arial" w:hAnsi="Arial"/>
          <w:szCs w:val="24"/>
        </w:rPr>
        <w:t>The decision around when to stop the search for a</w:t>
      </w:r>
      <w:r w:rsidR="008101E6">
        <w:rPr>
          <w:rFonts w:ascii="Arial" w:hAnsi="Arial"/>
          <w:szCs w:val="24"/>
        </w:rPr>
        <w:t>n</w:t>
      </w:r>
      <w:r w:rsidR="002F20C4" w:rsidRPr="00F302F7">
        <w:rPr>
          <w:rFonts w:ascii="Arial" w:hAnsi="Arial"/>
          <w:szCs w:val="24"/>
        </w:rPr>
        <w:t xml:space="preserve"> </w:t>
      </w:r>
      <w:r w:rsidR="008101E6">
        <w:rPr>
          <w:rFonts w:ascii="Arial" w:hAnsi="Arial"/>
          <w:szCs w:val="24"/>
        </w:rPr>
        <w:t>organic</w:t>
      </w:r>
      <w:r w:rsidR="002F20C4" w:rsidRPr="00F302F7">
        <w:rPr>
          <w:rFonts w:ascii="Arial" w:hAnsi="Arial"/>
          <w:szCs w:val="24"/>
        </w:rPr>
        <w:t xml:space="preserve"> explanation </w:t>
      </w:r>
      <w:r w:rsidR="008101E6">
        <w:rPr>
          <w:rFonts w:ascii="Arial" w:hAnsi="Arial"/>
          <w:szCs w:val="24"/>
        </w:rPr>
        <w:t xml:space="preserve">appeared to be </w:t>
      </w:r>
      <w:r w:rsidR="008101E6" w:rsidRPr="00F302F7">
        <w:rPr>
          <w:rFonts w:ascii="Arial" w:hAnsi="Arial"/>
          <w:szCs w:val="24"/>
        </w:rPr>
        <w:t>de</w:t>
      </w:r>
      <w:r w:rsidR="008101E6">
        <w:rPr>
          <w:rFonts w:ascii="Arial" w:hAnsi="Arial"/>
          <w:szCs w:val="24"/>
        </w:rPr>
        <w:t>legated</w:t>
      </w:r>
      <w:r w:rsidR="008101E6" w:rsidRPr="00F302F7">
        <w:rPr>
          <w:rFonts w:ascii="Arial" w:hAnsi="Arial"/>
          <w:szCs w:val="24"/>
        </w:rPr>
        <w:t xml:space="preserve"> </w:t>
      </w:r>
      <w:r w:rsidR="002F20C4" w:rsidRPr="00F302F7">
        <w:rPr>
          <w:rFonts w:ascii="Arial" w:hAnsi="Arial"/>
          <w:szCs w:val="24"/>
        </w:rPr>
        <w:t xml:space="preserve">to the paediatrician. However, most participants </w:t>
      </w:r>
      <w:r w:rsidR="008101E6">
        <w:rPr>
          <w:rFonts w:ascii="Arial" w:hAnsi="Arial"/>
          <w:szCs w:val="24"/>
        </w:rPr>
        <w:t>seemed</w:t>
      </w:r>
      <w:r w:rsidR="008101E6" w:rsidRPr="00F302F7">
        <w:rPr>
          <w:rFonts w:ascii="Arial" w:hAnsi="Arial"/>
          <w:szCs w:val="24"/>
        </w:rPr>
        <w:t xml:space="preserve"> </w:t>
      </w:r>
      <w:r w:rsidR="002F20C4" w:rsidRPr="00F302F7">
        <w:rPr>
          <w:rFonts w:ascii="Arial" w:hAnsi="Arial"/>
          <w:szCs w:val="24"/>
        </w:rPr>
        <w:t xml:space="preserve">to have reconciled themselves to the fact that </w:t>
      </w:r>
      <w:r w:rsidR="008101E6">
        <w:rPr>
          <w:rFonts w:ascii="Arial" w:hAnsi="Arial"/>
          <w:szCs w:val="24"/>
        </w:rPr>
        <w:t>aetiological</w:t>
      </w:r>
      <w:r w:rsidR="002F20C4" w:rsidRPr="00F302F7">
        <w:rPr>
          <w:rFonts w:ascii="Arial" w:hAnsi="Arial"/>
          <w:szCs w:val="24"/>
        </w:rPr>
        <w:t xml:space="preserve"> certainty was not likely to be a realistic prospect. Time and experience seemed to be particularly important in helping participants to take this position. </w:t>
      </w:r>
      <w:r w:rsidR="00AB3EEF" w:rsidRPr="00F302F7">
        <w:rPr>
          <w:rFonts w:ascii="Arial" w:hAnsi="Arial"/>
          <w:szCs w:val="24"/>
        </w:rPr>
        <w:t xml:space="preserve">Importantly, there was a sense that it was important for the team to model tolerating uncertainty in order to facilitate a shift towards engagement in a rehabilitation model amongst the young people and their families. </w:t>
      </w:r>
    </w:p>
    <w:p w14:paraId="0B3154C0" w14:textId="77777777" w:rsidR="00505874" w:rsidRPr="00F302F7" w:rsidRDefault="00505874" w:rsidP="00505874">
      <w:pPr>
        <w:spacing w:line="360" w:lineRule="auto"/>
        <w:rPr>
          <w:rFonts w:ascii="Arial" w:hAnsi="Arial"/>
          <w:szCs w:val="24"/>
        </w:rPr>
      </w:pPr>
    </w:p>
    <w:p w14:paraId="7E8CF8E0" w14:textId="2A44E072" w:rsidR="00505874" w:rsidRPr="00F302F7" w:rsidRDefault="00505874" w:rsidP="00505874">
      <w:pPr>
        <w:spacing w:line="360" w:lineRule="auto"/>
        <w:ind w:left="1134" w:right="1134"/>
        <w:rPr>
          <w:rFonts w:ascii="Arial" w:hAnsi="Arial"/>
          <w:i/>
          <w:szCs w:val="24"/>
        </w:rPr>
      </w:pPr>
      <w:r w:rsidRPr="00F302F7">
        <w:rPr>
          <w:rFonts w:ascii="Arial" w:hAnsi="Arial"/>
          <w:i/>
          <w:szCs w:val="24"/>
        </w:rPr>
        <w:t>“…the most helpful thing is…to recognise when it</w:t>
      </w:r>
      <w:r w:rsidR="00726575" w:rsidRPr="00F302F7">
        <w:rPr>
          <w:rFonts w:ascii="Arial" w:hAnsi="Arial"/>
          <w:i/>
          <w:szCs w:val="24"/>
        </w:rPr>
        <w:t>’</w:t>
      </w:r>
      <w:r w:rsidRPr="00F302F7">
        <w:rPr>
          <w:rFonts w:ascii="Arial" w:hAnsi="Arial"/>
          <w:i/>
          <w:szCs w:val="24"/>
        </w:rPr>
        <w:t>s time to stop doing more investigations…that’s incredibly important because it allows people to get onto a rehabilitation model”</w:t>
      </w:r>
    </w:p>
    <w:p w14:paraId="0134B33F" w14:textId="77777777"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 xml:space="preserve">Max. Lines 185-196. </w:t>
      </w:r>
    </w:p>
    <w:p w14:paraId="5DCD33C1" w14:textId="77777777" w:rsidR="00505874" w:rsidRPr="00F302F7" w:rsidRDefault="00505874" w:rsidP="00505874">
      <w:pPr>
        <w:spacing w:line="360" w:lineRule="auto"/>
        <w:rPr>
          <w:rFonts w:ascii="Arial" w:hAnsi="Arial"/>
          <w:szCs w:val="24"/>
        </w:rPr>
      </w:pPr>
    </w:p>
    <w:p w14:paraId="244751FA" w14:textId="77777777" w:rsidR="00505874" w:rsidRPr="00F302F7" w:rsidRDefault="00505874" w:rsidP="00505874">
      <w:pPr>
        <w:spacing w:line="360" w:lineRule="auto"/>
        <w:ind w:left="1134" w:right="1134"/>
        <w:jc w:val="both"/>
        <w:rPr>
          <w:rFonts w:ascii="Arial" w:hAnsi="Arial"/>
          <w:i/>
          <w:szCs w:val="24"/>
        </w:rPr>
      </w:pPr>
      <w:r w:rsidRPr="00F302F7">
        <w:rPr>
          <w:rFonts w:ascii="Arial" w:hAnsi="Arial"/>
          <w:i/>
          <w:szCs w:val="24"/>
        </w:rPr>
        <w:t>“…what I learnt was it’s not worth looking for that starting trigger it’s more about how we manage what’s happening now and how to move forward”.</w:t>
      </w:r>
    </w:p>
    <w:p w14:paraId="5F20A11C" w14:textId="77777777"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Sunshine. Lines 26-29.</w:t>
      </w:r>
    </w:p>
    <w:p w14:paraId="01D19F58" w14:textId="77777777" w:rsidR="00505874" w:rsidRPr="00F302F7" w:rsidRDefault="00505874" w:rsidP="00505874">
      <w:pPr>
        <w:spacing w:line="360" w:lineRule="auto"/>
        <w:ind w:left="1134" w:right="1134"/>
        <w:jc w:val="right"/>
        <w:rPr>
          <w:rFonts w:ascii="Arial" w:hAnsi="Arial"/>
          <w:szCs w:val="24"/>
        </w:rPr>
      </w:pPr>
    </w:p>
    <w:p w14:paraId="61DAA339" w14:textId="2D100FA4" w:rsidR="00505874" w:rsidRPr="00F302F7" w:rsidRDefault="00505874" w:rsidP="00505874">
      <w:pPr>
        <w:spacing w:line="360" w:lineRule="auto"/>
        <w:ind w:left="1134" w:right="1134"/>
        <w:jc w:val="both"/>
        <w:rPr>
          <w:rFonts w:ascii="Arial" w:hAnsi="Arial"/>
          <w:i/>
          <w:szCs w:val="24"/>
        </w:rPr>
      </w:pPr>
      <w:r w:rsidRPr="00F302F7">
        <w:rPr>
          <w:rFonts w:ascii="Arial" w:hAnsi="Arial"/>
          <w:i/>
          <w:szCs w:val="24"/>
        </w:rPr>
        <w:t>“…when I first started working with these sorts of children I always thought oh there must have been something that happened</w:t>
      </w:r>
      <w:r w:rsidR="0037534B" w:rsidRPr="00F302F7">
        <w:rPr>
          <w:rFonts w:ascii="Arial" w:hAnsi="Arial"/>
          <w:i/>
          <w:szCs w:val="24"/>
        </w:rPr>
        <w:t>…</w:t>
      </w:r>
      <w:r w:rsidRPr="00F302F7">
        <w:rPr>
          <w:rFonts w:ascii="Arial" w:hAnsi="Arial"/>
          <w:i/>
          <w:szCs w:val="24"/>
        </w:rPr>
        <w:t>but actually after a couple of years working with them</w:t>
      </w:r>
      <w:r w:rsidR="005366AF" w:rsidRPr="00F302F7">
        <w:rPr>
          <w:rFonts w:ascii="Arial" w:hAnsi="Arial"/>
          <w:i/>
          <w:szCs w:val="24"/>
        </w:rPr>
        <w:t>,</w:t>
      </w:r>
      <w:r w:rsidR="00DC61B9" w:rsidRPr="00F302F7">
        <w:rPr>
          <w:rFonts w:ascii="Arial" w:hAnsi="Arial"/>
          <w:i/>
          <w:szCs w:val="24"/>
        </w:rPr>
        <w:t xml:space="preserve"> often there isn’t”.</w:t>
      </w:r>
    </w:p>
    <w:p w14:paraId="1BB49AA7" w14:textId="77777777"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SR. Lines 127-132.</w:t>
      </w:r>
    </w:p>
    <w:p w14:paraId="7A9DB415" w14:textId="77777777"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 xml:space="preserve">  </w:t>
      </w:r>
    </w:p>
    <w:p w14:paraId="0F128B68" w14:textId="7DB2D586" w:rsidR="00505874" w:rsidRPr="00F302F7" w:rsidRDefault="00505874" w:rsidP="00505874">
      <w:pPr>
        <w:spacing w:line="360" w:lineRule="auto"/>
        <w:rPr>
          <w:rFonts w:ascii="Arial" w:hAnsi="Arial"/>
          <w:szCs w:val="24"/>
        </w:rPr>
      </w:pPr>
      <w:r w:rsidRPr="00F302F7">
        <w:rPr>
          <w:rFonts w:ascii="Arial" w:hAnsi="Arial"/>
          <w:szCs w:val="24"/>
        </w:rPr>
        <w:t>A final</w:t>
      </w:r>
      <w:r w:rsidR="002F20C4" w:rsidRPr="00F302F7">
        <w:rPr>
          <w:rFonts w:ascii="Arial" w:hAnsi="Arial"/>
          <w:szCs w:val="24"/>
        </w:rPr>
        <w:t xml:space="preserve"> </w:t>
      </w:r>
      <w:r w:rsidR="0014056E" w:rsidRPr="00F302F7">
        <w:rPr>
          <w:rFonts w:ascii="Arial" w:hAnsi="Arial"/>
          <w:szCs w:val="24"/>
        </w:rPr>
        <w:t>way in which uncertainty appeared to be</w:t>
      </w:r>
      <w:r w:rsidRPr="00F302F7">
        <w:rPr>
          <w:rFonts w:ascii="Arial" w:hAnsi="Arial"/>
          <w:szCs w:val="24"/>
        </w:rPr>
        <w:t xml:space="preserve"> negotiated was through minimi</w:t>
      </w:r>
      <w:r w:rsidR="008101E6">
        <w:rPr>
          <w:rFonts w:ascii="Arial" w:hAnsi="Arial"/>
          <w:szCs w:val="24"/>
        </w:rPr>
        <w:t>s</w:t>
      </w:r>
      <w:r w:rsidRPr="00F302F7">
        <w:rPr>
          <w:rFonts w:ascii="Arial" w:hAnsi="Arial"/>
          <w:szCs w:val="24"/>
        </w:rPr>
        <w:t>ing differences between</w:t>
      </w:r>
      <w:r w:rsidR="00726575" w:rsidRPr="00F302F7">
        <w:rPr>
          <w:rFonts w:ascii="Arial" w:hAnsi="Arial"/>
          <w:szCs w:val="24"/>
        </w:rPr>
        <w:t xml:space="preserve"> a</w:t>
      </w:r>
      <w:r w:rsidRPr="00F302F7">
        <w:rPr>
          <w:rFonts w:ascii="Arial" w:hAnsi="Arial"/>
          <w:szCs w:val="24"/>
        </w:rPr>
        <w:t xml:space="preserve"> </w:t>
      </w:r>
      <w:r w:rsidR="00726575" w:rsidRPr="00F302F7">
        <w:rPr>
          <w:rFonts w:ascii="Arial" w:hAnsi="Arial"/>
          <w:szCs w:val="24"/>
        </w:rPr>
        <w:t>PRS management</w:t>
      </w:r>
      <w:r w:rsidRPr="00F302F7">
        <w:rPr>
          <w:rFonts w:ascii="Arial" w:hAnsi="Arial"/>
          <w:szCs w:val="24"/>
        </w:rPr>
        <w:t xml:space="preserve"> </w:t>
      </w:r>
      <w:r w:rsidR="002F20C4" w:rsidRPr="00F302F7">
        <w:rPr>
          <w:rFonts w:ascii="Arial" w:hAnsi="Arial"/>
          <w:szCs w:val="24"/>
        </w:rPr>
        <w:t xml:space="preserve">approach and the </w:t>
      </w:r>
      <w:r w:rsidR="00726575" w:rsidRPr="00F302F7">
        <w:rPr>
          <w:rFonts w:ascii="Arial" w:hAnsi="Arial"/>
          <w:szCs w:val="24"/>
        </w:rPr>
        <w:t xml:space="preserve">approaches </w:t>
      </w:r>
      <w:r w:rsidR="008101E6">
        <w:rPr>
          <w:rFonts w:ascii="Arial" w:hAnsi="Arial"/>
          <w:szCs w:val="24"/>
        </w:rPr>
        <w:t xml:space="preserve">taken </w:t>
      </w:r>
      <w:r w:rsidR="00726575" w:rsidRPr="00F302F7">
        <w:rPr>
          <w:rFonts w:ascii="Arial" w:hAnsi="Arial"/>
          <w:szCs w:val="24"/>
        </w:rPr>
        <w:t xml:space="preserve">for </w:t>
      </w:r>
      <w:r w:rsidR="002F20C4" w:rsidRPr="00F302F7">
        <w:rPr>
          <w:rFonts w:ascii="Arial" w:hAnsi="Arial"/>
          <w:szCs w:val="24"/>
        </w:rPr>
        <w:t xml:space="preserve">other </w:t>
      </w:r>
      <w:r w:rsidRPr="00F302F7">
        <w:rPr>
          <w:rFonts w:ascii="Arial" w:hAnsi="Arial"/>
          <w:szCs w:val="24"/>
        </w:rPr>
        <w:t>presentations often seen within the service</w:t>
      </w:r>
      <w:r w:rsidR="00726575" w:rsidRPr="00F302F7">
        <w:rPr>
          <w:rFonts w:ascii="Arial" w:hAnsi="Arial"/>
          <w:szCs w:val="24"/>
        </w:rPr>
        <w:t>.</w:t>
      </w:r>
      <w:r w:rsidRPr="00F302F7">
        <w:rPr>
          <w:rFonts w:ascii="Arial" w:hAnsi="Arial"/>
          <w:szCs w:val="24"/>
        </w:rPr>
        <w:t xml:space="preserve"> </w:t>
      </w:r>
      <w:r w:rsidR="002F20C4" w:rsidRPr="00F302F7">
        <w:rPr>
          <w:rFonts w:ascii="Arial" w:hAnsi="Arial"/>
          <w:szCs w:val="24"/>
        </w:rPr>
        <w:t>S</w:t>
      </w:r>
      <w:r w:rsidRPr="00F302F7">
        <w:rPr>
          <w:rFonts w:ascii="Arial" w:hAnsi="Arial"/>
          <w:szCs w:val="24"/>
        </w:rPr>
        <w:t xml:space="preserve">everal participants </w:t>
      </w:r>
      <w:r w:rsidR="00975FBA" w:rsidRPr="00F302F7">
        <w:rPr>
          <w:rFonts w:ascii="Arial" w:hAnsi="Arial"/>
          <w:szCs w:val="24"/>
        </w:rPr>
        <w:t>appeared to suggest</w:t>
      </w:r>
      <w:r w:rsidRPr="00F302F7">
        <w:rPr>
          <w:rFonts w:ascii="Arial" w:hAnsi="Arial"/>
          <w:szCs w:val="24"/>
        </w:rPr>
        <w:t xml:space="preserve"> that the overarching framework </w:t>
      </w:r>
      <w:r w:rsidR="002F20C4" w:rsidRPr="00F302F7">
        <w:rPr>
          <w:rFonts w:ascii="Arial" w:hAnsi="Arial"/>
          <w:szCs w:val="24"/>
        </w:rPr>
        <w:t xml:space="preserve">used to guide other interventions </w:t>
      </w:r>
      <w:r w:rsidRPr="00F302F7">
        <w:rPr>
          <w:rFonts w:ascii="Arial" w:hAnsi="Arial"/>
          <w:szCs w:val="24"/>
        </w:rPr>
        <w:t xml:space="preserve">was equally </w:t>
      </w:r>
      <w:r w:rsidR="002F20C4" w:rsidRPr="00F302F7">
        <w:rPr>
          <w:rFonts w:ascii="Arial" w:hAnsi="Arial"/>
          <w:szCs w:val="24"/>
        </w:rPr>
        <w:t xml:space="preserve">applicable to this population. </w:t>
      </w:r>
    </w:p>
    <w:p w14:paraId="557ADF55" w14:textId="77777777" w:rsidR="00505874" w:rsidRPr="00F302F7" w:rsidRDefault="00505874" w:rsidP="00505874">
      <w:pPr>
        <w:spacing w:line="360" w:lineRule="auto"/>
        <w:rPr>
          <w:rFonts w:ascii="Arial" w:hAnsi="Arial"/>
          <w:szCs w:val="24"/>
        </w:rPr>
      </w:pPr>
    </w:p>
    <w:p w14:paraId="65D6B5D0" w14:textId="33619AE6" w:rsidR="00505874" w:rsidRPr="00F302F7" w:rsidRDefault="00505874" w:rsidP="00505874">
      <w:pPr>
        <w:spacing w:line="360" w:lineRule="auto"/>
        <w:ind w:left="1134" w:right="1134"/>
        <w:jc w:val="both"/>
        <w:rPr>
          <w:rFonts w:ascii="Arial" w:hAnsi="Arial"/>
          <w:i/>
          <w:szCs w:val="24"/>
        </w:rPr>
      </w:pPr>
      <w:r w:rsidRPr="00F302F7">
        <w:rPr>
          <w:rFonts w:ascii="Arial" w:hAnsi="Arial"/>
          <w:i/>
          <w:szCs w:val="24"/>
        </w:rPr>
        <w:t xml:space="preserve">“…you know sometimes you might get into a debate about is it ME or is it pervasive withdrawal or whatever, the treatment is very similar…so actually it’s a little bit academic in that sense”. </w:t>
      </w:r>
    </w:p>
    <w:p w14:paraId="0C3D3358" w14:textId="192759A4" w:rsidR="00505874" w:rsidRPr="00F302F7" w:rsidRDefault="00505874" w:rsidP="00CC5A04">
      <w:pPr>
        <w:spacing w:line="360" w:lineRule="auto"/>
        <w:ind w:left="1134" w:right="1134"/>
        <w:jc w:val="right"/>
        <w:rPr>
          <w:rFonts w:ascii="Arial" w:hAnsi="Arial"/>
          <w:szCs w:val="24"/>
        </w:rPr>
      </w:pPr>
      <w:r w:rsidRPr="00F302F7">
        <w:rPr>
          <w:rFonts w:ascii="Arial" w:hAnsi="Arial"/>
          <w:szCs w:val="24"/>
        </w:rPr>
        <w:t xml:space="preserve">Andrew. Lines 216-225. </w:t>
      </w:r>
    </w:p>
    <w:p w14:paraId="15A699A9" w14:textId="77777777" w:rsidR="00CC5A04" w:rsidRPr="00F302F7" w:rsidRDefault="00CC5A04" w:rsidP="00CC5A04">
      <w:pPr>
        <w:spacing w:line="360" w:lineRule="auto"/>
        <w:ind w:left="1134" w:right="1134"/>
        <w:jc w:val="right"/>
        <w:rPr>
          <w:rFonts w:ascii="Arial" w:hAnsi="Arial"/>
          <w:szCs w:val="24"/>
        </w:rPr>
      </w:pPr>
    </w:p>
    <w:p w14:paraId="22E7783C" w14:textId="77777777" w:rsidR="00505874" w:rsidRPr="00F302F7" w:rsidRDefault="00505874" w:rsidP="00505874">
      <w:pPr>
        <w:spacing w:line="360" w:lineRule="auto"/>
        <w:ind w:left="1134" w:right="1134"/>
        <w:jc w:val="both"/>
        <w:rPr>
          <w:rFonts w:ascii="Arial" w:hAnsi="Arial"/>
          <w:i/>
          <w:szCs w:val="24"/>
        </w:rPr>
      </w:pPr>
      <w:r w:rsidRPr="00F302F7">
        <w:rPr>
          <w:rFonts w:ascii="Arial" w:hAnsi="Arial"/>
          <w:i/>
          <w:szCs w:val="24"/>
        </w:rPr>
        <w:t>“…I think pragmatically we treat this like we treat other medically unexplained stuff”.</w:t>
      </w:r>
    </w:p>
    <w:p w14:paraId="24FC514B" w14:textId="77777777"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Max. Lines 453-454.</w:t>
      </w:r>
    </w:p>
    <w:p w14:paraId="7EC76643" w14:textId="77777777" w:rsidR="00505874" w:rsidRPr="00F302F7" w:rsidRDefault="00505874" w:rsidP="00505874">
      <w:pPr>
        <w:spacing w:line="360" w:lineRule="auto"/>
        <w:ind w:left="1134" w:right="1134"/>
        <w:jc w:val="right"/>
        <w:rPr>
          <w:rFonts w:ascii="Arial" w:hAnsi="Arial"/>
          <w:i/>
          <w:szCs w:val="24"/>
        </w:rPr>
      </w:pPr>
    </w:p>
    <w:p w14:paraId="42AB0523" w14:textId="2293D4E8" w:rsidR="00505874" w:rsidRPr="00F302F7" w:rsidRDefault="00505874" w:rsidP="00505874">
      <w:pPr>
        <w:spacing w:line="360" w:lineRule="auto"/>
        <w:ind w:left="1134" w:right="1134"/>
        <w:jc w:val="both"/>
        <w:rPr>
          <w:rFonts w:ascii="Arial" w:hAnsi="Arial"/>
          <w:i/>
          <w:szCs w:val="24"/>
        </w:rPr>
      </w:pPr>
      <w:r w:rsidRPr="00F302F7">
        <w:rPr>
          <w:rFonts w:ascii="Arial" w:hAnsi="Arial"/>
          <w:i/>
          <w:szCs w:val="24"/>
        </w:rPr>
        <w:t>“…</w:t>
      </w:r>
      <w:r w:rsidR="008714A8" w:rsidRPr="00F302F7">
        <w:rPr>
          <w:rFonts w:ascii="Arial" w:hAnsi="Arial" w:cs="Arial"/>
          <w:i/>
          <w:szCs w:val="24"/>
        </w:rPr>
        <w:t>it’s the same treatment whether you’ve got CF or PRS or whatever, gradual rehabilitation</w:t>
      </w:r>
      <w:r w:rsidR="00A82674">
        <w:rPr>
          <w:rFonts w:ascii="Arial" w:hAnsi="Arial" w:cs="Arial"/>
          <w:i/>
          <w:szCs w:val="24"/>
        </w:rPr>
        <w:t xml:space="preserve"> (.)</w:t>
      </w:r>
      <w:r w:rsidR="008714A8" w:rsidRPr="00A82674">
        <w:rPr>
          <w:rFonts w:ascii="Arial" w:hAnsi="Arial" w:cs="Arial"/>
          <w:i/>
          <w:szCs w:val="24"/>
        </w:rPr>
        <w:t xml:space="preserve"> usual stuff</w:t>
      </w:r>
      <w:r w:rsidR="00A82674">
        <w:rPr>
          <w:rFonts w:ascii="Arial" w:hAnsi="Arial" w:cs="Arial"/>
          <w:i/>
          <w:szCs w:val="24"/>
        </w:rPr>
        <w:t>,</w:t>
      </w:r>
      <w:r w:rsidR="008714A8" w:rsidRPr="00A82674">
        <w:rPr>
          <w:rFonts w:ascii="Arial" w:hAnsi="Arial" w:cs="Arial"/>
          <w:i/>
          <w:szCs w:val="24"/>
        </w:rPr>
        <w:t xml:space="preserve"> what else do you do?</w:t>
      </w:r>
      <w:r w:rsidRPr="00F302F7">
        <w:rPr>
          <w:rFonts w:ascii="Arial" w:hAnsi="Arial"/>
          <w:i/>
          <w:szCs w:val="24"/>
        </w:rPr>
        <w:t xml:space="preserve">”. </w:t>
      </w:r>
    </w:p>
    <w:p w14:paraId="35F0DFAA" w14:textId="011BC9D7"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 xml:space="preserve">William. Lines </w:t>
      </w:r>
      <w:r w:rsidR="008714A8" w:rsidRPr="00F302F7">
        <w:rPr>
          <w:rFonts w:ascii="Arial" w:hAnsi="Arial"/>
          <w:szCs w:val="24"/>
        </w:rPr>
        <w:t>468-469</w:t>
      </w:r>
      <w:r w:rsidRPr="00F302F7">
        <w:rPr>
          <w:rFonts w:ascii="Arial" w:hAnsi="Arial"/>
          <w:szCs w:val="24"/>
        </w:rPr>
        <w:t xml:space="preserve">. </w:t>
      </w:r>
    </w:p>
    <w:p w14:paraId="74C14F53" w14:textId="77777777" w:rsidR="00505874" w:rsidRPr="00F302F7" w:rsidRDefault="00505874" w:rsidP="00505874">
      <w:pPr>
        <w:spacing w:line="360" w:lineRule="auto"/>
        <w:ind w:left="1134" w:right="1134"/>
        <w:jc w:val="right"/>
        <w:rPr>
          <w:rFonts w:ascii="Arial" w:hAnsi="Arial"/>
          <w:szCs w:val="24"/>
        </w:rPr>
      </w:pPr>
    </w:p>
    <w:p w14:paraId="370D29CD" w14:textId="77777777" w:rsidR="00505874" w:rsidRPr="00F302F7" w:rsidRDefault="00505874" w:rsidP="00505874">
      <w:pPr>
        <w:spacing w:line="360" w:lineRule="auto"/>
        <w:rPr>
          <w:rFonts w:ascii="Arial" w:hAnsi="Arial"/>
          <w:b/>
          <w:szCs w:val="24"/>
          <w:u w:val="single"/>
        </w:rPr>
      </w:pPr>
      <w:r w:rsidRPr="00F302F7">
        <w:rPr>
          <w:rFonts w:ascii="Arial" w:hAnsi="Arial"/>
          <w:b/>
          <w:szCs w:val="24"/>
          <w:u w:val="single"/>
        </w:rPr>
        <w:t>3.5. Our way</w:t>
      </w:r>
    </w:p>
    <w:p w14:paraId="0F0960B0" w14:textId="77777777" w:rsidR="00505874" w:rsidRPr="00F302F7" w:rsidRDefault="00505874" w:rsidP="00505874">
      <w:pPr>
        <w:spacing w:line="360" w:lineRule="auto"/>
        <w:rPr>
          <w:rFonts w:ascii="Arial" w:hAnsi="Arial"/>
          <w:szCs w:val="24"/>
        </w:rPr>
      </w:pPr>
    </w:p>
    <w:p w14:paraId="75CEF0CA" w14:textId="0A6905D8" w:rsidR="00505874" w:rsidRPr="00F302F7" w:rsidRDefault="00505874" w:rsidP="00505874">
      <w:pPr>
        <w:spacing w:line="360" w:lineRule="auto"/>
        <w:rPr>
          <w:rFonts w:ascii="Arial" w:hAnsi="Arial"/>
          <w:szCs w:val="24"/>
        </w:rPr>
      </w:pPr>
      <w:r w:rsidRPr="00F302F7">
        <w:rPr>
          <w:rFonts w:ascii="Arial" w:hAnsi="Arial"/>
          <w:szCs w:val="24"/>
        </w:rPr>
        <w:t xml:space="preserve">This theme captures aspects of clinical management </w:t>
      </w:r>
      <w:r w:rsidR="00DF436F" w:rsidRPr="00F302F7">
        <w:rPr>
          <w:rFonts w:ascii="Arial" w:hAnsi="Arial"/>
          <w:szCs w:val="24"/>
        </w:rPr>
        <w:t>perceived</w:t>
      </w:r>
      <w:r w:rsidRPr="00F302F7">
        <w:rPr>
          <w:rFonts w:ascii="Arial" w:hAnsi="Arial"/>
          <w:szCs w:val="24"/>
        </w:rPr>
        <w:t xml:space="preserve"> to be particularly helpful in this work. Most participants explicitly stated that the approach is not clearly delineated: </w:t>
      </w:r>
      <w:r w:rsidRPr="00F302F7">
        <w:rPr>
          <w:rFonts w:ascii="Arial" w:hAnsi="Arial"/>
          <w:i/>
          <w:szCs w:val="24"/>
        </w:rPr>
        <w:t>“…the treatment isn’t absolutely cut and dried”</w:t>
      </w:r>
      <w:r w:rsidRPr="00F302F7">
        <w:rPr>
          <w:rFonts w:ascii="Arial" w:hAnsi="Arial"/>
          <w:szCs w:val="24"/>
        </w:rPr>
        <w:t xml:space="preserve"> (Andrew, Lines 333-334). However, the name of the theme aims to reflect the fact that common strands could be pulled together. The word ‘our’ </w:t>
      </w:r>
      <w:r w:rsidR="009620C5" w:rsidRPr="00F302F7">
        <w:rPr>
          <w:rFonts w:ascii="Arial" w:hAnsi="Arial"/>
          <w:szCs w:val="24"/>
        </w:rPr>
        <w:t xml:space="preserve">refers to the previous interpretation that uncertainty at times </w:t>
      </w:r>
      <w:r w:rsidR="00231560">
        <w:rPr>
          <w:rFonts w:ascii="Arial" w:hAnsi="Arial"/>
          <w:szCs w:val="24"/>
        </w:rPr>
        <w:t xml:space="preserve">appeared to </w:t>
      </w:r>
      <w:r w:rsidR="009620C5" w:rsidRPr="00F302F7">
        <w:rPr>
          <w:rFonts w:ascii="Arial" w:hAnsi="Arial"/>
          <w:szCs w:val="24"/>
        </w:rPr>
        <w:t>promote an</w:t>
      </w:r>
      <w:r w:rsidRPr="00F302F7">
        <w:rPr>
          <w:rFonts w:ascii="Arial" w:hAnsi="Arial"/>
          <w:szCs w:val="24"/>
        </w:rPr>
        <w:t xml:space="preserve"> ‘us’ and ‘them’ </w:t>
      </w:r>
      <w:r w:rsidR="009620C5" w:rsidRPr="00F302F7">
        <w:rPr>
          <w:rFonts w:ascii="Arial" w:hAnsi="Arial"/>
          <w:szCs w:val="24"/>
        </w:rPr>
        <w:t>d</w:t>
      </w:r>
      <w:r w:rsidR="00083D2C" w:rsidRPr="00F302F7">
        <w:rPr>
          <w:rFonts w:ascii="Arial" w:hAnsi="Arial"/>
          <w:szCs w:val="24"/>
        </w:rPr>
        <w:t>ynamic amongst the staff team (s</w:t>
      </w:r>
      <w:r w:rsidR="009620C5" w:rsidRPr="00F302F7">
        <w:rPr>
          <w:rFonts w:ascii="Arial" w:hAnsi="Arial"/>
          <w:szCs w:val="24"/>
        </w:rPr>
        <w:t>ee 3.4)</w:t>
      </w:r>
      <w:r w:rsidRPr="00F302F7">
        <w:rPr>
          <w:rFonts w:ascii="Arial" w:hAnsi="Arial"/>
          <w:szCs w:val="24"/>
        </w:rPr>
        <w:t xml:space="preserve">. </w:t>
      </w:r>
      <w:r w:rsidR="008101E6">
        <w:rPr>
          <w:rFonts w:ascii="Arial" w:hAnsi="Arial"/>
          <w:szCs w:val="24"/>
        </w:rPr>
        <w:t>A</w:t>
      </w:r>
      <w:r w:rsidRPr="00F302F7">
        <w:rPr>
          <w:rFonts w:ascii="Arial" w:hAnsi="Arial"/>
          <w:szCs w:val="24"/>
        </w:rPr>
        <w:t>ll participants strongly expressed the need for a</w:t>
      </w:r>
      <w:r w:rsidR="00554536">
        <w:rPr>
          <w:rFonts w:ascii="Arial" w:hAnsi="Arial"/>
          <w:szCs w:val="24"/>
        </w:rPr>
        <w:t xml:space="preserve"> psychiatric inpatient</w:t>
      </w:r>
      <w:r w:rsidRPr="00F302F7">
        <w:rPr>
          <w:rFonts w:ascii="Arial" w:hAnsi="Arial"/>
          <w:szCs w:val="24"/>
        </w:rPr>
        <w:t xml:space="preserve"> </w:t>
      </w:r>
      <w:r w:rsidR="00554536">
        <w:rPr>
          <w:rFonts w:ascii="Arial" w:hAnsi="Arial"/>
          <w:szCs w:val="24"/>
        </w:rPr>
        <w:t>admission</w:t>
      </w:r>
      <w:r w:rsidRPr="00F302F7">
        <w:rPr>
          <w:rFonts w:ascii="Arial" w:hAnsi="Arial"/>
          <w:szCs w:val="24"/>
        </w:rPr>
        <w:t xml:space="preserve"> including </w:t>
      </w:r>
      <w:r w:rsidR="00554536">
        <w:rPr>
          <w:rFonts w:ascii="Arial" w:hAnsi="Arial"/>
          <w:szCs w:val="24"/>
        </w:rPr>
        <w:t xml:space="preserve">multifaceted </w:t>
      </w:r>
      <w:r w:rsidRPr="00F302F7">
        <w:rPr>
          <w:rFonts w:ascii="Arial" w:hAnsi="Arial"/>
          <w:szCs w:val="24"/>
        </w:rPr>
        <w:t xml:space="preserve">input from a comprehensive multi-disciplinary team and a fully adapted environment </w:t>
      </w:r>
      <w:r w:rsidR="008B3066" w:rsidRPr="00F302F7">
        <w:rPr>
          <w:rFonts w:ascii="Arial" w:hAnsi="Arial"/>
          <w:szCs w:val="24"/>
        </w:rPr>
        <w:t xml:space="preserve">in order </w:t>
      </w:r>
      <w:r w:rsidRPr="00F302F7">
        <w:rPr>
          <w:rFonts w:ascii="Arial" w:hAnsi="Arial"/>
          <w:szCs w:val="24"/>
        </w:rPr>
        <w:t xml:space="preserve">to meet physical care needs. </w:t>
      </w:r>
    </w:p>
    <w:p w14:paraId="206E1BDC" w14:textId="77777777" w:rsidR="002F20C4" w:rsidRPr="00F302F7" w:rsidRDefault="002F20C4" w:rsidP="00505874">
      <w:pPr>
        <w:spacing w:line="360" w:lineRule="auto"/>
        <w:rPr>
          <w:rFonts w:ascii="Arial" w:hAnsi="Arial"/>
          <w:szCs w:val="24"/>
        </w:rPr>
      </w:pPr>
    </w:p>
    <w:p w14:paraId="397C7301" w14:textId="77777777" w:rsidR="00505874" w:rsidRPr="00F302F7" w:rsidRDefault="00505874" w:rsidP="00505874">
      <w:pPr>
        <w:spacing w:line="360" w:lineRule="auto"/>
        <w:rPr>
          <w:rFonts w:ascii="Arial" w:hAnsi="Arial"/>
          <w:szCs w:val="24"/>
          <w:u w:val="single"/>
        </w:rPr>
      </w:pPr>
      <w:r w:rsidRPr="00F302F7">
        <w:rPr>
          <w:rFonts w:ascii="Arial" w:hAnsi="Arial"/>
          <w:szCs w:val="24"/>
          <w:u w:val="single"/>
        </w:rPr>
        <w:t xml:space="preserve">3.5.1. Re-humanising relationships </w:t>
      </w:r>
    </w:p>
    <w:p w14:paraId="7654B571" w14:textId="77777777" w:rsidR="00505874" w:rsidRPr="00F302F7" w:rsidRDefault="00505874" w:rsidP="00505874">
      <w:pPr>
        <w:spacing w:line="360" w:lineRule="auto"/>
        <w:rPr>
          <w:rFonts w:ascii="Arial" w:hAnsi="Arial"/>
          <w:szCs w:val="24"/>
        </w:rPr>
      </w:pPr>
    </w:p>
    <w:p w14:paraId="2AC1A637" w14:textId="475F86DD" w:rsidR="00505874" w:rsidRPr="00F302F7" w:rsidRDefault="00505874" w:rsidP="00505874">
      <w:pPr>
        <w:spacing w:line="360" w:lineRule="auto"/>
        <w:rPr>
          <w:rFonts w:ascii="Arial" w:hAnsi="Arial"/>
          <w:szCs w:val="24"/>
        </w:rPr>
      </w:pPr>
      <w:r w:rsidRPr="00F302F7">
        <w:rPr>
          <w:rFonts w:ascii="Arial" w:hAnsi="Arial"/>
          <w:szCs w:val="24"/>
        </w:rPr>
        <w:t xml:space="preserve">This subtheme highlights the way in which </w:t>
      </w:r>
      <w:r w:rsidR="008101E6">
        <w:rPr>
          <w:rFonts w:ascii="Arial" w:hAnsi="Arial"/>
          <w:szCs w:val="24"/>
        </w:rPr>
        <w:t xml:space="preserve">the overwhelming majority of </w:t>
      </w:r>
      <w:r w:rsidR="00854BF3" w:rsidRPr="00F302F7">
        <w:rPr>
          <w:rFonts w:ascii="Arial" w:hAnsi="Arial"/>
          <w:szCs w:val="24"/>
        </w:rPr>
        <w:t>participants</w:t>
      </w:r>
      <w:r w:rsidRPr="00F302F7">
        <w:rPr>
          <w:rFonts w:ascii="Arial" w:hAnsi="Arial"/>
          <w:szCs w:val="24"/>
        </w:rPr>
        <w:t xml:space="preserve"> </w:t>
      </w:r>
      <w:r w:rsidR="00DF436F" w:rsidRPr="00F302F7">
        <w:rPr>
          <w:rFonts w:ascii="Arial" w:hAnsi="Arial"/>
          <w:szCs w:val="24"/>
        </w:rPr>
        <w:t xml:space="preserve">perceived </w:t>
      </w:r>
      <w:r w:rsidRPr="00F302F7">
        <w:rPr>
          <w:rFonts w:ascii="Arial" w:hAnsi="Arial"/>
          <w:szCs w:val="24"/>
        </w:rPr>
        <w:t xml:space="preserve">strong therapeutic relationships </w:t>
      </w:r>
      <w:r w:rsidR="008101E6">
        <w:rPr>
          <w:rFonts w:ascii="Arial" w:hAnsi="Arial"/>
          <w:szCs w:val="24"/>
        </w:rPr>
        <w:t>to be</w:t>
      </w:r>
      <w:r w:rsidRPr="00F302F7">
        <w:rPr>
          <w:rFonts w:ascii="Arial" w:hAnsi="Arial"/>
          <w:szCs w:val="24"/>
        </w:rPr>
        <w:t xml:space="preserve"> the bedrock of the approach. </w:t>
      </w:r>
    </w:p>
    <w:p w14:paraId="621250B0" w14:textId="77777777" w:rsidR="00505874" w:rsidRPr="00F302F7" w:rsidRDefault="00505874" w:rsidP="00505874">
      <w:pPr>
        <w:spacing w:line="360" w:lineRule="auto"/>
        <w:rPr>
          <w:rFonts w:ascii="Arial" w:hAnsi="Arial"/>
          <w:szCs w:val="24"/>
        </w:rPr>
      </w:pPr>
    </w:p>
    <w:p w14:paraId="73AE5F6E" w14:textId="0A2C2500" w:rsidR="00505874" w:rsidRPr="00F302F7" w:rsidRDefault="008101E6" w:rsidP="00505874">
      <w:pPr>
        <w:spacing w:line="360" w:lineRule="auto"/>
        <w:rPr>
          <w:rFonts w:ascii="Arial" w:hAnsi="Arial"/>
          <w:szCs w:val="24"/>
        </w:rPr>
      </w:pPr>
      <w:r>
        <w:rPr>
          <w:rFonts w:ascii="Arial" w:hAnsi="Arial"/>
          <w:szCs w:val="24"/>
        </w:rPr>
        <w:t>S</w:t>
      </w:r>
      <w:r w:rsidR="00505874" w:rsidRPr="00F302F7">
        <w:rPr>
          <w:rFonts w:ascii="Arial" w:hAnsi="Arial"/>
          <w:szCs w:val="24"/>
        </w:rPr>
        <w:t>trong therapeutic relationships with the</w:t>
      </w:r>
      <w:r>
        <w:rPr>
          <w:rFonts w:ascii="Arial" w:hAnsi="Arial"/>
          <w:szCs w:val="24"/>
        </w:rPr>
        <w:t xml:space="preserve"> child or</w:t>
      </w:r>
      <w:r w:rsidR="00505874" w:rsidRPr="00F302F7">
        <w:rPr>
          <w:rFonts w:ascii="Arial" w:hAnsi="Arial"/>
          <w:szCs w:val="24"/>
        </w:rPr>
        <w:t xml:space="preserve"> young person were </w:t>
      </w:r>
      <w:r>
        <w:rPr>
          <w:rFonts w:ascii="Arial" w:hAnsi="Arial"/>
          <w:szCs w:val="24"/>
        </w:rPr>
        <w:t>perceived to be</w:t>
      </w:r>
      <w:r w:rsidR="00505874" w:rsidRPr="00F302F7">
        <w:rPr>
          <w:rFonts w:ascii="Arial" w:hAnsi="Arial"/>
          <w:szCs w:val="24"/>
        </w:rPr>
        <w:t xml:space="preserve"> fundamental</w:t>
      </w:r>
      <w:r>
        <w:rPr>
          <w:rFonts w:ascii="Arial" w:hAnsi="Arial"/>
          <w:szCs w:val="24"/>
        </w:rPr>
        <w:t>ly</w:t>
      </w:r>
      <w:r w:rsidR="00505874" w:rsidRPr="00F302F7">
        <w:rPr>
          <w:rFonts w:ascii="Arial" w:hAnsi="Arial"/>
          <w:szCs w:val="24"/>
        </w:rPr>
        <w:t xml:space="preserve"> importan</w:t>
      </w:r>
      <w:r>
        <w:rPr>
          <w:rFonts w:ascii="Arial" w:hAnsi="Arial"/>
          <w:szCs w:val="24"/>
        </w:rPr>
        <w:t>t</w:t>
      </w:r>
      <w:r w:rsidR="00505874" w:rsidRPr="00F302F7">
        <w:rPr>
          <w:rFonts w:ascii="Arial" w:hAnsi="Arial"/>
          <w:szCs w:val="24"/>
        </w:rPr>
        <w:t xml:space="preserve">. The overarching service model of a therapeutic milieu was </w:t>
      </w:r>
      <w:r>
        <w:rPr>
          <w:rFonts w:ascii="Arial" w:hAnsi="Arial"/>
          <w:szCs w:val="24"/>
        </w:rPr>
        <w:t>viewed as</w:t>
      </w:r>
      <w:r w:rsidR="00505874" w:rsidRPr="00F302F7">
        <w:rPr>
          <w:rFonts w:ascii="Arial" w:hAnsi="Arial"/>
          <w:szCs w:val="24"/>
        </w:rPr>
        <w:t xml:space="preserve"> facilitat</w:t>
      </w:r>
      <w:r>
        <w:rPr>
          <w:rFonts w:ascii="Arial" w:hAnsi="Arial"/>
          <w:szCs w:val="24"/>
        </w:rPr>
        <w:t>ing</w:t>
      </w:r>
      <w:r w:rsidR="00505874" w:rsidRPr="00F302F7">
        <w:rPr>
          <w:rFonts w:ascii="Arial" w:hAnsi="Arial"/>
          <w:szCs w:val="24"/>
        </w:rPr>
        <w:t xml:space="preserve"> an environment whereby relationships were highly valued. </w:t>
      </w:r>
      <w:r w:rsidR="00763309" w:rsidRPr="00F302F7">
        <w:rPr>
          <w:rFonts w:ascii="Arial" w:hAnsi="Arial"/>
          <w:szCs w:val="24"/>
        </w:rPr>
        <w:t>E</w:t>
      </w:r>
      <w:r w:rsidR="00505874" w:rsidRPr="00F302F7">
        <w:rPr>
          <w:rFonts w:ascii="Arial" w:hAnsi="Arial"/>
          <w:szCs w:val="24"/>
        </w:rPr>
        <w:t xml:space="preserve">mpathy, patience and kindness were widely seen </w:t>
      </w:r>
      <w:r w:rsidR="00ED13DD" w:rsidRPr="00F302F7">
        <w:rPr>
          <w:rFonts w:ascii="Arial" w:hAnsi="Arial"/>
          <w:szCs w:val="24"/>
        </w:rPr>
        <w:t xml:space="preserve">as </w:t>
      </w:r>
      <w:r w:rsidR="00763309" w:rsidRPr="00F302F7">
        <w:rPr>
          <w:rFonts w:ascii="Arial" w:hAnsi="Arial"/>
          <w:szCs w:val="24"/>
        </w:rPr>
        <w:t xml:space="preserve">necessary </w:t>
      </w:r>
      <w:r w:rsidR="00ED13DD" w:rsidRPr="00F302F7">
        <w:rPr>
          <w:rFonts w:ascii="Arial" w:hAnsi="Arial"/>
          <w:szCs w:val="24"/>
        </w:rPr>
        <w:t xml:space="preserve">qualities to </w:t>
      </w:r>
      <w:r w:rsidR="00D6011E" w:rsidRPr="00F302F7">
        <w:rPr>
          <w:rFonts w:ascii="Arial" w:hAnsi="Arial"/>
          <w:szCs w:val="24"/>
        </w:rPr>
        <w:t>build</w:t>
      </w:r>
      <w:r w:rsidR="00505874" w:rsidRPr="00F302F7">
        <w:rPr>
          <w:rFonts w:ascii="Arial" w:hAnsi="Arial"/>
          <w:szCs w:val="24"/>
        </w:rPr>
        <w:t xml:space="preserve"> trust</w:t>
      </w:r>
      <w:r w:rsidR="00ED13DD" w:rsidRPr="00F302F7">
        <w:rPr>
          <w:rFonts w:ascii="Arial" w:hAnsi="Arial"/>
          <w:szCs w:val="24"/>
        </w:rPr>
        <w:t xml:space="preserve"> and strong relationships</w:t>
      </w:r>
      <w:r w:rsidR="00D6011E" w:rsidRPr="00F302F7">
        <w:rPr>
          <w:rFonts w:ascii="Arial" w:hAnsi="Arial"/>
          <w:szCs w:val="24"/>
        </w:rPr>
        <w:t xml:space="preserve">. </w:t>
      </w:r>
      <w:r w:rsidR="00133D6E" w:rsidRPr="00F302F7">
        <w:rPr>
          <w:rFonts w:ascii="Arial" w:hAnsi="Arial"/>
          <w:szCs w:val="24"/>
        </w:rPr>
        <w:t>Interpersonal qualities</w:t>
      </w:r>
      <w:r w:rsidR="00D6011E" w:rsidRPr="00F302F7">
        <w:rPr>
          <w:rFonts w:ascii="Arial" w:hAnsi="Arial"/>
          <w:szCs w:val="24"/>
        </w:rPr>
        <w:t xml:space="preserve"> tended to be spoken about as more useful than specific</w:t>
      </w:r>
      <w:r w:rsidR="00505874" w:rsidRPr="00F302F7">
        <w:rPr>
          <w:rFonts w:ascii="Arial" w:hAnsi="Arial"/>
          <w:szCs w:val="24"/>
        </w:rPr>
        <w:t xml:space="preserve"> therapeutic techniques. </w:t>
      </w:r>
      <w:r w:rsidR="00ED13DD" w:rsidRPr="00F302F7">
        <w:rPr>
          <w:rFonts w:ascii="Arial" w:hAnsi="Arial"/>
          <w:szCs w:val="24"/>
        </w:rPr>
        <w:t>Implicit in accounts was a suggestion that the biggest task</w:t>
      </w:r>
      <w:r>
        <w:rPr>
          <w:rFonts w:ascii="Arial" w:hAnsi="Arial"/>
          <w:szCs w:val="24"/>
        </w:rPr>
        <w:t xml:space="preserve"> for professionals</w:t>
      </w:r>
      <w:r w:rsidR="00ED13DD" w:rsidRPr="00F302F7">
        <w:rPr>
          <w:rFonts w:ascii="Arial" w:hAnsi="Arial"/>
          <w:szCs w:val="24"/>
        </w:rPr>
        <w:t xml:space="preserve"> was to bear witness to distress through simply ‘being with’ the young people.</w:t>
      </w:r>
    </w:p>
    <w:p w14:paraId="5F8726B1" w14:textId="77777777" w:rsidR="00505874" w:rsidRPr="00F302F7" w:rsidRDefault="00505874" w:rsidP="00505874">
      <w:pPr>
        <w:spacing w:line="360" w:lineRule="auto"/>
        <w:ind w:right="1134"/>
        <w:rPr>
          <w:rFonts w:ascii="Arial" w:hAnsi="Arial"/>
          <w:szCs w:val="24"/>
        </w:rPr>
      </w:pPr>
    </w:p>
    <w:p w14:paraId="5EE43E66" w14:textId="77777777" w:rsidR="00505874" w:rsidRPr="00F302F7" w:rsidRDefault="00505874" w:rsidP="00505874">
      <w:pPr>
        <w:spacing w:line="360" w:lineRule="auto"/>
        <w:ind w:left="1134" w:right="1134"/>
        <w:jc w:val="both"/>
        <w:rPr>
          <w:rFonts w:ascii="Arial" w:hAnsi="Arial"/>
          <w:i/>
          <w:color w:val="000000"/>
          <w:szCs w:val="24"/>
          <w:lang w:eastAsia="en-US"/>
        </w:rPr>
      </w:pPr>
      <w:r w:rsidRPr="00F302F7">
        <w:rPr>
          <w:rFonts w:ascii="Arial" w:hAnsi="Arial"/>
          <w:i/>
          <w:color w:val="000000"/>
          <w:szCs w:val="24"/>
          <w:lang w:eastAsia="en-US"/>
        </w:rPr>
        <w:t xml:space="preserve">“…the therapeutic factors when they do meta-analysis they're always the same so the type of therapy is fairly small, it doesn't matter what you do as long as you listen to people and be nice to them and they like you and stuff like that. I feel a bit the same”. </w:t>
      </w:r>
    </w:p>
    <w:p w14:paraId="753AB0AF" w14:textId="77777777" w:rsidR="00505874" w:rsidRPr="00F302F7" w:rsidRDefault="00505874" w:rsidP="00505874">
      <w:pPr>
        <w:spacing w:line="360" w:lineRule="auto"/>
        <w:ind w:left="1134" w:right="1134"/>
        <w:jc w:val="right"/>
        <w:rPr>
          <w:rFonts w:ascii="Arial" w:hAnsi="Arial"/>
          <w:color w:val="000000"/>
          <w:szCs w:val="24"/>
          <w:lang w:eastAsia="en-US"/>
        </w:rPr>
      </w:pPr>
      <w:r w:rsidRPr="00F302F7">
        <w:rPr>
          <w:rFonts w:ascii="Arial" w:hAnsi="Arial"/>
          <w:color w:val="000000"/>
          <w:szCs w:val="24"/>
          <w:lang w:eastAsia="en-US"/>
        </w:rPr>
        <w:t xml:space="preserve">Sean. Lines 426-231. </w:t>
      </w:r>
    </w:p>
    <w:p w14:paraId="67991D69" w14:textId="77777777" w:rsidR="00505874" w:rsidRPr="00F302F7" w:rsidRDefault="00505874" w:rsidP="00505874">
      <w:pPr>
        <w:spacing w:line="360" w:lineRule="auto"/>
        <w:ind w:right="1134"/>
        <w:rPr>
          <w:rFonts w:ascii="Arial" w:hAnsi="Arial"/>
          <w:i/>
          <w:color w:val="000000"/>
          <w:szCs w:val="24"/>
          <w:lang w:eastAsia="en-US"/>
        </w:rPr>
      </w:pPr>
    </w:p>
    <w:p w14:paraId="780A3E73" w14:textId="77777777" w:rsidR="00505874" w:rsidRPr="00F302F7" w:rsidRDefault="00505874" w:rsidP="00505874">
      <w:pPr>
        <w:spacing w:line="360" w:lineRule="auto"/>
        <w:ind w:left="1134" w:right="1134"/>
        <w:jc w:val="both"/>
        <w:rPr>
          <w:rFonts w:ascii="Arial" w:hAnsi="Arial"/>
          <w:i/>
          <w:szCs w:val="24"/>
        </w:rPr>
      </w:pPr>
      <w:r w:rsidRPr="00F302F7">
        <w:rPr>
          <w:rFonts w:ascii="Arial" w:hAnsi="Arial"/>
          <w:i/>
          <w:szCs w:val="24"/>
        </w:rPr>
        <w:lastRenderedPageBreak/>
        <w:t xml:space="preserve">“…I felt that the most important thing was the therapeutic relationship with the child or the young person so sometimes they wouldn’t really be looking at you but essentially they can’t really cut off their ears so it would just be talking and letting them know I was there”. </w:t>
      </w:r>
    </w:p>
    <w:p w14:paraId="3C0AC4E7" w14:textId="77777777"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 xml:space="preserve">Sunshine. Lines 56-61. </w:t>
      </w:r>
    </w:p>
    <w:p w14:paraId="0430A6F7" w14:textId="77777777" w:rsidR="00505874" w:rsidRPr="00F302F7" w:rsidRDefault="00505874" w:rsidP="00505874">
      <w:pPr>
        <w:spacing w:line="360" w:lineRule="auto"/>
        <w:ind w:left="1134" w:right="1134"/>
        <w:jc w:val="right"/>
        <w:rPr>
          <w:rFonts w:ascii="Arial" w:hAnsi="Arial"/>
          <w:szCs w:val="24"/>
        </w:rPr>
      </w:pPr>
    </w:p>
    <w:p w14:paraId="59820B6D" w14:textId="77777777" w:rsidR="00505874" w:rsidRPr="00F302F7" w:rsidRDefault="00505874" w:rsidP="00505874">
      <w:pPr>
        <w:spacing w:line="360" w:lineRule="auto"/>
        <w:ind w:left="1134" w:right="1134"/>
        <w:jc w:val="both"/>
        <w:rPr>
          <w:rFonts w:ascii="Arial" w:hAnsi="Arial"/>
          <w:i/>
          <w:szCs w:val="24"/>
        </w:rPr>
      </w:pPr>
      <w:r w:rsidRPr="00F302F7">
        <w:rPr>
          <w:rFonts w:ascii="Arial" w:hAnsi="Arial"/>
          <w:i/>
          <w:szCs w:val="24"/>
        </w:rPr>
        <w:t xml:space="preserve">“…just being present and listening…because even if they’re not communicating they’re still listening”. </w:t>
      </w:r>
    </w:p>
    <w:p w14:paraId="6CFD2930" w14:textId="77777777"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 xml:space="preserve">Sarah. Lines 395-397. </w:t>
      </w:r>
    </w:p>
    <w:p w14:paraId="45E4A832" w14:textId="77777777" w:rsidR="00505874" w:rsidRPr="00F302F7" w:rsidRDefault="00505874" w:rsidP="00505874">
      <w:pPr>
        <w:spacing w:line="360" w:lineRule="auto"/>
        <w:rPr>
          <w:rFonts w:ascii="Arial" w:hAnsi="Arial"/>
          <w:szCs w:val="24"/>
        </w:rPr>
      </w:pPr>
    </w:p>
    <w:p w14:paraId="7015641F" w14:textId="4388E80F" w:rsidR="00505874" w:rsidRPr="00F302F7" w:rsidRDefault="00813FEC" w:rsidP="00505874">
      <w:pPr>
        <w:spacing w:line="360" w:lineRule="auto"/>
        <w:rPr>
          <w:rFonts w:ascii="Arial" w:hAnsi="Arial"/>
          <w:szCs w:val="24"/>
        </w:rPr>
      </w:pPr>
      <w:r w:rsidRPr="00F302F7">
        <w:rPr>
          <w:rFonts w:ascii="Arial" w:hAnsi="Arial"/>
          <w:szCs w:val="24"/>
        </w:rPr>
        <w:t>As h</w:t>
      </w:r>
      <w:r w:rsidR="00ED13DD" w:rsidRPr="00F302F7">
        <w:rPr>
          <w:rFonts w:ascii="Arial" w:hAnsi="Arial"/>
          <w:szCs w:val="24"/>
        </w:rPr>
        <w:t>ighlighted previously (see 3.2.3</w:t>
      </w:r>
      <w:r w:rsidRPr="00F302F7">
        <w:rPr>
          <w:rFonts w:ascii="Arial" w:hAnsi="Arial"/>
          <w:szCs w:val="24"/>
        </w:rPr>
        <w:t xml:space="preserve">.) descriptions of the presentation frequently </w:t>
      </w:r>
      <w:r w:rsidR="008101E6">
        <w:rPr>
          <w:rFonts w:ascii="Arial" w:hAnsi="Arial"/>
          <w:szCs w:val="24"/>
        </w:rPr>
        <w:t xml:space="preserve">invoked </w:t>
      </w:r>
      <w:r w:rsidR="00ED13DD" w:rsidRPr="00F302F7">
        <w:rPr>
          <w:rFonts w:ascii="Arial" w:hAnsi="Arial"/>
          <w:szCs w:val="24"/>
        </w:rPr>
        <w:t xml:space="preserve">analogies </w:t>
      </w:r>
      <w:r w:rsidR="008101E6">
        <w:rPr>
          <w:rFonts w:ascii="Arial" w:hAnsi="Arial"/>
          <w:szCs w:val="24"/>
        </w:rPr>
        <w:t xml:space="preserve">of the young person as akin to a baby or </w:t>
      </w:r>
      <w:r w:rsidR="00ED13DD" w:rsidRPr="00F302F7">
        <w:rPr>
          <w:rFonts w:ascii="Arial" w:hAnsi="Arial"/>
          <w:szCs w:val="24"/>
        </w:rPr>
        <w:t xml:space="preserve">somebody </w:t>
      </w:r>
      <w:r w:rsidR="008101E6">
        <w:rPr>
          <w:rFonts w:ascii="Arial" w:hAnsi="Arial"/>
          <w:szCs w:val="24"/>
        </w:rPr>
        <w:t>with</w:t>
      </w:r>
      <w:r w:rsidR="00ED13DD" w:rsidRPr="00F302F7">
        <w:rPr>
          <w:rFonts w:ascii="Arial" w:hAnsi="Arial"/>
          <w:szCs w:val="24"/>
        </w:rPr>
        <w:t xml:space="preserve"> </w:t>
      </w:r>
      <w:r w:rsidR="008101E6">
        <w:rPr>
          <w:rFonts w:ascii="Arial" w:hAnsi="Arial"/>
          <w:szCs w:val="24"/>
        </w:rPr>
        <w:t>significantly</w:t>
      </w:r>
      <w:r w:rsidR="00ED13DD" w:rsidRPr="00F302F7">
        <w:rPr>
          <w:rFonts w:ascii="Arial" w:hAnsi="Arial"/>
          <w:szCs w:val="24"/>
        </w:rPr>
        <w:t xml:space="preserve"> reduced conscious</w:t>
      </w:r>
      <w:r w:rsidR="008101E6">
        <w:rPr>
          <w:rFonts w:ascii="Arial" w:hAnsi="Arial"/>
          <w:szCs w:val="24"/>
        </w:rPr>
        <w:t xml:space="preserve"> awareness</w:t>
      </w:r>
      <w:r w:rsidR="00ED13DD" w:rsidRPr="00F302F7">
        <w:rPr>
          <w:rFonts w:ascii="Arial" w:hAnsi="Arial"/>
          <w:szCs w:val="24"/>
        </w:rPr>
        <w:t xml:space="preserve">. This could be seen to exert a </w:t>
      </w:r>
      <w:r w:rsidR="00505874" w:rsidRPr="00F302F7">
        <w:rPr>
          <w:rFonts w:ascii="Arial" w:hAnsi="Arial"/>
          <w:szCs w:val="24"/>
        </w:rPr>
        <w:t xml:space="preserve">tangible </w:t>
      </w:r>
      <w:r w:rsidRPr="00F302F7">
        <w:rPr>
          <w:rFonts w:ascii="Arial" w:hAnsi="Arial"/>
          <w:szCs w:val="24"/>
        </w:rPr>
        <w:t xml:space="preserve">impact on </w:t>
      </w:r>
      <w:r w:rsidR="008101E6">
        <w:rPr>
          <w:rFonts w:ascii="Arial" w:hAnsi="Arial"/>
          <w:szCs w:val="24"/>
        </w:rPr>
        <w:t xml:space="preserve">the </w:t>
      </w:r>
      <w:r w:rsidRPr="00F302F7">
        <w:rPr>
          <w:rFonts w:ascii="Arial" w:hAnsi="Arial"/>
          <w:szCs w:val="24"/>
        </w:rPr>
        <w:t>behaviour</w:t>
      </w:r>
      <w:r w:rsidR="008101E6">
        <w:rPr>
          <w:rFonts w:ascii="Arial" w:hAnsi="Arial"/>
          <w:szCs w:val="24"/>
        </w:rPr>
        <w:t xml:space="preserve"> of professionals</w:t>
      </w:r>
      <w:r w:rsidR="00ED13DD" w:rsidRPr="00F302F7">
        <w:rPr>
          <w:rFonts w:ascii="Arial" w:hAnsi="Arial"/>
          <w:szCs w:val="24"/>
        </w:rPr>
        <w:t>. For example, some participants described a tendency for people to talk</w:t>
      </w:r>
      <w:r w:rsidR="00505874" w:rsidRPr="00F302F7">
        <w:rPr>
          <w:rFonts w:ascii="Arial" w:hAnsi="Arial"/>
          <w:szCs w:val="24"/>
        </w:rPr>
        <w:t xml:space="preserve"> </w:t>
      </w:r>
      <w:r w:rsidR="00ED13DD" w:rsidRPr="00F302F7">
        <w:rPr>
          <w:rFonts w:ascii="Arial" w:hAnsi="Arial"/>
          <w:szCs w:val="24"/>
        </w:rPr>
        <w:t>in front of the young people</w:t>
      </w:r>
      <w:r w:rsidR="00305C1C" w:rsidRPr="00F302F7">
        <w:rPr>
          <w:rFonts w:ascii="Arial" w:hAnsi="Arial"/>
          <w:szCs w:val="24"/>
        </w:rPr>
        <w:t xml:space="preserve"> </w:t>
      </w:r>
      <w:r w:rsidR="00505874" w:rsidRPr="00F302F7">
        <w:rPr>
          <w:rFonts w:ascii="Arial" w:hAnsi="Arial"/>
          <w:szCs w:val="24"/>
        </w:rPr>
        <w:t xml:space="preserve">on the assumption that they </w:t>
      </w:r>
      <w:r w:rsidR="00ED13DD" w:rsidRPr="00F302F7">
        <w:rPr>
          <w:rFonts w:ascii="Arial" w:hAnsi="Arial"/>
          <w:szCs w:val="24"/>
        </w:rPr>
        <w:t>can’t</w:t>
      </w:r>
      <w:r w:rsidR="00505874" w:rsidRPr="00F302F7">
        <w:rPr>
          <w:rFonts w:ascii="Arial" w:hAnsi="Arial"/>
          <w:szCs w:val="24"/>
        </w:rPr>
        <w:t xml:space="preserve"> hear. </w:t>
      </w:r>
      <w:r w:rsidRPr="00F302F7">
        <w:rPr>
          <w:rFonts w:ascii="Arial" w:hAnsi="Arial"/>
          <w:szCs w:val="24"/>
        </w:rPr>
        <w:t>Strong relationships were interpreted as providing an antidote to this</w:t>
      </w:r>
      <w:r w:rsidR="005366AF" w:rsidRPr="00F302F7">
        <w:rPr>
          <w:rFonts w:ascii="Arial" w:hAnsi="Arial"/>
          <w:szCs w:val="24"/>
        </w:rPr>
        <w:t>,</w:t>
      </w:r>
      <w:r w:rsidRPr="00F302F7">
        <w:rPr>
          <w:rFonts w:ascii="Arial" w:hAnsi="Arial"/>
          <w:szCs w:val="24"/>
        </w:rPr>
        <w:t xml:space="preserve"> through </w:t>
      </w:r>
      <w:r w:rsidR="00ED13DD" w:rsidRPr="00F302F7">
        <w:rPr>
          <w:rFonts w:ascii="Arial" w:hAnsi="Arial"/>
          <w:szCs w:val="24"/>
        </w:rPr>
        <w:t xml:space="preserve">a process of </w:t>
      </w:r>
      <w:r w:rsidRPr="00F302F7">
        <w:rPr>
          <w:rFonts w:ascii="Arial" w:hAnsi="Arial"/>
          <w:szCs w:val="24"/>
        </w:rPr>
        <w:t xml:space="preserve">re-humanising. </w:t>
      </w:r>
    </w:p>
    <w:p w14:paraId="7FAEF0EB" w14:textId="77777777" w:rsidR="00505874" w:rsidRPr="00F302F7" w:rsidRDefault="00505874" w:rsidP="00505874">
      <w:pPr>
        <w:spacing w:line="360" w:lineRule="auto"/>
        <w:rPr>
          <w:rFonts w:ascii="Arial" w:hAnsi="Arial"/>
          <w:szCs w:val="24"/>
        </w:rPr>
      </w:pPr>
    </w:p>
    <w:p w14:paraId="755D6AB8" w14:textId="59AFBA43" w:rsidR="00505874" w:rsidRPr="00F302F7" w:rsidRDefault="00505874" w:rsidP="00505874">
      <w:pPr>
        <w:spacing w:line="360" w:lineRule="auto"/>
        <w:ind w:left="1134" w:right="1134"/>
        <w:jc w:val="both"/>
        <w:rPr>
          <w:rFonts w:ascii="Arial" w:hAnsi="Arial"/>
          <w:i/>
          <w:szCs w:val="24"/>
        </w:rPr>
      </w:pPr>
      <w:r w:rsidRPr="00F302F7">
        <w:rPr>
          <w:rFonts w:ascii="Arial" w:hAnsi="Arial"/>
          <w:i/>
          <w:szCs w:val="24"/>
        </w:rPr>
        <w:t>“</w:t>
      </w:r>
      <w:r w:rsidR="00ED13DD" w:rsidRPr="00F302F7">
        <w:rPr>
          <w:rFonts w:ascii="Arial" w:hAnsi="Arial"/>
          <w:i/>
          <w:szCs w:val="24"/>
        </w:rPr>
        <w:t>…i</w:t>
      </w:r>
      <w:r w:rsidRPr="00F302F7">
        <w:rPr>
          <w:rFonts w:ascii="Arial" w:hAnsi="Arial"/>
          <w:i/>
          <w:szCs w:val="24"/>
        </w:rPr>
        <w:t>t’s really easy in these sorts of cases to forget who the patient is</w:t>
      </w:r>
      <w:r w:rsidR="005366AF" w:rsidRPr="00F302F7">
        <w:rPr>
          <w:rFonts w:ascii="Arial" w:hAnsi="Arial"/>
          <w:i/>
          <w:szCs w:val="24"/>
        </w:rPr>
        <w:t>,</w:t>
      </w:r>
      <w:r w:rsidRPr="00F302F7">
        <w:rPr>
          <w:rFonts w:ascii="Arial" w:hAnsi="Arial"/>
          <w:i/>
          <w:szCs w:val="24"/>
        </w:rPr>
        <w:t xml:space="preserve"> because everything else is going on around them and they’re not actually doing anything</w:t>
      </w:r>
      <w:r w:rsidR="005366AF" w:rsidRPr="00F302F7">
        <w:rPr>
          <w:rFonts w:ascii="Arial" w:hAnsi="Arial"/>
          <w:i/>
          <w:szCs w:val="24"/>
        </w:rPr>
        <w:t>,</w:t>
      </w:r>
      <w:r w:rsidRPr="00F302F7">
        <w:rPr>
          <w:rFonts w:ascii="Arial" w:hAnsi="Arial"/>
          <w:i/>
          <w:szCs w:val="24"/>
        </w:rPr>
        <w:t xml:space="preserve"> so it’s actually important to talk to them </w:t>
      </w:r>
      <w:r w:rsidRPr="00F302F7">
        <w:rPr>
          <w:rFonts w:ascii="Arial" w:hAnsi="Arial"/>
          <w:szCs w:val="24"/>
        </w:rPr>
        <w:t xml:space="preserve">(the young person) </w:t>
      </w:r>
      <w:r w:rsidRPr="00F302F7">
        <w:rPr>
          <w:rFonts w:ascii="Arial" w:hAnsi="Arial"/>
          <w:i/>
          <w:szCs w:val="24"/>
        </w:rPr>
        <w:t xml:space="preserve">on the assumption they can hear you”. </w:t>
      </w:r>
    </w:p>
    <w:p w14:paraId="1BD3FEB8" w14:textId="77777777"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Max. Lines 218-220.</w:t>
      </w:r>
    </w:p>
    <w:p w14:paraId="2EDFA5A6" w14:textId="77777777" w:rsidR="00505874" w:rsidRPr="00F302F7" w:rsidRDefault="00505874" w:rsidP="00505874">
      <w:pPr>
        <w:spacing w:line="360" w:lineRule="auto"/>
        <w:ind w:left="1134" w:right="1134"/>
        <w:jc w:val="right"/>
        <w:rPr>
          <w:rFonts w:ascii="Arial" w:hAnsi="Arial"/>
          <w:szCs w:val="24"/>
        </w:rPr>
      </w:pPr>
    </w:p>
    <w:p w14:paraId="54E28BBF" w14:textId="5F7A80C5" w:rsidR="00505874" w:rsidRPr="00F302F7" w:rsidRDefault="00505874" w:rsidP="00505874">
      <w:pPr>
        <w:spacing w:line="360" w:lineRule="auto"/>
        <w:ind w:left="1134" w:right="1134"/>
        <w:jc w:val="both"/>
        <w:rPr>
          <w:rFonts w:ascii="Arial" w:hAnsi="Arial"/>
          <w:i/>
          <w:color w:val="000000"/>
          <w:szCs w:val="24"/>
          <w:lang w:eastAsia="en-US"/>
        </w:rPr>
      </w:pPr>
      <w:r w:rsidRPr="00F302F7">
        <w:rPr>
          <w:rFonts w:ascii="Arial" w:hAnsi="Arial"/>
          <w:i/>
          <w:color w:val="000000"/>
          <w:szCs w:val="24"/>
          <w:lang w:eastAsia="en-US"/>
        </w:rPr>
        <w:t>“</w:t>
      </w:r>
      <w:r w:rsidR="00ED13DD" w:rsidRPr="00F302F7">
        <w:rPr>
          <w:rFonts w:ascii="Arial" w:hAnsi="Arial"/>
          <w:i/>
          <w:color w:val="000000"/>
          <w:szCs w:val="24"/>
          <w:lang w:eastAsia="en-US"/>
        </w:rPr>
        <w:t>…</w:t>
      </w:r>
      <w:r w:rsidRPr="00F302F7">
        <w:rPr>
          <w:rFonts w:ascii="Arial" w:hAnsi="Arial"/>
          <w:i/>
          <w:color w:val="000000"/>
          <w:szCs w:val="24"/>
          <w:lang w:eastAsia="en-US"/>
        </w:rPr>
        <w:t>I think what can happen when you have someone that presents as a baby</w:t>
      </w:r>
      <w:r w:rsidR="0038715C" w:rsidRPr="00F302F7">
        <w:rPr>
          <w:rFonts w:ascii="Arial" w:hAnsi="Arial"/>
          <w:i/>
          <w:color w:val="000000"/>
          <w:szCs w:val="24"/>
          <w:lang w:eastAsia="en-US"/>
        </w:rPr>
        <w:t xml:space="preserve">…is </w:t>
      </w:r>
      <w:r w:rsidRPr="00F302F7">
        <w:rPr>
          <w:rFonts w:ascii="Arial" w:hAnsi="Arial"/>
          <w:i/>
          <w:szCs w:val="24"/>
        </w:rPr>
        <w:t xml:space="preserve">that idea out there in the world </w:t>
      </w:r>
      <w:r w:rsidR="0038715C" w:rsidRPr="00F302F7">
        <w:rPr>
          <w:rFonts w:ascii="Arial" w:hAnsi="Arial"/>
          <w:i/>
          <w:szCs w:val="24"/>
        </w:rPr>
        <w:t xml:space="preserve">of </w:t>
      </w:r>
      <w:r w:rsidRPr="00F302F7">
        <w:rPr>
          <w:rFonts w:ascii="Arial" w:hAnsi="Arial"/>
          <w:i/>
          <w:color w:val="000000"/>
          <w:szCs w:val="24"/>
          <w:lang w:eastAsia="en-US"/>
        </w:rPr>
        <w:t>oh they don’t know, they didn’t hear that</w:t>
      </w:r>
      <w:r w:rsidR="005366AF" w:rsidRPr="00F302F7">
        <w:rPr>
          <w:rFonts w:ascii="Arial" w:hAnsi="Arial"/>
          <w:i/>
          <w:color w:val="000000"/>
          <w:szCs w:val="24"/>
          <w:lang w:eastAsia="en-US"/>
        </w:rPr>
        <w:t>,</w:t>
      </w:r>
      <w:r w:rsidRPr="00F302F7">
        <w:rPr>
          <w:rFonts w:ascii="Arial" w:hAnsi="Arial"/>
          <w:i/>
          <w:color w:val="000000"/>
          <w:szCs w:val="24"/>
          <w:lang w:eastAsia="en-US"/>
        </w:rPr>
        <w:t xml:space="preserve"> but you forget that the 15</w:t>
      </w:r>
      <w:r w:rsidR="00AE3297">
        <w:rPr>
          <w:rFonts w:ascii="Arial" w:hAnsi="Arial"/>
          <w:i/>
          <w:color w:val="000000"/>
          <w:szCs w:val="24"/>
          <w:lang w:eastAsia="en-US"/>
        </w:rPr>
        <w:t>-</w:t>
      </w:r>
      <w:r w:rsidRPr="00F302F7">
        <w:rPr>
          <w:rFonts w:ascii="Arial" w:hAnsi="Arial"/>
          <w:i/>
          <w:color w:val="000000"/>
          <w:szCs w:val="24"/>
          <w:lang w:eastAsia="en-US"/>
        </w:rPr>
        <w:t>year</w:t>
      </w:r>
      <w:r w:rsidR="00AE3297">
        <w:rPr>
          <w:rFonts w:ascii="Arial" w:hAnsi="Arial"/>
          <w:i/>
          <w:color w:val="000000"/>
          <w:szCs w:val="24"/>
          <w:lang w:eastAsia="en-US"/>
        </w:rPr>
        <w:t>-</w:t>
      </w:r>
      <w:r w:rsidRPr="00F302F7">
        <w:rPr>
          <w:rFonts w:ascii="Arial" w:hAnsi="Arial"/>
          <w:i/>
          <w:color w:val="000000"/>
          <w:szCs w:val="24"/>
          <w:lang w:eastAsia="en-US"/>
        </w:rPr>
        <w:t xml:space="preserve">old they absolutely know what’s going on, they’re observing all the time, that’s the only skill that they actively do if they open their eyes”. </w:t>
      </w:r>
    </w:p>
    <w:p w14:paraId="1218124E" w14:textId="77777777" w:rsidR="00505874" w:rsidRPr="00F302F7" w:rsidRDefault="00505874" w:rsidP="00505874">
      <w:pPr>
        <w:spacing w:line="360" w:lineRule="auto"/>
        <w:ind w:left="1134" w:right="1134"/>
        <w:jc w:val="right"/>
        <w:rPr>
          <w:rFonts w:ascii="Arial" w:hAnsi="Arial"/>
          <w:color w:val="000000"/>
          <w:szCs w:val="24"/>
          <w:lang w:eastAsia="en-US"/>
        </w:rPr>
      </w:pPr>
      <w:r w:rsidRPr="00F302F7">
        <w:rPr>
          <w:rFonts w:ascii="Arial" w:hAnsi="Arial"/>
          <w:color w:val="000000"/>
          <w:szCs w:val="24"/>
          <w:lang w:eastAsia="en-US"/>
        </w:rPr>
        <w:t xml:space="preserve">Katie. Lines 612-619. </w:t>
      </w:r>
    </w:p>
    <w:p w14:paraId="4082EDBD" w14:textId="77777777"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 xml:space="preserve">  </w:t>
      </w:r>
    </w:p>
    <w:p w14:paraId="001B835D" w14:textId="1B39B386" w:rsidR="00813FEC" w:rsidRPr="00F302F7" w:rsidRDefault="00813FEC" w:rsidP="00813FEC">
      <w:pPr>
        <w:spacing w:line="360" w:lineRule="auto"/>
        <w:rPr>
          <w:rFonts w:ascii="Arial" w:hAnsi="Arial"/>
          <w:szCs w:val="24"/>
        </w:rPr>
      </w:pPr>
      <w:r w:rsidRPr="00F302F7">
        <w:rPr>
          <w:rFonts w:ascii="Arial" w:hAnsi="Arial"/>
          <w:szCs w:val="24"/>
        </w:rPr>
        <w:lastRenderedPageBreak/>
        <w:t xml:space="preserve">Many </w:t>
      </w:r>
      <w:r w:rsidR="00305C1C" w:rsidRPr="00F302F7">
        <w:rPr>
          <w:rFonts w:ascii="Arial" w:hAnsi="Arial"/>
          <w:szCs w:val="24"/>
        </w:rPr>
        <w:t>participants, particularly th</w:t>
      </w:r>
      <w:r w:rsidR="00AE3297">
        <w:rPr>
          <w:rFonts w:ascii="Arial" w:hAnsi="Arial"/>
          <w:szCs w:val="24"/>
        </w:rPr>
        <w:t>ose from the</w:t>
      </w:r>
      <w:r w:rsidR="00305C1C" w:rsidRPr="00F302F7">
        <w:rPr>
          <w:rFonts w:ascii="Arial" w:hAnsi="Arial"/>
          <w:szCs w:val="24"/>
        </w:rPr>
        <w:t xml:space="preserve"> nursing team, gave examples of the ways in which </w:t>
      </w:r>
      <w:r w:rsidR="005366AF" w:rsidRPr="00F302F7">
        <w:rPr>
          <w:rFonts w:ascii="Arial" w:hAnsi="Arial"/>
          <w:szCs w:val="24"/>
        </w:rPr>
        <w:t>this process of re-humanisation</w:t>
      </w:r>
      <w:r w:rsidR="00ED13DD" w:rsidRPr="00F302F7">
        <w:rPr>
          <w:rFonts w:ascii="Arial" w:hAnsi="Arial"/>
          <w:szCs w:val="24"/>
        </w:rPr>
        <w:t xml:space="preserve"> could be established through relationships</w:t>
      </w:r>
      <w:r w:rsidR="00305C1C" w:rsidRPr="00F302F7">
        <w:rPr>
          <w:rFonts w:ascii="Arial" w:hAnsi="Arial"/>
          <w:szCs w:val="24"/>
        </w:rPr>
        <w:t>. E</w:t>
      </w:r>
      <w:r w:rsidRPr="00F302F7">
        <w:rPr>
          <w:rFonts w:ascii="Arial" w:hAnsi="Arial"/>
          <w:szCs w:val="24"/>
        </w:rPr>
        <w:t xml:space="preserve">xamples </w:t>
      </w:r>
      <w:r w:rsidR="00305C1C" w:rsidRPr="00F302F7">
        <w:rPr>
          <w:rFonts w:ascii="Arial" w:hAnsi="Arial"/>
          <w:szCs w:val="24"/>
        </w:rPr>
        <w:t>included</w:t>
      </w:r>
      <w:r w:rsidR="008101E6">
        <w:rPr>
          <w:rFonts w:ascii="Arial" w:hAnsi="Arial"/>
          <w:szCs w:val="24"/>
        </w:rPr>
        <w:t>:</w:t>
      </w:r>
      <w:r w:rsidRPr="00F302F7">
        <w:rPr>
          <w:rFonts w:ascii="Arial" w:hAnsi="Arial"/>
          <w:szCs w:val="24"/>
        </w:rPr>
        <w:t xml:space="preserve"> the use of de-psychologising language (</w:t>
      </w:r>
      <w:r w:rsidRPr="00F302F7">
        <w:rPr>
          <w:rFonts w:ascii="Arial" w:hAnsi="Arial"/>
          <w:i/>
          <w:szCs w:val="24"/>
        </w:rPr>
        <w:t>“…just using normal words not using therapy words”</w:t>
      </w:r>
      <w:r w:rsidRPr="00F302F7">
        <w:rPr>
          <w:rFonts w:ascii="Arial" w:hAnsi="Arial"/>
          <w:szCs w:val="24"/>
        </w:rPr>
        <w:t xml:space="preserve">. Bella, Lines 163-164); telling humorous personal anecdotes; involving young people as much as possible </w:t>
      </w:r>
      <w:r w:rsidR="00ED13DD" w:rsidRPr="00F302F7">
        <w:rPr>
          <w:rFonts w:ascii="Arial" w:hAnsi="Arial"/>
          <w:szCs w:val="24"/>
        </w:rPr>
        <w:t>in all aspects of their care;</w:t>
      </w:r>
      <w:r w:rsidRPr="00F302F7">
        <w:rPr>
          <w:rFonts w:ascii="Arial" w:hAnsi="Arial"/>
          <w:szCs w:val="24"/>
        </w:rPr>
        <w:t xml:space="preserve"> joking with colleagues in front of the young person</w:t>
      </w:r>
      <w:r w:rsidR="008101E6">
        <w:rPr>
          <w:rFonts w:ascii="Arial" w:hAnsi="Arial"/>
          <w:szCs w:val="24"/>
        </w:rPr>
        <w:t>;</w:t>
      </w:r>
      <w:r w:rsidR="00ED13DD" w:rsidRPr="00F302F7">
        <w:rPr>
          <w:rFonts w:ascii="Arial" w:hAnsi="Arial"/>
          <w:szCs w:val="24"/>
        </w:rPr>
        <w:t xml:space="preserve"> and showing empathy</w:t>
      </w:r>
      <w:r w:rsidR="008101E6">
        <w:rPr>
          <w:rFonts w:ascii="Arial" w:hAnsi="Arial"/>
          <w:szCs w:val="24"/>
        </w:rPr>
        <w:t xml:space="preserve">, </w:t>
      </w:r>
      <w:r w:rsidR="00ED13DD" w:rsidRPr="00F302F7">
        <w:rPr>
          <w:rFonts w:ascii="Arial" w:hAnsi="Arial"/>
          <w:szCs w:val="24"/>
        </w:rPr>
        <w:t>kindness</w:t>
      </w:r>
      <w:r w:rsidR="00B4314F" w:rsidRPr="00F302F7">
        <w:rPr>
          <w:rFonts w:ascii="Arial" w:hAnsi="Arial"/>
          <w:szCs w:val="24"/>
        </w:rPr>
        <w:t xml:space="preserve"> </w:t>
      </w:r>
      <w:r w:rsidR="00EF4E38" w:rsidRPr="00F302F7">
        <w:rPr>
          <w:rFonts w:ascii="Arial" w:hAnsi="Arial"/>
          <w:szCs w:val="24"/>
        </w:rPr>
        <w:t xml:space="preserve">and honesty </w:t>
      </w:r>
      <w:r w:rsidR="00ED13DD" w:rsidRPr="00F302F7">
        <w:rPr>
          <w:rFonts w:ascii="Arial" w:hAnsi="Arial"/>
          <w:szCs w:val="24"/>
        </w:rPr>
        <w:t>wherever possible</w:t>
      </w:r>
      <w:r w:rsidRPr="00F302F7">
        <w:rPr>
          <w:rFonts w:ascii="Arial" w:hAnsi="Arial"/>
          <w:szCs w:val="24"/>
        </w:rPr>
        <w:t xml:space="preserve">. </w:t>
      </w:r>
      <w:r w:rsidR="008101E6">
        <w:rPr>
          <w:rFonts w:ascii="Arial" w:hAnsi="Arial"/>
          <w:szCs w:val="24"/>
        </w:rPr>
        <w:t>For Katie, t</w:t>
      </w:r>
      <w:r w:rsidRPr="00F302F7">
        <w:rPr>
          <w:rFonts w:ascii="Arial" w:hAnsi="Arial"/>
          <w:szCs w:val="24"/>
        </w:rPr>
        <w:t xml:space="preserve">his approach </w:t>
      </w:r>
      <w:r w:rsidR="008101E6">
        <w:rPr>
          <w:rFonts w:ascii="Arial" w:hAnsi="Arial"/>
          <w:szCs w:val="24"/>
        </w:rPr>
        <w:t xml:space="preserve">was powerfully </w:t>
      </w:r>
      <w:r w:rsidRPr="00F302F7">
        <w:rPr>
          <w:rFonts w:ascii="Arial" w:hAnsi="Arial"/>
          <w:szCs w:val="24"/>
        </w:rPr>
        <w:t xml:space="preserve">reinforced by </w:t>
      </w:r>
      <w:r w:rsidR="008101E6">
        <w:rPr>
          <w:rFonts w:ascii="Arial" w:hAnsi="Arial"/>
          <w:szCs w:val="24"/>
        </w:rPr>
        <w:t xml:space="preserve">unexpected </w:t>
      </w:r>
      <w:r w:rsidRPr="00F302F7">
        <w:rPr>
          <w:rFonts w:ascii="Arial" w:hAnsi="Arial"/>
          <w:szCs w:val="24"/>
        </w:rPr>
        <w:t xml:space="preserve">comments </w:t>
      </w:r>
      <w:r w:rsidR="008101E6">
        <w:rPr>
          <w:rFonts w:ascii="Arial" w:hAnsi="Arial"/>
          <w:szCs w:val="24"/>
        </w:rPr>
        <w:t>one</w:t>
      </w:r>
      <w:r w:rsidRPr="00F302F7">
        <w:rPr>
          <w:rFonts w:ascii="Arial" w:hAnsi="Arial"/>
          <w:szCs w:val="24"/>
        </w:rPr>
        <w:t xml:space="preserve"> young </w:t>
      </w:r>
      <w:r w:rsidR="00AE3297">
        <w:rPr>
          <w:rFonts w:ascii="Arial" w:hAnsi="Arial"/>
          <w:szCs w:val="24"/>
        </w:rPr>
        <w:t>person</w:t>
      </w:r>
      <w:r w:rsidRPr="00F302F7">
        <w:rPr>
          <w:rFonts w:ascii="Arial" w:hAnsi="Arial"/>
          <w:szCs w:val="24"/>
        </w:rPr>
        <w:t xml:space="preserve"> made upon discharge.</w:t>
      </w:r>
    </w:p>
    <w:p w14:paraId="3A8B2608" w14:textId="77777777" w:rsidR="00813FEC" w:rsidRPr="00F302F7" w:rsidRDefault="00813FEC" w:rsidP="00813FEC">
      <w:pPr>
        <w:spacing w:line="360" w:lineRule="auto"/>
        <w:rPr>
          <w:rFonts w:ascii="Arial" w:hAnsi="Arial"/>
          <w:i/>
          <w:szCs w:val="24"/>
        </w:rPr>
      </w:pPr>
    </w:p>
    <w:p w14:paraId="073ED0EF" w14:textId="2FAA72E3" w:rsidR="00813FEC" w:rsidRPr="00F302F7" w:rsidRDefault="00813FEC" w:rsidP="00813FEC">
      <w:pPr>
        <w:spacing w:line="360" w:lineRule="auto"/>
        <w:ind w:left="1134" w:right="1134"/>
        <w:jc w:val="both"/>
        <w:rPr>
          <w:rFonts w:ascii="Arial" w:hAnsi="Arial"/>
          <w:i/>
          <w:szCs w:val="24"/>
        </w:rPr>
      </w:pPr>
      <w:r w:rsidRPr="00F302F7">
        <w:rPr>
          <w:rFonts w:ascii="Arial" w:hAnsi="Arial"/>
          <w:i/>
          <w:szCs w:val="24"/>
        </w:rPr>
        <w:t>“</w:t>
      </w:r>
      <w:r w:rsidR="00ED13DD" w:rsidRPr="00F302F7">
        <w:rPr>
          <w:rFonts w:ascii="Arial" w:hAnsi="Arial"/>
          <w:i/>
          <w:szCs w:val="24"/>
        </w:rPr>
        <w:t>…</w:t>
      </w:r>
      <w:r w:rsidRPr="00F302F7">
        <w:rPr>
          <w:rFonts w:ascii="Arial" w:hAnsi="Arial"/>
          <w:i/>
          <w:szCs w:val="24"/>
        </w:rPr>
        <w:t xml:space="preserve">I just try and make sure that you develop something </w:t>
      </w:r>
      <w:r w:rsidR="00ED13DD" w:rsidRPr="00F302F7">
        <w:rPr>
          <w:rFonts w:ascii="Arial" w:hAnsi="Arial"/>
          <w:szCs w:val="24"/>
        </w:rPr>
        <w:t>(a relationship</w:t>
      </w:r>
      <w:r w:rsidRPr="00F302F7">
        <w:rPr>
          <w:rFonts w:ascii="Arial" w:hAnsi="Arial"/>
          <w:szCs w:val="24"/>
        </w:rPr>
        <w:t>)</w:t>
      </w:r>
      <w:r w:rsidRPr="00F302F7">
        <w:rPr>
          <w:rFonts w:ascii="Arial" w:hAnsi="Arial"/>
          <w:i/>
          <w:szCs w:val="24"/>
        </w:rPr>
        <w:t xml:space="preserve"> and I think that’s stuck with me from when we had a girl…she</w:t>
      </w:r>
      <w:r w:rsidRPr="00F302F7">
        <w:rPr>
          <w:rFonts w:ascii="Arial" w:hAnsi="Arial"/>
          <w:szCs w:val="24"/>
        </w:rPr>
        <w:t xml:space="preserve"> </w:t>
      </w:r>
      <w:r w:rsidRPr="00F302F7">
        <w:rPr>
          <w:rFonts w:ascii="Arial" w:hAnsi="Arial"/>
          <w:i/>
          <w:szCs w:val="24"/>
        </w:rPr>
        <w:t xml:space="preserve">was wailing but one of us </w:t>
      </w:r>
      <w:r w:rsidRPr="00F302F7">
        <w:rPr>
          <w:rFonts w:ascii="Arial" w:hAnsi="Arial"/>
          <w:szCs w:val="24"/>
        </w:rPr>
        <w:t>(staff)</w:t>
      </w:r>
      <w:r w:rsidRPr="00F302F7">
        <w:rPr>
          <w:rFonts w:ascii="Arial" w:hAnsi="Arial"/>
          <w:i/>
          <w:szCs w:val="24"/>
        </w:rPr>
        <w:t xml:space="preserve"> was in front of her trying to read her stories whilst the other was brushing her hair...when she left she said I’ll always remember you were reading to me</w:t>
      </w:r>
      <w:r w:rsidRPr="00F302F7">
        <w:rPr>
          <w:rFonts w:ascii="Arial" w:hAnsi="Arial"/>
          <w:szCs w:val="24"/>
        </w:rPr>
        <w:t>…</w:t>
      </w:r>
      <w:r w:rsidRPr="00F302F7">
        <w:rPr>
          <w:rFonts w:ascii="Arial" w:hAnsi="Arial"/>
          <w:i/>
          <w:szCs w:val="24"/>
        </w:rPr>
        <w:t>I was really like wow she remembered that”.</w:t>
      </w:r>
    </w:p>
    <w:p w14:paraId="5452E5CD" w14:textId="035DF143" w:rsidR="00813FEC" w:rsidRPr="00F302F7" w:rsidRDefault="00813FEC" w:rsidP="0038715C">
      <w:pPr>
        <w:spacing w:line="360" w:lineRule="auto"/>
        <w:ind w:left="1134" w:right="1134"/>
        <w:jc w:val="right"/>
        <w:rPr>
          <w:rFonts w:ascii="Arial" w:hAnsi="Arial"/>
          <w:szCs w:val="24"/>
        </w:rPr>
      </w:pPr>
      <w:r w:rsidRPr="00F302F7">
        <w:rPr>
          <w:rFonts w:ascii="Arial" w:hAnsi="Arial"/>
          <w:szCs w:val="24"/>
        </w:rPr>
        <w:t>Katie. Lines 354-359.</w:t>
      </w:r>
    </w:p>
    <w:p w14:paraId="5C34E4D6" w14:textId="77777777" w:rsidR="00DC61B9" w:rsidRPr="00F302F7" w:rsidRDefault="00DC61B9" w:rsidP="0038715C">
      <w:pPr>
        <w:spacing w:line="360" w:lineRule="auto"/>
        <w:ind w:left="1134" w:right="1134"/>
        <w:jc w:val="right"/>
        <w:rPr>
          <w:rFonts w:ascii="Arial" w:hAnsi="Arial"/>
          <w:szCs w:val="24"/>
        </w:rPr>
      </w:pPr>
    </w:p>
    <w:p w14:paraId="79E7365C" w14:textId="631BD660" w:rsidR="00505874" w:rsidRPr="00F302F7" w:rsidRDefault="00465438" w:rsidP="00505874">
      <w:pPr>
        <w:spacing w:line="360" w:lineRule="auto"/>
        <w:rPr>
          <w:rFonts w:ascii="Arial" w:hAnsi="Arial"/>
          <w:szCs w:val="24"/>
        </w:rPr>
      </w:pPr>
      <w:r w:rsidRPr="00F302F7">
        <w:rPr>
          <w:rFonts w:ascii="Arial" w:hAnsi="Arial"/>
          <w:szCs w:val="24"/>
        </w:rPr>
        <w:t xml:space="preserve">Several </w:t>
      </w:r>
      <w:r w:rsidR="00505874" w:rsidRPr="00F302F7">
        <w:rPr>
          <w:rFonts w:ascii="Arial" w:hAnsi="Arial"/>
          <w:szCs w:val="24"/>
        </w:rPr>
        <w:t xml:space="preserve">participants </w:t>
      </w:r>
      <w:r w:rsidR="00057D28" w:rsidRPr="00F302F7">
        <w:rPr>
          <w:rFonts w:ascii="Arial" w:hAnsi="Arial"/>
          <w:szCs w:val="24"/>
        </w:rPr>
        <w:t xml:space="preserve">discussed </w:t>
      </w:r>
      <w:r w:rsidR="00FD3308">
        <w:rPr>
          <w:rFonts w:ascii="Arial" w:hAnsi="Arial"/>
          <w:szCs w:val="24"/>
        </w:rPr>
        <w:t>how</w:t>
      </w:r>
      <w:r w:rsidR="00057D28" w:rsidRPr="00F302F7">
        <w:rPr>
          <w:rFonts w:ascii="Arial" w:hAnsi="Arial"/>
          <w:szCs w:val="24"/>
        </w:rPr>
        <w:t xml:space="preserve"> </w:t>
      </w:r>
      <w:r w:rsidR="00FD3308">
        <w:rPr>
          <w:rFonts w:ascii="Arial" w:hAnsi="Arial"/>
          <w:szCs w:val="24"/>
        </w:rPr>
        <w:t xml:space="preserve">parents occasionally shared </w:t>
      </w:r>
      <w:r w:rsidR="00505874" w:rsidRPr="00F302F7">
        <w:rPr>
          <w:rFonts w:ascii="Arial" w:hAnsi="Arial"/>
          <w:szCs w:val="24"/>
        </w:rPr>
        <w:t>photos or videos of the</w:t>
      </w:r>
      <w:r w:rsidR="00FD3308">
        <w:rPr>
          <w:rFonts w:ascii="Arial" w:hAnsi="Arial"/>
          <w:szCs w:val="24"/>
        </w:rPr>
        <w:t>ir</w:t>
      </w:r>
      <w:r w:rsidR="00505874" w:rsidRPr="00F302F7">
        <w:rPr>
          <w:rFonts w:ascii="Arial" w:hAnsi="Arial"/>
          <w:szCs w:val="24"/>
        </w:rPr>
        <w:t xml:space="preserve"> child</w:t>
      </w:r>
      <w:r w:rsidR="00FD3308">
        <w:rPr>
          <w:rFonts w:ascii="Arial" w:hAnsi="Arial"/>
          <w:szCs w:val="24"/>
        </w:rPr>
        <w:t xml:space="preserve"> </w:t>
      </w:r>
      <w:r w:rsidR="00505874" w:rsidRPr="00F302F7">
        <w:rPr>
          <w:rFonts w:ascii="Arial" w:hAnsi="Arial"/>
          <w:szCs w:val="24"/>
        </w:rPr>
        <w:t xml:space="preserve">as healthy and happy </w:t>
      </w:r>
      <w:r w:rsidR="008101E6">
        <w:rPr>
          <w:rFonts w:ascii="Arial" w:hAnsi="Arial"/>
          <w:szCs w:val="24"/>
        </w:rPr>
        <w:t>with the team</w:t>
      </w:r>
      <w:r w:rsidRPr="00F302F7">
        <w:rPr>
          <w:rFonts w:ascii="Arial" w:hAnsi="Arial"/>
          <w:szCs w:val="24"/>
        </w:rPr>
        <w:t>. This was seen to be important in nurturing</w:t>
      </w:r>
      <w:r w:rsidR="00505874" w:rsidRPr="00F302F7">
        <w:rPr>
          <w:rFonts w:ascii="Arial" w:hAnsi="Arial"/>
          <w:szCs w:val="24"/>
        </w:rPr>
        <w:t xml:space="preserve"> hope</w:t>
      </w:r>
      <w:r w:rsidRPr="00F302F7">
        <w:rPr>
          <w:rFonts w:ascii="Arial" w:hAnsi="Arial"/>
          <w:szCs w:val="24"/>
        </w:rPr>
        <w:t xml:space="preserve"> amongst </w:t>
      </w:r>
      <w:r w:rsidR="00FD3308">
        <w:rPr>
          <w:rFonts w:ascii="Arial" w:hAnsi="Arial"/>
          <w:szCs w:val="24"/>
        </w:rPr>
        <w:t>professionals</w:t>
      </w:r>
      <w:r w:rsidR="00505874" w:rsidRPr="00F302F7">
        <w:rPr>
          <w:rFonts w:ascii="Arial" w:hAnsi="Arial"/>
          <w:szCs w:val="24"/>
        </w:rPr>
        <w:t xml:space="preserve"> for the </w:t>
      </w:r>
      <w:r w:rsidRPr="00F302F7">
        <w:rPr>
          <w:rFonts w:ascii="Arial" w:hAnsi="Arial"/>
          <w:szCs w:val="24"/>
        </w:rPr>
        <w:t xml:space="preserve">young person’s </w:t>
      </w:r>
      <w:r w:rsidR="00505874" w:rsidRPr="00F302F7">
        <w:rPr>
          <w:rFonts w:ascii="Arial" w:hAnsi="Arial"/>
          <w:szCs w:val="24"/>
        </w:rPr>
        <w:t xml:space="preserve">future. There was also a sense that </w:t>
      </w:r>
      <w:r w:rsidR="00FD3308">
        <w:rPr>
          <w:rFonts w:ascii="Arial" w:hAnsi="Arial"/>
          <w:szCs w:val="24"/>
        </w:rPr>
        <w:t xml:space="preserve">professionals found </w:t>
      </w:r>
      <w:r w:rsidRPr="00F302F7">
        <w:rPr>
          <w:rFonts w:ascii="Arial" w:hAnsi="Arial"/>
          <w:szCs w:val="24"/>
        </w:rPr>
        <w:t>remembering</w:t>
      </w:r>
      <w:r w:rsidR="00505874" w:rsidRPr="00F302F7">
        <w:rPr>
          <w:rFonts w:ascii="Arial" w:hAnsi="Arial"/>
          <w:szCs w:val="24"/>
        </w:rPr>
        <w:t xml:space="preserve"> those </w:t>
      </w:r>
      <w:r w:rsidR="005366AF" w:rsidRPr="00F302F7">
        <w:rPr>
          <w:rFonts w:ascii="Arial" w:hAnsi="Arial"/>
          <w:szCs w:val="24"/>
        </w:rPr>
        <w:t xml:space="preserve">with </w:t>
      </w:r>
      <w:r w:rsidR="00505874" w:rsidRPr="00F302F7">
        <w:rPr>
          <w:rFonts w:ascii="Arial" w:hAnsi="Arial"/>
          <w:szCs w:val="24"/>
        </w:rPr>
        <w:t>who</w:t>
      </w:r>
      <w:r w:rsidR="005366AF" w:rsidRPr="00F302F7">
        <w:rPr>
          <w:rFonts w:ascii="Arial" w:hAnsi="Arial"/>
          <w:szCs w:val="24"/>
        </w:rPr>
        <w:t>m</w:t>
      </w:r>
      <w:r w:rsidR="00505874" w:rsidRPr="00F302F7">
        <w:rPr>
          <w:rFonts w:ascii="Arial" w:hAnsi="Arial"/>
          <w:szCs w:val="24"/>
        </w:rPr>
        <w:t xml:space="preserve"> they had </w:t>
      </w:r>
      <w:r w:rsidRPr="00F302F7">
        <w:rPr>
          <w:rFonts w:ascii="Arial" w:hAnsi="Arial"/>
          <w:szCs w:val="24"/>
        </w:rPr>
        <w:t xml:space="preserve">previously worked </w:t>
      </w:r>
      <w:r w:rsidR="00FD3308">
        <w:rPr>
          <w:rFonts w:ascii="Arial" w:hAnsi="Arial"/>
          <w:szCs w:val="24"/>
        </w:rPr>
        <w:t>extremely</w:t>
      </w:r>
      <w:r w:rsidRPr="00F302F7">
        <w:rPr>
          <w:rFonts w:ascii="Arial" w:hAnsi="Arial"/>
          <w:szCs w:val="24"/>
        </w:rPr>
        <w:t xml:space="preserve"> rewarding</w:t>
      </w:r>
      <w:r w:rsidR="00FD3308">
        <w:rPr>
          <w:rFonts w:ascii="Arial" w:hAnsi="Arial"/>
          <w:szCs w:val="24"/>
        </w:rPr>
        <w:t>,</w:t>
      </w:r>
      <w:r w:rsidRPr="00F302F7">
        <w:rPr>
          <w:rFonts w:ascii="Arial" w:hAnsi="Arial"/>
          <w:szCs w:val="24"/>
        </w:rPr>
        <w:t xml:space="preserve"> and that cherishing and sharing these memories was embedded in the </w:t>
      </w:r>
      <w:r w:rsidR="00FD3308">
        <w:rPr>
          <w:rFonts w:ascii="Arial" w:hAnsi="Arial"/>
          <w:szCs w:val="24"/>
        </w:rPr>
        <w:t xml:space="preserve">team </w:t>
      </w:r>
      <w:r w:rsidRPr="00F302F7">
        <w:rPr>
          <w:rFonts w:ascii="Arial" w:hAnsi="Arial"/>
          <w:szCs w:val="24"/>
        </w:rPr>
        <w:t>culture</w:t>
      </w:r>
      <w:r w:rsidR="00505874" w:rsidRPr="00F302F7">
        <w:rPr>
          <w:rFonts w:ascii="Arial" w:hAnsi="Arial"/>
          <w:szCs w:val="24"/>
        </w:rPr>
        <w:t>.</w:t>
      </w:r>
      <w:r w:rsidR="00BE0AEB" w:rsidRPr="00F302F7">
        <w:rPr>
          <w:rFonts w:ascii="Arial" w:hAnsi="Arial"/>
          <w:szCs w:val="24"/>
        </w:rPr>
        <w:t xml:space="preserve"> </w:t>
      </w:r>
      <w:r w:rsidR="00FD3308">
        <w:rPr>
          <w:rFonts w:ascii="Arial" w:hAnsi="Arial"/>
          <w:szCs w:val="24"/>
        </w:rPr>
        <w:t xml:space="preserve">Such practice appeared to foster alternative analogies reflecting the re-humanising process, such as the child as a butterfly. </w:t>
      </w:r>
    </w:p>
    <w:p w14:paraId="361D6B4C" w14:textId="77777777" w:rsidR="00505874" w:rsidRPr="00F302F7" w:rsidRDefault="00505874" w:rsidP="00505874">
      <w:pPr>
        <w:spacing w:line="360" w:lineRule="auto"/>
        <w:rPr>
          <w:rFonts w:ascii="Arial" w:hAnsi="Arial"/>
          <w:szCs w:val="24"/>
        </w:rPr>
      </w:pPr>
    </w:p>
    <w:p w14:paraId="21AA1076" w14:textId="7C62681D" w:rsidR="00505874" w:rsidRPr="00F302F7" w:rsidRDefault="00505874" w:rsidP="00505874">
      <w:pPr>
        <w:spacing w:line="360" w:lineRule="auto"/>
        <w:ind w:left="1134" w:right="1134"/>
        <w:jc w:val="both"/>
        <w:rPr>
          <w:rFonts w:ascii="Arial" w:hAnsi="Arial"/>
          <w:i/>
          <w:szCs w:val="24"/>
        </w:rPr>
      </w:pPr>
      <w:r w:rsidRPr="00F302F7">
        <w:rPr>
          <w:rFonts w:ascii="Arial" w:hAnsi="Arial"/>
          <w:i/>
          <w:szCs w:val="24"/>
        </w:rPr>
        <w:t>“…we always mention you know Jamie or Jim</w:t>
      </w:r>
      <w:r w:rsidR="00302B53" w:rsidRPr="00C678D8">
        <w:rPr>
          <w:rStyle w:val="FootnoteReference"/>
          <w:rFonts w:ascii="Arial" w:hAnsi="Arial"/>
          <w:i/>
          <w:szCs w:val="24"/>
        </w:rPr>
        <w:footnoteReference w:id="31"/>
      </w:r>
      <w:r w:rsidRPr="00C678D8">
        <w:rPr>
          <w:rFonts w:ascii="Arial" w:hAnsi="Arial"/>
          <w:i/>
          <w:szCs w:val="24"/>
        </w:rPr>
        <w:t xml:space="preserve"> and wow she’s doing this now and well it’s akin almost to bringin</w:t>
      </w:r>
      <w:r w:rsidRPr="00F302F7">
        <w:rPr>
          <w:rFonts w:ascii="Arial" w:hAnsi="Arial"/>
          <w:i/>
          <w:szCs w:val="24"/>
        </w:rPr>
        <w:t xml:space="preserve">g someone back from the dead”. </w:t>
      </w:r>
    </w:p>
    <w:p w14:paraId="14464E25" w14:textId="77777777"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William. Lines 716-719.</w:t>
      </w:r>
    </w:p>
    <w:p w14:paraId="68309BA9" w14:textId="77777777" w:rsidR="00505874" w:rsidRPr="00F302F7" w:rsidRDefault="00505874" w:rsidP="00505874">
      <w:pPr>
        <w:spacing w:line="360" w:lineRule="auto"/>
        <w:ind w:left="1134" w:right="1134"/>
        <w:jc w:val="right"/>
        <w:rPr>
          <w:rFonts w:ascii="Arial" w:hAnsi="Arial"/>
          <w:szCs w:val="24"/>
        </w:rPr>
      </w:pPr>
    </w:p>
    <w:p w14:paraId="2BD08168" w14:textId="5AAB79EF" w:rsidR="00505874" w:rsidRPr="00F302F7" w:rsidRDefault="00505874" w:rsidP="00505874">
      <w:pPr>
        <w:spacing w:line="360" w:lineRule="auto"/>
        <w:ind w:left="1134" w:right="1134"/>
        <w:jc w:val="both"/>
        <w:rPr>
          <w:rFonts w:ascii="Arial" w:hAnsi="Arial"/>
          <w:i/>
          <w:szCs w:val="24"/>
        </w:rPr>
      </w:pPr>
      <w:r w:rsidRPr="00F302F7">
        <w:rPr>
          <w:rFonts w:ascii="Arial" w:hAnsi="Arial"/>
          <w:i/>
          <w:szCs w:val="24"/>
        </w:rPr>
        <w:t xml:space="preserve">“…it’s almost like in that time some of them were like little butterflies you know they cocooned and they gradually emerged as a new individual…it was brilliant and it made it all worth it and helped you to take a deep breath for the next one” </w:t>
      </w:r>
    </w:p>
    <w:p w14:paraId="7901328B" w14:textId="77777777"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 xml:space="preserve">Sunshine. Lines 448-556. </w:t>
      </w:r>
    </w:p>
    <w:p w14:paraId="035E8618" w14:textId="77777777" w:rsidR="00465438" w:rsidRPr="00F302F7" w:rsidRDefault="00465438" w:rsidP="00505874">
      <w:pPr>
        <w:spacing w:line="360" w:lineRule="auto"/>
        <w:rPr>
          <w:rFonts w:ascii="Arial" w:hAnsi="Arial"/>
          <w:i/>
          <w:color w:val="000000"/>
          <w:szCs w:val="24"/>
        </w:rPr>
      </w:pPr>
    </w:p>
    <w:p w14:paraId="1E52AEB6" w14:textId="4BF6F264" w:rsidR="00302B53" w:rsidRDefault="00AE3297" w:rsidP="0038715C">
      <w:pPr>
        <w:spacing w:line="360" w:lineRule="auto"/>
        <w:rPr>
          <w:rFonts w:ascii="Arial" w:hAnsi="Arial"/>
          <w:szCs w:val="24"/>
        </w:rPr>
      </w:pPr>
      <w:r>
        <w:rPr>
          <w:rFonts w:ascii="Arial" w:hAnsi="Arial"/>
          <w:color w:val="000000"/>
          <w:szCs w:val="24"/>
        </w:rPr>
        <w:t>Developing</w:t>
      </w:r>
      <w:r w:rsidRPr="00F302F7">
        <w:rPr>
          <w:rFonts w:ascii="Arial" w:hAnsi="Arial"/>
          <w:color w:val="000000"/>
          <w:szCs w:val="24"/>
        </w:rPr>
        <w:t xml:space="preserve"> </w:t>
      </w:r>
      <w:r w:rsidR="00505874" w:rsidRPr="00F302F7">
        <w:rPr>
          <w:rFonts w:ascii="Arial" w:hAnsi="Arial"/>
          <w:color w:val="000000"/>
          <w:szCs w:val="24"/>
        </w:rPr>
        <w:t xml:space="preserve">the young person’s ability to verbalise unexpressed emotions through </w:t>
      </w:r>
      <w:r w:rsidR="00FD3308">
        <w:rPr>
          <w:rFonts w:ascii="Arial" w:hAnsi="Arial"/>
          <w:color w:val="000000"/>
          <w:szCs w:val="24"/>
        </w:rPr>
        <w:t xml:space="preserve">facilitating </w:t>
      </w:r>
      <w:r w:rsidR="00505874" w:rsidRPr="00F302F7">
        <w:rPr>
          <w:rFonts w:ascii="Arial" w:hAnsi="Arial"/>
          <w:color w:val="000000"/>
          <w:szCs w:val="24"/>
        </w:rPr>
        <w:t xml:space="preserve">emotion recognition was also seen as an integral part of the re-humanising relationship. </w:t>
      </w:r>
      <w:r w:rsidR="00505874" w:rsidRPr="00F302F7">
        <w:rPr>
          <w:rFonts w:ascii="Arial" w:hAnsi="Arial"/>
          <w:szCs w:val="24"/>
        </w:rPr>
        <w:t>This was given particularly high regard due to the widely shared view that these young people, and in some cases also their families, had ‘poor psychological mindedness’ and, as such, found it challenging to voice interpersonal issues and conflict. Helping the young person to name their emotions and experiences in order to increase their understanding of themselves</w:t>
      </w:r>
      <w:r w:rsidR="00465438" w:rsidRPr="00F302F7">
        <w:rPr>
          <w:rFonts w:ascii="Arial" w:hAnsi="Arial"/>
          <w:szCs w:val="24"/>
        </w:rPr>
        <w:t>,</w:t>
      </w:r>
      <w:r w:rsidR="00505874" w:rsidRPr="00F302F7">
        <w:rPr>
          <w:rFonts w:ascii="Arial" w:hAnsi="Arial"/>
          <w:szCs w:val="24"/>
        </w:rPr>
        <w:t xml:space="preserve"> and experience a sense of connection to others</w:t>
      </w:r>
      <w:r w:rsidR="00465438" w:rsidRPr="00F302F7">
        <w:rPr>
          <w:rFonts w:ascii="Arial" w:hAnsi="Arial"/>
          <w:szCs w:val="24"/>
        </w:rPr>
        <w:t>,</w:t>
      </w:r>
      <w:r w:rsidR="00505874" w:rsidRPr="00F302F7">
        <w:rPr>
          <w:rFonts w:ascii="Arial" w:hAnsi="Arial"/>
          <w:szCs w:val="24"/>
        </w:rPr>
        <w:t xml:space="preserve"> was </w:t>
      </w:r>
      <w:r w:rsidR="00465438" w:rsidRPr="00F302F7">
        <w:rPr>
          <w:rFonts w:ascii="Arial" w:hAnsi="Arial"/>
          <w:szCs w:val="24"/>
        </w:rPr>
        <w:t xml:space="preserve">widely perceived </w:t>
      </w:r>
      <w:r w:rsidR="00505874" w:rsidRPr="00F302F7">
        <w:rPr>
          <w:rFonts w:ascii="Arial" w:hAnsi="Arial"/>
          <w:szCs w:val="24"/>
        </w:rPr>
        <w:t xml:space="preserve">to be a core task of the admission. </w:t>
      </w:r>
      <w:r w:rsidR="00302B53" w:rsidRPr="00F302F7">
        <w:rPr>
          <w:rFonts w:ascii="Arial" w:hAnsi="Arial"/>
          <w:szCs w:val="24"/>
        </w:rPr>
        <w:t>En</w:t>
      </w:r>
      <w:r w:rsidR="00465438" w:rsidRPr="00F302F7">
        <w:rPr>
          <w:rFonts w:ascii="Arial" w:hAnsi="Arial"/>
          <w:szCs w:val="24"/>
        </w:rPr>
        <w:t xml:space="preserve">couraging this facilitation appeared </w:t>
      </w:r>
      <w:r w:rsidR="00302B53" w:rsidRPr="00F302F7">
        <w:rPr>
          <w:rFonts w:ascii="Arial" w:hAnsi="Arial"/>
          <w:szCs w:val="24"/>
        </w:rPr>
        <w:t xml:space="preserve">to be a role all members of the MDT were </w:t>
      </w:r>
      <w:r w:rsidR="00465438" w:rsidRPr="00F302F7">
        <w:rPr>
          <w:rFonts w:ascii="Arial" w:hAnsi="Arial"/>
          <w:szCs w:val="24"/>
        </w:rPr>
        <w:t>invited</w:t>
      </w:r>
      <w:r w:rsidR="00302B53" w:rsidRPr="00F302F7">
        <w:rPr>
          <w:rFonts w:ascii="Arial" w:hAnsi="Arial"/>
          <w:szCs w:val="24"/>
        </w:rPr>
        <w:t xml:space="preserve"> to take up, rather than the domain of a particular profession</w:t>
      </w:r>
      <w:r>
        <w:rPr>
          <w:rFonts w:ascii="Arial" w:hAnsi="Arial"/>
          <w:szCs w:val="24"/>
        </w:rPr>
        <w:t>.</w:t>
      </w:r>
    </w:p>
    <w:p w14:paraId="1C5B85F3" w14:textId="77777777" w:rsidR="00A82674" w:rsidRPr="00A82674" w:rsidRDefault="00A82674" w:rsidP="0038715C">
      <w:pPr>
        <w:spacing w:line="360" w:lineRule="auto"/>
        <w:rPr>
          <w:rFonts w:ascii="Arial" w:hAnsi="Arial"/>
          <w:szCs w:val="24"/>
        </w:rPr>
      </w:pPr>
    </w:p>
    <w:p w14:paraId="65054791" w14:textId="77777777" w:rsidR="00302B53" w:rsidRPr="00F302F7" w:rsidRDefault="00302B53" w:rsidP="00302B53">
      <w:pPr>
        <w:spacing w:line="360" w:lineRule="auto"/>
        <w:ind w:left="1134" w:right="1134"/>
        <w:rPr>
          <w:rFonts w:ascii="Arial" w:hAnsi="Arial"/>
          <w:i/>
          <w:szCs w:val="24"/>
        </w:rPr>
      </w:pPr>
      <w:r w:rsidRPr="00F302F7">
        <w:rPr>
          <w:rFonts w:ascii="Arial" w:hAnsi="Arial"/>
          <w:i/>
          <w:szCs w:val="24"/>
        </w:rPr>
        <w:t>“…we encourage them to talk about emotions and naming what they think is going on for someone else and yea that’s kind of like an everyday piece of work”.</w:t>
      </w:r>
    </w:p>
    <w:p w14:paraId="16978282" w14:textId="77777777" w:rsidR="00302B53" w:rsidRPr="00F302F7" w:rsidRDefault="00302B53" w:rsidP="00302B53">
      <w:pPr>
        <w:spacing w:line="360" w:lineRule="auto"/>
        <w:ind w:left="1134" w:right="1134"/>
        <w:jc w:val="right"/>
        <w:rPr>
          <w:rFonts w:ascii="Arial" w:hAnsi="Arial"/>
          <w:szCs w:val="24"/>
        </w:rPr>
      </w:pPr>
      <w:r w:rsidRPr="00F302F7">
        <w:rPr>
          <w:rFonts w:ascii="Arial" w:hAnsi="Arial"/>
          <w:szCs w:val="24"/>
        </w:rPr>
        <w:t xml:space="preserve">Sarah. Lines 303-306. </w:t>
      </w:r>
    </w:p>
    <w:p w14:paraId="56222A74" w14:textId="77777777" w:rsidR="00302B53" w:rsidRPr="00F302F7" w:rsidRDefault="00302B53" w:rsidP="00302B53">
      <w:pPr>
        <w:spacing w:line="360" w:lineRule="auto"/>
        <w:ind w:left="1134" w:right="1134"/>
        <w:jc w:val="right"/>
        <w:rPr>
          <w:rFonts w:ascii="Arial" w:hAnsi="Arial"/>
          <w:szCs w:val="24"/>
        </w:rPr>
      </w:pPr>
    </w:p>
    <w:p w14:paraId="2B5426EA" w14:textId="621B2410" w:rsidR="00505874" w:rsidRPr="00F302F7" w:rsidRDefault="00F904CE" w:rsidP="00505874">
      <w:pPr>
        <w:spacing w:line="360" w:lineRule="auto"/>
        <w:rPr>
          <w:rFonts w:ascii="Arial" w:hAnsi="Arial"/>
          <w:szCs w:val="24"/>
        </w:rPr>
      </w:pPr>
      <w:r w:rsidRPr="00F302F7">
        <w:rPr>
          <w:rFonts w:ascii="Arial" w:hAnsi="Arial"/>
          <w:szCs w:val="24"/>
        </w:rPr>
        <w:t xml:space="preserve">For several participants, developing an ability to verbalise was central to promoting </w:t>
      </w:r>
      <w:r w:rsidR="00505874" w:rsidRPr="00F302F7">
        <w:rPr>
          <w:rFonts w:ascii="Arial" w:hAnsi="Arial"/>
          <w:szCs w:val="24"/>
        </w:rPr>
        <w:t>therapeutic change.</w:t>
      </w:r>
    </w:p>
    <w:p w14:paraId="667C552A" w14:textId="77777777" w:rsidR="00505874" w:rsidRPr="00F302F7" w:rsidRDefault="00505874" w:rsidP="0038715C">
      <w:pPr>
        <w:spacing w:line="360" w:lineRule="auto"/>
        <w:ind w:right="1134"/>
        <w:rPr>
          <w:rFonts w:ascii="Arial" w:hAnsi="Arial"/>
          <w:i/>
          <w:szCs w:val="24"/>
        </w:rPr>
      </w:pPr>
    </w:p>
    <w:p w14:paraId="4ADC2CC2" w14:textId="77777777" w:rsidR="00505874" w:rsidRPr="00F302F7" w:rsidRDefault="00505874" w:rsidP="00505874">
      <w:pPr>
        <w:spacing w:line="360" w:lineRule="auto"/>
        <w:ind w:left="1134" w:right="1134"/>
        <w:jc w:val="both"/>
        <w:rPr>
          <w:rFonts w:ascii="Arial" w:hAnsi="Arial"/>
          <w:i/>
          <w:szCs w:val="24"/>
        </w:rPr>
      </w:pPr>
      <w:r w:rsidRPr="00F302F7">
        <w:rPr>
          <w:rFonts w:ascii="Arial" w:hAnsi="Arial"/>
          <w:i/>
          <w:szCs w:val="24"/>
        </w:rPr>
        <w:t xml:space="preserve">“Gradually over time the child starts to put things into words more and I think that’s part of the process of getting better”. </w:t>
      </w:r>
    </w:p>
    <w:p w14:paraId="7BADFC05" w14:textId="77777777"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Andrew. Lines 285-287.</w:t>
      </w:r>
    </w:p>
    <w:p w14:paraId="4397C826" w14:textId="77777777" w:rsidR="00505874" w:rsidRPr="00F302F7" w:rsidRDefault="00505874" w:rsidP="0038715C">
      <w:pPr>
        <w:spacing w:line="360" w:lineRule="auto"/>
        <w:ind w:right="1134"/>
        <w:rPr>
          <w:rFonts w:ascii="Arial" w:hAnsi="Arial"/>
          <w:color w:val="000000"/>
          <w:szCs w:val="24"/>
        </w:rPr>
      </w:pPr>
    </w:p>
    <w:p w14:paraId="30E624CF" w14:textId="5BBDC975" w:rsidR="00505874" w:rsidRPr="00F302F7" w:rsidRDefault="00505874" w:rsidP="00505874">
      <w:pPr>
        <w:spacing w:line="360" w:lineRule="auto"/>
        <w:rPr>
          <w:rFonts w:ascii="Arial" w:hAnsi="Arial"/>
          <w:szCs w:val="24"/>
        </w:rPr>
      </w:pPr>
      <w:r w:rsidRPr="00F302F7">
        <w:rPr>
          <w:rFonts w:ascii="Arial" w:hAnsi="Arial"/>
          <w:szCs w:val="24"/>
        </w:rPr>
        <w:t xml:space="preserve">However, it should be noted that </w:t>
      </w:r>
      <w:r w:rsidR="00465438" w:rsidRPr="00F302F7">
        <w:rPr>
          <w:rFonts w:ascii="Arial" w:hAnsi="Arial"/>
          <w:szCs w:val="24"/>
        </w:rPr>
        <w:t>a minority of</w:t>
      </w:r>
      <w:r w:rsidRPr="00F302F7">
        <w:rPr>
          <w:rFonts w:ascii="Arial" w:hAnsi="Arial"/>
          <w:szCs w:val="24"/>
        </w:rPr>
        <w:t xml:space="preserve"> participants questioned the degree of emphasis placed on verbalising and naming, particularly in terms of its ability </w:t>
      </w:r>
      <w:r w:rsidRPr="00F302F7">
        <w:rPr>
          <w:rFonts w:ascii="Arial" w:hAnsi="Arial"/>
          <w:szCs w:val="24"/>
        </w:rPr>
        <w:lastRenderedPageBreak/>
        <w:t>t</w:t>
      </w:r>
      <w:r w:rsidR="00465438" w:rsidRPr="00F302F7">
        <w:rPr>
          <w:rFonts w:ascii="Arial" w:hAnsi="Arial"/>
          <w:szCs w:val="24"/>
        </w:rPr>
        <w:t>o facilitate behavioural change. This suggest</w:t>
      </w:r>
      <w:r w:rsidR="00FD3308">
        <w:rPr>
          <w:rFonts w:ascii="Arial" w:hAnsi="Arial"/>
          <w:szCs w:val="24"/>
        </w:rPr>
        <w:t>s</w:t>
      </w:r>
      <w:r w:rsidR="00465438" w:rsidRPr="00F302F7">
        <w:rPr>
          <w:rFonts w:ascii="Arial" w:hAnsi="Arial"/>
          <w:szCs w:val="24"/>
        </w:rPr>
        <w:t xml:space="preserve"> that the</w:t>
      </w:r>
      <w:r w:rsidR="007F5264" w:rsidRPr="00F302F7">
        <w:rPr>
          <w:rFonts w:ascii="Arial" w:hAnsi="Arial"/>
          <w:szCs w:val="24"/>
        </w:rPr>
        <w:t xml:space="preserve"> emphasis </w:t>
      </w:r>
      <w:r w:rsidR="00465438" w:rsidRPr="00F302F7">
        <w:rPr>
          <w:rFonts w:ascii="Arial" w:hAnsi="Arial"/>
          <w:szCs w:val="24"/>
        </w:rPr>
        <w:t xml:space="preserve">given to naming is not </w:t>
      </w:r>
      <w:r w:rsidR="007F5264" w:rsidRPr="00F302F7">
        <w:rPr>
          <w:rFonts w:ascii="Arial" w:hAnsi="Arial"/>
          <w:szCs w:val="24"/>
        </w:rPr>
        <w:t>unanimously agreed</w:t>
      </w:r>
      <w:r w:rsidR="00465438" w:rsidRPr="00F302F7">
        <w:rPr>
          <w:rFonts w:ascii="Arial" w:hAnsi="Arial"/>
          <w:szCs w:val="24"/>
        </w:rPr>
        <w:t xml:space="preserve"> within the team</w:t>
      </w:r>
      <w:r w:rsidR="007F5264" w:rsidRPr="00F302F7">
        <w:rPr>
          <w:rFonts w:ascii="Arial" w:hAnsi="Arial"/>
          <w:szCs w:val="24"/>
        </w:rPr>
        <w:t>.</w:t>
      </w:r>
    </w:p>
    <w:p w14:paraId="081EEC39" w14:textId="77777777" w:rsidR="00505874" w:rsidRPr="00F302F7" w:rsidRDefault="00505874" w:rsidP="0038715C">
      <w:pPr>
        <w:spacing w:line="360" w:lineRule="auto"/>
        <w:ind w:left="1134" w:right="1134"/>
        <w:jc w:val="right"/>
        <w:rPr>
          <w:rFonts w:ascii="Arial" w:hAnsi="Arial"/>
          <w:szCs w:val="24"/>
        </w:rPr>
      </w:pPr>
    </w:p>
    <w:p w14:paraId="25590413" w14:textId="1AE67342" w:rsidR="00505874" w:rsidRPr="00F302F7" w:rsidRDefault="00505874" w:rsidP="00505874">
      <w:pPr>
        <w:spacing w:line="360" w:lineRule="auto"/>
        <w:ind w:left="1134" w:right="1134"/>
        <w:jc w:val="both"/>
        <w:rPr>
          <w:rFonts w:ascii="Arial" w:hAnsi="Arial"/>
          <w:i/>
          <w:color w:val="000000"/>
          <w:szCs w:val="24"/>
        </w:rPr>
      </w:pPr>
      <w:r w:rsidRPr="00F302F7">
        <w:rPr>
          <w:rFonts w:ascii="Arial" w:hAnsi="Arial"/>
          <w:i/>
          <w:color w:val="000000"/>
          <w:szCs w:val="24"/>
        </w:rPr>
        <w:t>“</w:t>
      </w:r>
      <w:r w:rsidR="007F5264" w:rsidRPr="00F302F7">
        <w:rPr>
          <w:rFonts w:ascii="Arial" w:hAnsi="Arial"/>
          <w:i/>
          <w:color w:val="000000"/>
          <w:szCs w:val="24"/>
        </w:rPr>
        <w:t>…</w:t>
      </w:r>
      <w:r w:rsidRPr="00F302F7">
        <w:rPr>
          <w:rFonts w:ascii="Arial" w:hAnsi="Arial"/>
          <w:i/>
          <w:color w:val="000000"/>
          <w:szCs w:val="24"/>
        </w:rPr>
        <w:t>I haven't really ever seen someone say I was worried about this, I was anxious about this or I’m scared about this and its translated to movement in their condition…other people might have but I can't remember</w:t>
      </w:r>
      <w:r w:rsidR="00AE3297">
        <w:rPr>
          <w:rFonts w:ascii="Arial" w:hAnsi="Arial"/>
          <w:i/>
          <w:color w:val="000000"/>
          <w:szCs w:val="24"/>
        </w:rPr>
        <w:t xml:space="preserve">, </w:t>
      </w:r>
      <w:r w:rsidRPr="00F302F7">
        <w:rPr>
          <w:rFonts w:ascii="Arial" w:hAnsi="Arial"/>
          <w:i/>
          <w:color w:val="000000"/>
          <w:szCs w:val="24"/>
        </w:rPr>
        <w:t xml:space="preserve">well none of the ones that I’ve seen”. </w:t>
      </w:r>
    </w:p>
    <w:p w14:paraId="4F283965" w14:textId="0CDAF0D1" w:rsidR="007F5264" w:rsidRPr="00F302F7" w:rsidRDefault="00505874" w:rsidP="00465438">
      <w:pPr>
        <w:spacing w:line="360" w:lineRule="auto"/>
        <w:ind w:left="1134" w:right="1134"/>
        <w:jc w:val="right"/>
        <w:rPr>
          <w:rFonts w:ascii="Arial" w:hAnsi="Arial"/>
          <w:color w:val="000000"/>
          <w:szCs w:val="24"/>
        </w:rPr>
      </w:pPr>
      <w:r w:rsidRPr="00F302F7">
        <w:rPr>
          <w:rFonts w:ascii="Arial" w:hAnsi="Arial"/>
          <w:color w:val="000000"/>
          <w:szCs w:val="24"/>
        </w:rPr>
        <w:t>Sean. Lines 742-748.</w:t>
      </w:r>
    </w:p>
    <w:p w14:paraId="7FB9B312" w14:textId="77777777" w:rsidR="00504A66" w:rsidRPr="00F302F7" w:rsidRDefault="00504A66" w:rsidP="00465438">
      <w:pPr>
        <w:spacing w:line="360" w:lineRule="auto"/>
        <w:ind w:left="1134" w:right="1134"/>
        <w:jc w:val="right"/>
        <w:rPr>
          <w:rFonts w:ascii="Arial" w:hAnsi="Arial"/>
          <w:color w:val="000000"/>
          <w:szCs w:val="24"/>
        </w:rPr>
      </w:pPr>
    </w:p>
    <w:p w14:paraId="552EB683" w14:textId="0CD7151C" w:rsidR="007F5264" w:rsidRPr="00F302F7" w:rsidRDefault="007F5264" w:rsidP="007F5264">
      <w:pPr>
        <w:spacing w:line="360" w:lineRule="auto"/>
        <w:ind w:left="1134" w:right="1134"/>
        <w:jc w:val="both"/>
        <w:rPr>
          <w:rFonts w:ascii="Arial" w:hAnsi="Arial" w:cs="Arial"/>
          <w:i/>
          <w:szCs w:val="24"/>
        </w:rPr>
      </w:pPr>
      <w:r w:rsidRPr="00F302F7">
        <w:rPr>
          <w:rFonts w:ascii="Arial" w:hAnsi="Arial" w:cs="Arial"/>
          <w:i/>
          <w:szCs w:val="24"/>
        </w:rPr>
        <w:t xml:space="preserve">“…I don’t in principle object to that </w:t>
      </w:r>
      <w:r w:rsidRPr="00F302F7">
        <w:rPr>
          <w:rFonts w:ascii="Arial" w:hAnsi="Arial" w:cs="Arial"/>
          <w:szCs w:val="24"/>
        </w:rPr>
        <w:t>(emphasis on talking about emotions)</w:t>
      </w:r>
      <w:r w:rsidR="00FD3308">
        <w:rPr>
          <w:rFonts w:ascii="Arial" w:hAnsi="Arial" w:cs="Arial"/>
          <w:szCs w:val="24"/>
        </w:rPr>
        <w:t>,</w:t>
      </w:r>
      <w:r w:rsidRPr="00F302F7">
        <w:rPr>
          <w:rFonts w:ascii="Arial" w:hAnsi="Arial" w:cs="Arial"/>
          <w:szCs w:val="24"/>
        </w:rPr>
        <w:t xml:space="preserve"> </w:t>
      </w:r>
      <w:r w:rsidRPr="00F302F7">
        <w:rPr>
          <w:rFonts w:ascii="Arial" w:hAnsi="Arial" w:cs="Arial"/>
          <w:i/>
          <w:szCs w:val="24"/>
        </w:rPr>
        <w:t>there’s nothing intrinsically wrong with that</w:t>
      </w:r>
      <w:r w:rsidR="00FD6B7A" w:rsidRPr="00F302F7">
        <w:rPr>
          <w:rFonts w:ascii="Arial" w:hAnsi="Arial" w:cs="Arial"/>
          <w:i/>
          <w:szCs w:val="24"/>
        </w:rPr>
        <w:t>,</w:t>
      </w:r>
      <w:r w:rsidRPr="00F302F7">
        <w:rPr>
          <w:rFonts w:ascii="Arial" w:hAnsi="Arial" w:cs="Arial"/>
          <w:i/>
          <w:szCs w:val="24"/>
        </w:rPr>
        <w:t xml:space="preserve"> but I suppose given that these children aren’t talking I wouldn’t particularly prioritise it”.</w:t>
      </w:r>
    </w:p>
    <w:p w14:paraId="49C54858" w14:textId="1217C043" w:rsidR="00505874" w:rsidRPr="00F302F7" w:rsidRDefault="007F5264" w:rsidP="00504A66">
      <w:pPr>
        <w:spacing w:line="360" w:lineRule="auto"/>
        <w:ind w:left="1134" w:right="1134"/>
        <w:jc w:val="right"/>
        <w:rPr>
          <w:rFonts w:ascii="Arial" w:hAnsi="Arial" w:cs="Arial"/>
          <w:szCs w:val="24"/>
        </w:rPr>
      </w:pPr>
      <w:r w:rsidRPr="00F302F7">
        <w:rPr>
          <w:rFonts w:ascii="Arial" w:hAnsi="Arial" w:cs="Arial"/>
          <w:szCs w:val="24"/>
        </w:rPr>
        <w:t>Emily. Lines 260-266.</w:t>
      </w:r>
    </w:p>
    <w:p w14:paraId="231D4F3A" w14:textId="77777777" w:rsidR="0038715C" w:rsidRPr="00F302F7" w:rsidRDefault="0038715C" w:rsidP="00504A66">
      <w:pPr>
        <w:spacing w:line="360" w:lineRule="auto"/>
        <w:ind w:left="1134" w:right="1134"/>
        <w:jc w:val="right"/>
        <w:rPr>
          <w:rFonts w:ascii="Arial" w:hAnsi="Arial"/>
          <w:color w:val="000000"/>
          <w:szCs w:val="24"/>
          <w:lang w:eastAsia="en-US"/>
        </w:rPr>
      </w:pPr>
    </w:p>
    <w:p w14:paraId="5CA2C7FB" w14:textId="6E470A3B" w:rsidR="00F77B02" w:rsidRPr="00F302F7" w:rsidRDefault="00505874" w:rsidP="00505874">
      <w:pPr>
        <w:spacing w:line="360" w:lineRule="auto"/>
        <w:rPr>
          <w:rFonts w:ascii="Arial" w:hAnsi="Arial"/>
          <w:szCs w:val="24"/>
        </w:rPr>
      </w:pPr>
      <w:r w:rsidRPr="00F302F7">
        <w:rPr>
          <w:rFonts w:ascii="Arial" w:hAnsi="Arial"/>
          <w:szCs w:val="24"/>
        </w:rPr>
        <w:t xml:space="preserve">A potential challenge </w:t>
      </w:r>
      <w:r w:rsidR="007F5264" w:rsidRPr="00F302F7">
        <w:rPr>
          <w:rFonts w:ascii="Arial" w:hAnsi="Arial"/>
          <w:szCs w:val="24"/>
        </w:rPr>
        <w:t xml:space="preserve">to </w:t>
      </w:r>
      <w:r w:rsidRPr="00F302F7">
        <w:rPr>
          <w:rFonts w:ascii="Arial" w:hAnsi="Arial"/>
          <w:szCs w:val="24"/>
        </w:rPr>
        <w:t xml:space="preserve">the development of re-humanising relationships appeared to be the strength of </w:t>
      </w:r>
      <w:r w:rsidR="007F5264" w:rsidRPr="00F302F7">
        <w:rPr>
          <w:rFonts w:ascii="Arial" w:hAnsi="Arial"/>
          <w:szCs w:val="24"/>
        </w:rPr>
        <w:t>emotions</w:t>
      </w:r>
      <w:r w:rsidRPr="00F302F7">
        <w:rPr>
          <w:rFonts w:ascii="Arial" w:hAnsi="Arial"/>
          <w:szCs w:val="24"/>
        </w:rPr>
        <w:t xml:space="preserve"> these children and young people </w:t>
      </w:r>
      <w:r w:rsidR="007F5264" w:rsidRPr="00F302F7">
        <w:rPr>
          <w:rFonts w:ascii="Arial" w:hAnsi="Arial"/>
          <w:szCs w:val="24"/>
        </w:rPr>
        <w:t>often</w:t>
      </w:r>
      <w:r w:rsidRPr="00F302F7">
        <w:rPr>
          <w:rFonts w:ascii="Arial" w:hAnsi="Arial"/>
          <w:szCs w:val="24"/>
        </w:rPr>
        <w:t xml:space="preserve"> evoke</w:t>
      </w:r>
      <w:r w:rsidR="007F5264" w:rsidRPr="00F302F7">
        <w:rPr>
          <w:rFonts w:ascii="Arial" w:hAnsi="Arial"/>
          <w:szCs w:val="24"/>
        </w:rPr>
        <w:t>d.</w:t>
      </w:r>
      <w:r w:rsidRPr="00F302F7">
        <w:rPr>
          <w:rFonts w:ascii="Arial" w:hAnsi="Arial"/>
          <w:szCs w:val="24"/>
        </w:rPr>
        <w:t xml:space="preserve"> Many participants referred to powerful emotions of frustration, sadness</w:t>
      </w:r>
      <w:r w:rsidR="00AE3297">
        <w:rPr>
          <w:rFonts w:ascii="Arial" w:hAnsi="Arial"/>
          <w:szCs w:val="24"/>
        </w:rPr>
        <w:t xml:space="preserve"> and</w:t>
      </w:r>
      <w:r w:rsidRPr="00F302F7">
        <w:rPr>
          <w:rFonts w:ascii="Arial" w:hAnsi="Arial"/>
          <w:szCs w:val="24"/>
        </w:rPr>
        <w:t xml:space="preserve"> rejection</w:t>
      </w:r>
      <w:r w:rsidR="00FD3308">
        <w:rPr>
          <w:rFonts w:ascii="Arial" w:hAnsi="Arial"/>
          <w:szCs w:val="24"/>
        </w:rPr>
        <w:t xml:space="preserve">. Others also discussed </w:t>
      </w:r>
      <w:r w:rsidRPr="00F302F7">
        <w:rPr>
          <w:rFonts w:ascii="Arial" w:hAnsi="Arial"/>
          <w:szCs w:val="24"/>
        </w:rPr>
        <w:t xml:space="preserve">an urge to protect and </w:t>
      </w:r>
      <w:r w:rsidR="00FD3308" w:rsidRPr="00F302F7">
        <w:rPr>
          <w:rFonts w:ascii="Arial" w:hAnsi="Arial"/>
          <w:szCs w:val="24"/>
        </w:rPr>
        <w:t>‘mother’</w:t>
      </w:r>
      <w:r w:rsidR="00FD3308">
        <w:rPr>
          <w:rFonts w:ascii="Arial" w:hAnsi="Arial"/>
          <w:szCs w:val="24"/>
        </w:rPr>
        <w:t>, which challenged professional boundaries</w:t>
      </w:r>
      <w:r w:rsidR="00C62F88" w:rsidRPr="00F302F7">
        <w:rPr>
          <w:rFonts w:ascii="Arial" w:hAnsi="Arial"/>
          <w:szCs w:val="24"/>
        </w:rPr>
        <w:t>.</w:t>
      </w:r>
      <w:r w:rsidRPr="00F302F7">
        <w:rPr>
          <w:rFonts w:ascii="Arial" w:hAnsi="Arial"/>
          <w:szCs w:val="24"/>
        </w:rPr>
        <w:t xml:space="preserve"> </w:t>
      </w:r>
      <w:r w:rsidR="00FD3308">
        <w:rPr>
          <w:rFonts w:ascii="Arial" w:hAnsi="Arial"/>
          <w:szCs w:val="24"/>
        </w:rPr>
        <w:t>Emotions appeared to be particularly heightened at times when individuals perceived themselves as unable to meet the child’s needs (</w:t>
      </w:r>
      <w:r w:rsidR="00FD3308" w:rsidRPr="00F302F7">
        <w:rPr>
          <w:rFonts w:ascii="Arial" w:hAnsi="Arial"/>
          <w:i/>
          <w:szCs w:val="24"/>
        </w:rPr>
        <w:t>“…as a human you want to fix but you can’t”</w:t>
      </w:r>
      <w:r w:rsidR="00FD3308">
        <w:rPr>
          <w:rFonts w:ascii="Arial" w:hAnsi="Arial"/>
          <w:szCs w:val="24"/>
        </w:rPr>
        <w:t xml:space="preserve"> </w:t>
      </w:r>
      <w:r w:rsidR="00FD3308" w:rsidRPr="00F302F7">
        <w:rPr>
          <w:rFonts w:ascii="Arial" w:hAnsi="Arial"/>
          <w:szCs w:val="24"/>
        </w:rPr>
        <w:t>Sunshine, Line 357)</w:t>
      </w:r>
      <w:r w:rsidR="00FD3308">
        <w:rPr>
          <w:rFonts w:ascii="Arial" w:hAnsi="Arial"/>
          <w:szCs w:val="24"/>
        </w:rPr>
        <w:t>,</w:t>
      </w:r>
      <w:r w:rsidR="00FD3308" w:rsidRPr="00F302F7">
        <w:rPr>
          <w:rFonts w:ascii="Arial" w:hAnsi="Arial"/>
          <w:szCs w:val="24"/>
        </w:rPr>
        <w:t xml:space="preserve"> or </w:t>
      </w:r>
      <w:r w:rsidR="00FD3308">
        <w:rPr>
          <w:rFonts w:ascii="Arial" w:hAnsi="Arial"/>
          <w:szCs w:val="24"/>
        </w:rPr>
        <w:t>when</w:t>
      </w:r>
      <w:r w:rsidR="00FD3308" w:rsidRPr="00F302F7">
        <w:rPr>
          <w:rFonts w:ascii="Arial" w:hAnsi="Arial"/>
          <w:szCs w:val="24"/>
        </w:rPr>
        <w:t xml:space="preserve"> providing intimate care</w:t>
      </w:r>
      <w:r w:rsidR="00FD3308">
        <w:rPr>
          <w:rFonts w:ascii="Arial" w:hAnsi="Arial"/>
          <w:szCs w:val="24"/>
        </w:rPr>
        <w:t xml:space="preserve"> in the context of apparent ‘refusal’</w:t>
      </w:r>
      <w:r w:rsidR="00FD3308" w:rsidRPr="00F302F7">
        <w:rPr>
          <w:rFonts w:ascii="Arial" w:hAnsi="Arial"/>
          <w:szCs w:val="24"/>
        </w:rPr>
        <w:t>.</w:t>
      </w:r>
    </w:p>
    <w:p w14:paraId="2F839269" w14:textId="77777777" w:rsidR="002F028B" w:rsidRDefault="002F028B" w:rsidP="00505874">
      <w:pPr>
        <w:spacing w:line="360" w:lineRule="auto"/>
        <w:rPr>
          <w:rFonts w:ascii="Arial" w:hAnsi="Arial"/>
          <w:szCs w:val="24"/>
        </w:rPr>
      </w:pPr>
    </w:p>
    <w:p w14:paraId="158B1858" w14:textId="77777777" w:rsidR="00FD3308" w:rsidRPr="00F302F7" w:rsidRDefault="00FD3308" w:rsidP="00505874">
      <w:pPr>
        <w:spacing w:line="360" w:lineRule="auto"/>
        <w:rPr>
          <w:rFonts w:ascii="Arial" w:hAnsi="Arial"/>
          <w:szCs w:val="24"/>
        </w:rPr>
      </w:pPr>
    </w:p>
    <w:p w14:paraId="2192DD32" w14:textId="34524BCA" w:rsidR="00F77B02" w:rsidRPr="00F302F7" w:rsidRDefault="00F77B02" w:rsidP="00F77B02">
      <w:pPr>
        <w:spacing w:line="360" w:lineRule="auto"/>
        <w:ind w:left="1134" w:right="1134"/>
        <w:jc w:val="both"/>
        <w:rPr>
          <w:rFonts w:ascii="Arial" w:hAnsi="Arial"/>
          <w:i/>
          <w:szCs w:val="24"/>
        </w:rPr>
      </w:pPr>
      <w:r w:rsidRPr="00F302F7">
        <w:rPr>
          <w:rFonts w:ascii="Arial" w:hAnsi="Arial"/>
          <w:i/>
          <w:szCs w:val="24"/>
        </w:rPr>
        <w:t>“…I’ve just been shocked at how powerful it is</w:t>
      </w:r>
      <w:r w:rsidR="00FD6B7A" w:rsidRPr="00F302F7">
        <w:rPr>
          <w:rFonts w:ascii="Arial" w:hAnsi="Arial"/>
          <w:i/>
          <w:szCs w:val="24"/>
        </w:rPr>
        <w:t>,</w:t>
      </w:r>
      <w:r w:rsidRPr="00F302F7">
        <w:rPr>
          <w:rFonts w:ascii="Arial" w:hAnsi="Arial"/>
          <w:i/>
          <w:szCs w:val="24"/>
        </w:rPr>
        <w:t xml:space="preserve"> like I’ve never felt like that with a patient before”. </w:t>
      </w:r>
    </w:p>
    <w:p w14:paraId="1A3C8369" w14:textId="77777777" w:rsidR="00F77B02" w:rsidRPr="00F302F7" w:rsidRDefault="00F77B02" w:rsidP="00F77B02">
      <w:pPr>
        <w:spacing w:line="360" w:lineRule="auto"/>
        <w:ind w:left="1134" w:right="1134"/>
        <w:jc w:val="right"/>
        <w:rPr>
          <w:rFonts w:ascii="Arial" w:hAnsi="Arial"/>
          <w:szCs w:val="24"/>
        </w:rPr>
      </w:pPr>
      <w:r w:rsidRPr="00F302F7">
        <w:rPr>
          <w:rFonts w:ascii="Arial" w:hAnsi="Arial"/>
          <w:szCs w:val="24"/>
        </w:rPr>
        <w:t xml:space="preserve">Sarah. Lines 732-733. </w:t>
      </w:r>
    </w:p>
    <w:p w14:paraId="1E8A081F" w14:textId="77777777" w:rsidR="00F77B02" w:rsidRPr="00F302F7" w:rsidRDefault="00F77B02" w:rsidP="00F77B02">
      <w:pPr>
        <w:spacing w:line="360" w:lineRule="auto"/>
        <w:ind w:left="1134" w:right="1134"/>
        <w:jc w:val="both"/>
        <w:rPr>
          <w:rFonts w:ascii="Arial" w:hAnsi="Arial"/>
          <w:szCs w:val="24"/>
        </w:rPr>
      </w:pPr>
    </w:p>
    <w:p w14:paraId="306650D9" w14:textId="77777777" w:rsidR="00F77B02" w:rsidRPr="00F302F7" w:rsidRDefault="00F77B02" w:rsidP="00F77B02">
      <w:pPr>
        <w:spacing w:line="360" w:lineRule="auto"/>
        <w:ind w:left="1134" w:right="1134"/>
        <w:jc w:val="both"/>
        <w:rPr>
          <w:rFonts w:ascii="Arial" w:hAnsi="Arial"/>
          <w:i/>
          <w:szCs w:val="24"/>
        </w:rPr>
      </w:pPr>
      <w:r w:rsidRPr="00F302F7">
        <w:rPr>
          <w:rFonts w:ascii="Arial" w:hAnsi="Arial"/>
          <w:i/>
          <w:szCs w:val="24"/>
        </w:rPr>
        <w:t xml:space="preserve">“…it stays with you a bit more than the other children I think because the rawness of their distress seems more in some cases”. </w:t>
      </w:r>
    </w:p>
    <w:p w14:paraId="60386886" w14:textId="77777777" w:rsidR="00F77B02" w:rsidRPr="00F302F7" w:rsidRDefault="00F77B02" w:rsidP="00F77B02">
      <w:pPr>
        <w:spacing w:line="360" w:lineRule="auto"/>
        <w:ind w:left="1134" w:right="1134"/>
        <w:jc w:val="right"/>
        <w:rPr>
          <w:rFonts w:ascii="Arial" w:hAnsi="Arial"/>
          <w:szCs w:val="24"/>
        </w:rPr>
      </w:pPr>
      <w:r w:rsidRPr="00F302F7">
        <w:rPr>
          <w:rFonts w:ascii="Arial" w:hAnsi="Arial"/>
          <w:szCs w:val="24"/>
        </w:rPr>
        <w:t xml:space="preserve">SR. Lines 600-602. </w:t>
      </w:r>
    </w:p>
    <w:p w14:paraId="6F0ED8C2" w14:textId="77777777" w:rsidR="00F77B02" w:rsidRPr="00F302F7" w:rsidRDefault="00F77B02" w:rsidP="00F77B02">
      <w:pPr>
        <w:spacing w:line="360" w:lineRule="auto"/>
        <w:ind w:right="1134"/>
        <w:jc w:val="both"/>
        <w:rPr>
          <w:rFonts w:ascii="Arial" w:hAnsi="Arial"/>
          <w:i/>
          <w:szCs w:val="24"/>
        </w:rPr>
      </w:pPr>
    </w:p>
    <w:p w14:paraId="279E82E3" w14:textId="5432463E" w:rsidR="00F77B02" w:rsidRPr="00F302F7" w:rsidRDefault="00F77B02" w:rsidP="00F77B02">
      <w:pPr>
        <w:spacing w:line="360" w:lineRule="auto"/>
        <w:ind w:left="1134" w:right="1134"/>
        <w:jc w:val="both"/>
        <w:rPr>
          <w:rFonts w:ascii="Arial" w:hAnsi="Arial" w:cs="Lucida Grande"/>
          <w:i/>
          <w:color w:val="000000"/>
          <w:szCs w:val="24"/>
        </w:rPr>
      </w:pPr>
      <w:r w:rsidRPr="00F302F7">
        <w:rPr>
          <w:rFonts w:ascii="Arial" w:hAnsi="Arial" w:cs="Lucida Grande"/>
          <w:i/>
          <w:color w:val="000000"/>
          <w:szCs w:val="24"/>
        </w:rPr>
        <w:t>“…there’s something that feels quite provocative when you're doing intimate cares with a child that age</w:t>
      </w:r>
      <w:r w:rsidR="00FD6B7A" w:rsidRPr="00F302F7">
        <w:rPr>
          <w:rFonts w:ascii="Arial" w:hAnsi="Arial" w:cs="Lucida Grande"/>
          <w:i/>
          <w:color w:val="000000"/>
          <w:szCs w:val="24"/>
        </w:rPr>
        <w:t>,</w:t>
      </w:r>
      <w:r w:rsidRPr="00F302F7">
        <w:rPr>
          <w:rFonts w:ascii="Arial" w:hAnsi="Arial" w:cs="Lucida Grande"/>
          <w:i/>
          <w:color w:val="000000"/>
          <w:szCs w:val="24"/>
        </w:rPr>
        <w:t xml:space="preserve"> especially if you're coming from the mindset that it</w:t>
      </w:r>
      <w:r w:rsidR="00504A66" w:rsidRPr="00F302F7">
        <w:rPr>
          <w:rFonts w:ascii="Arial" w:hAnsi="Arial" w:cs="Lucida Grande"/>
          <w:i/>
          <w:color w:val="000000"/>
          <w:szCs w:val="24"/>
        </w:rPr>
        <w:t>’</w:t>
      </w:r>
      <w:r w:rsidRPr="00F302F7">
        <w:rPr>
          <w:rFonts w:ascii="Arial" w:hAnsi="Arial" w:cs="Lucida Grande"/>
          <w:i/>
          <w:color w:val="000000"/>
          <w:szCs w:val="24"/>
        </w:rPr>
        <w:t xml:space="preserve">s an active refusal… it stirs something up in you”. </w:t>
      </w:r>
    </w:p>
    <w:p w14:paraId="07101469" w14:textId="77777777" w:rsidR="00F77B02" w:rsidRPr="00F302F7" w:rsidRDefault="00F77B02" w:rsidP="00F77B02">
      <w:pPr>
        <w:spacing w:line="360" w:lineRule="auto"/>
        <w:ind w:left="1134" w:right="1134"/>
        <w:jc w:val="right"/>
        <w:rPr>
          <w:rFonts w:ascii="Arial" w:hAnsi="Arial" w:cs="Lucida Grande"/>
          <w:color w:val="000000"/>
          <w:szCs w:val="24"/>
        </w:rPr>
      </w:pPr>
      <w:r w:rsidRPr="00F302F7">
        <w:rPr>
          <w:rFonts w:ascii="Arial" w:hAnsi="Arial" w:cs="Lucida Grande"/>
          <w:color w:val="000000"/>
          <w:szCs w:val="24"/>
        </w:rPr>
        <w:t xml:space="preserve">Bobby. Lines 1125-1142. </w:t>
      </w:r>
    </w:p>
    <w:p w14:paraId="6BDECB9C" w14:textId="77777777" w:rsidR="00F77B02" w:rsidRPr="00F302F7" w:rsidRDefault="00F77B02" w:rsidP="00505874">
      <w:pPr>
        <w:spacing w:line="360" w:lineRule="auto"/>
        <w:rPr>
          <w:rFonts w:ascii="Arial" w:hAnsi="Arial"/>
          <w:szCs w:val="24"/>
        </w:rPr>
      </w:pPr>
    </w:p>
    <w:p w14:paraId="30753149" w14:textId="1EDC2508" w:rsidR="00505874" w:rsidRPr="00F302F7" w:rsidRDefault="00EF4E38" w:rsidP="00505874">
      <w:pPr>
        <w:spacing w:line="360" w:lineRule="auto"/>
        <w:rPr>
          <w:rFonts w:ascii="Arial" w:hAnsi="Arial"/>
          <w:szCs w:val="24"/>
        </w:rPr>
      </w:pPr>
      <w:r w:rsidRPr="00F302F7">
        <w:rPr>
          <w:rFonts w:ascii="Arial" w:hAnsi="Arial"/>
          <w:szCs w:val="24"/>
        </w:rPr>
        <w:t xml:space="preserve">One means of </w:t>
      </w:r>
      <w:r w:rsidR="00F43EA6" w:rsidRPr="00F302F7">
        <w:rPr>
          <w:rFonts w:ascii="Arial" w:hAnsi="Arial"/>
          <w:szCs w:val="24"/>
        </w:rPr>
        <w:t>managing the emotional</w:t>
      </w:r>
      <w:r w:rsidRPr="00F302F7">
        <w:rPr>
          <w:rFonts w:ascii="Arial" w:hAnsi="Arial"/>
          <w:szCs w:val="24"/>
        </w:rPr>
        <w:t xml:space="preserve"> demands of the caring role appeared to be </w:t>
      </w:r>
      <w:r w:rsidR="00F43EA6" w:rsidRPr="00F302F7">
        <w:rPr>
          <w:rFonts w:ascii="Arial" w:hAnsi="Arial"/>
          <w:szCs w:val="24"/>
        </w:rPr>
        <w:t xml:space="preserve">through </w:t>
      </w:r>
      <w:r w:rsidR="000D79DE">
        <w:rPr>
          <w:rFonts w:ascii="Arial" w:hAnsi="Arial"/>
          <w:szCs w:val="24"/>
        </w:rPr>
        <w:t xml:space="preserve">seeking </w:t>
      </w:r>
      <w:r w:rsidR="00EF4E07" w:rsidRPr="00F302F7">
        <w:rPr>
          <w:rFonts w:ascii="Arial" w:hAnsi="Arial"/>
          <w:szCs w:val="24"/>
        </w:rPr>
        <w:t>distanc</w:t>
      </w:r>
      <w:r w:rsidR="000D79DE">
        <w:rPr>
          <w:rFonts w:ascii="Arial" w:hAnsi="Arial"/>
          <w:szCs w:val="24"/>
        </w:rPr>
        <w:t xml:space="preserve">e. This could be overt, such as asking </w:t>
      </w:r>
      <w:r w:rsidR="00EF4E07" w:rsidRPr="00F302F7">
        <w:rPr>
          <w:rFonts w:ascii="Arial" w:hAnsi="Arial"/>
          <w:szCs w:val="24"/>
        </w:rPr>
        <w:t>somebody else to take over</w:t>
      </w:r>
      <w:r w:rsidR="000D79DE">
        <w:rPr>
          <w:rFonts w:ascii="Arial" w:hAnsi="Arial"/>
          <w:szCs w:val="24"/>
        </w:rPr>
        <w:t xml:space="preserve">, or a covert, largely unconscious, process, such as expending significant effort on </w:t>
      </w:r>
      <w:r w:rsidR="00EF4E07" w:rsidRPr="00F302F7">
        <w:rPr>
          <w:rFonts w:ascii="Arial" w:hAnsi="Arial"/>
          <w:szCs w:val="24"/>
        </w:rPr>
        <w:t>detailed care planning</w:t>
      </w:r>
      <w:r w:rsidR="000D79DE">
        <w:rPr>
          <w:rFonts w:ascii="Arial" w:hAnsi="Arial"/>
          <w:szCs w:val="24"/>
        </w:rPr>
        <w:t xml:space="preserve"> which resulted in less time </w:t>
      </w:r>
      <w:r w:rsidR="00AE3297">
        <w:rPr>
          <w:rFonts w:ascii="Arial" w:hAnsi="Arial"/>
          <w:szCs w:val="24"/>
        </w:rPr>
        <w:t xml:space="preserve">to </w:t>
      </w:r>
      <w:r w:rsidR="000D79DE">
        <w:rPr>
          <w:rFonts w:ascii="Arial" w:hAnsi="Arial"/>
          <w:szCs w:val="24"/>
        </w:rPr>
        <w:t>process difficult emotions</w:t>
      </w:r>
      <w:r w:rsidR="00EF4E07" w:rsidRPr="00F302F7">
        <w:rPr>
          <w:rFonts w:ascii="Arial" w:hAnsi="Arial"/>
          <w:szCs w:val="24"/>
        </w:rPr>
        <w:t xml:space="preserve">. </w:t>
      </w:r>
    </w:p>
    <w:p w14:paraId="1AF084C7" w14:textId="77777777" w:rsidR="00505874" w:rsidRPr="00F302F7" w:rsidRDefault="00505874" w:rsidP="00505874">
      <w:pPr>
        <w:spacing w:line="360" w:lineRule="auto"/>
        <w:rPr>
          <w:rFonts w:ascii="Arial" w:hAnsi="Arial"/>
          <w:szCs w:val="24"/>
        </w:rPr>
      </w:pPr>
    </w:p>
    <w:p w14:paraId="25934519" w14:textId="27BDABC4" w:rsidR="00265850" w:rsidRPr="00F302F7" w:rsidRDefault="00F67A48" w:rsidP="00F67A48">
      <w:pPr>
        <w:spacing w:line="360" w:lineRule="auto"/>
        <w:ind w:left="1134" w:right="1134"/>
        <w:jc w:val="both"/>
        <w:rPr>
          <w:rFonts w:ascii="Arial" w:hAnsi="Arial" w:cs="Arial"/>
          <w:i/>
          <w:szCs w:val="24"/>
        </w:rPr>
      </w:pPr>
      <w:r w:rsidRPr="00F302F7">
        <w:rPr>
          <w:rFonts w:ascii="Arial" w:hAnsi="Arial" w:cs="Arial"/>
          <w:i/>
          <w:szCs w:val="24"/>
        </w:rPr>
        <w:t>“…it’s really hard work…I’m like I’m just going to step out of the room like I’ve done that once and I just can’t do it anymore</w:t>
      </w:r>
      <w:r w:rsidR="00FD6B7A" w:rsidRPr="00F302F7">
        <w:rPr>
          <w:rFonts w:ascii="Arial" w:hAnsi="Arial" w:cs="Arial"/>
          <w:i/>
          <w:szCs w:val="24"/>
        </w:rPr>
        <w:t>,</w:t>
      </w:r>
      <w:r w:rsidRPr="00F302F7">
        <w:rPr>
          <w:rFonts w:ascii="Arial" w:hAnsi="Arial" w:cs="Arial"/>
          <w:i/>
          <w:szCs w:val="24"/>
        </w:rPr>
        <w:t xml:space="preserve"> like someone take over”.</w:t>
      </w:r>
    </w:p>
    <w:p w14:paraId="5776A357" w14:textId="5E855588" w:rsidR="00F67A48" w:rsidRPr="00F302F7" w:rsidRDefault="00F67A48" w:rsidP="00F67A48">
      <w:pPr>
        <w:spacing w:line="360" w:lineRule="auto"/>
        <w:ind w:left="1134" w:right="1134"/>
        <w:jc w:val="right"/>
        <w:rPr>
          <w:rFonts w:ascii="Arial" w:hAnsi="Arial" w:cs="Arial"/>
          <w:szCs w:val="24"/>
        </w:rPr>
      </w:pPr>
      <w:r w:rsidRPr="00F302F7">
        <w:rPr>
          <w:rFonts w:ascii="Arial" w:hAnsi="Arial" w:cs="Arial"/>
          <w:szCs w:val="24"/>
        </w:rPr>
        <w:t xml:space="preserve">Sarah. Lines </w:t>
      </w:r>
      <w:r w:rsidR="00A1097D" w:rsidRPr="00F302F7">
        <w:rPr>
          <w:rFonts w:ascii="Arial" w:hAnsi="Arial" w:cs="Arial"/>
          <w:szCs w:val="24"/>
        </w:rPr>
        <w:t>735-738.</w:t>
      </w:r>
    </w:p>
    <w:p w14:paraId="36A55EDB" w14:textId="77777777" w:rsidR="00F67A48" w:rsidRPr="00F302F7" w:rsidRDefault="00F67A48" w:rsidP="00F67A48">
      <w:pPr>
        <w:spacing w:line="360" w:lineRule="auto"/>
        <w:ind w:left="1134" w:right="1134"/>
        <w:jc w:val="both"/>
        <w:rPr>
          <w:rFonts w:ascii="Arial" w:hAnsi="Arial" w:cs="Arial"/>
          <w:szCs w:val="24"/>
        </w:rPr>
      </w:pPr>
    </w:p>
    <w:p w14:paraId="0134C3D7" w14:textId="48CCA89E" w:rsidR="00F67A48" w:rsidRPr="00F302F7" w:rsidRDefault="00F67A48" w:rsidP="00F67A48">
      <w:pPr>
        <w:spacing w:line="360" w:lineRule="auto"/>
        <w:ind w:left="1134" w:right="1134"/>
        <w:jc w:val="both"/>
        <w:rPr>
          <w:rFonts w:ascii="Arial" w:eastAsiaTheme="minorEastAsia" w:hAnsi="Arial" w:cs="Lucida Grande"/>
          <w:i/>
          <w:color w:val="000000"/>
          <w:szCs w:val="24"/>
        </w:rPr>
      </w:pPr>
      <w:r w:rsidRPr="00F302F7">
        <w:rPr>
          <w:rFonts w:ascii="Arial" w:eastAsiaTheme="minorEastAsia" w:hAnsi="Arial" w:cs="Lucida Grande"/>
          <w:i/>
          <w:color w:val="000000"/>
          <w:szCs w:val="24"/>
        </w:rPr>
        <w:t xml:space="preserve">“…the temptation…is to put plans in place and plans are essential…but that is part of the issue”. </w:t>
      </w:r>
    </w:p>
    <w:p w14:paraId="776CCA82" w14:textId="5E1F8922" w:rsidR="00F67A48" w:rsidRPr="00F302F7" w:rsidRDefault="00F67A48" w:rsidP="00F67A48">
      <w:pPr>
        <w:spacing w:line="360" w:lineRule="auto"/>
        <w:ind w:left="1134" w:right="1134"/>
        <w:jc w:val="right"/>
        <w:rPr>
          <w:rFonts w:ascii="Arial" w:hAnsi="Arial" w:cs="Arial"/>
          <w:szCs w:val="24"/>
        </w:rPr>
      </w:pPr>
      <w:r w:rsidRPr="00F302F7">
        <w:rPr>
          <w:rFonts w:ascii="Arial" w:eastAsiaTheme="minorEastAsia" w:hAnsi="Arial" w:cs="Lucida Grande"/>
          <w:color w:val="000000"/>
          <w:szCs w:val="24"/>
        </w:rPr>
        <w:t xml:space="preserve">Bobby. </w:t>
      </w:r>
      <w:r w:rsidR="00A1097D" w:rsidRPr="00F302F7">
        <w:rPr>
          <w:rFonts w:ascii="Arial" w:eastAsiaTheme="minorEastAsia" w:hAnsi="Arial" w:cs="Lucida Grande"/>
          <w:color w:val="000000"/>
          <w:szCs w:val="24"/>
        </w:rPr>
        <w:t>Lines 1</w:t>
      </w:r>
      <w:r w:rsidR="00EA6A75">
        <w:rPr>
          <w:rFonts w:ascii="Arial" w:eastAsiaTheme="minorEastAsia" w:hAnsi="Arial" w:cs="Lucida Grande"/>
          <w:color w:val="000000"/>
          <w:szCs w:val="24"/>
        </w:rPr>
        <w:t>0</w:t>
      </w:r>
      <w:r w:rsidR="00A1097D" w:rsidRPr="00F302F7">
        <w:rPr>
          <w:rFonts w:ascii="Arial" w:eastAsiaTheme="minorEastAsia" w:hAnsi="Arial" w:cs="Lucida Grande"/>
          <w:color w:val="000000"/>
          <w:szCs w:val="24"/>
        </w:rPr>
        <w:t>0-1</w:t>
      </w:r>
      <w:r w:rsidR="00EA6A75">
        <w:rPr>
          <w:rFonts w:ascii="Arial" w:eastAsiaTheme="minorEastAsia" w:hAnsi="Arial" w:cs="Lucida Grande"/>
          <w:color w:val="000000"/>
          <w:szCs w:val="24"/>
        </w:rPr>
        <w:t>06</w:t>
      </w:r>
      <w:r w:rsidR="00A1097D" w:rsidRPr="00F302F7">
        <w:rPr>
          <w:rFonts w:ascii="Arial" w:eastAsiaTheme="minorEastAsia" w:hAnsi="Arial" w:cs="Lucida Grande"/>
          <w:color w:val="000000"/>
          <w:szCs w:val="24"/>
        </w:rPr>
        <w:t>.</w:t>
      </w:r>
    </w:p>
    <w:p w14:paraId="20DE5159" w14:textId="77777777" w:rsidR="00F67A48" w:rsidRPr="00F302F7" w:rsidRDefault="00F67A48" w:rsidP="00852EC4">
      <w:pPr>
        <w:spacing w:line="360" w:lineRule="auto"/>
        <w:rPr>
          <w:rFonts w:ascii="Arial" w:hAnsi="Arial"/>
          <w:szCs w:val="24"/>
        </w:rPr>
      </w:pPr>
    </w:p>
    <w:p w14:paraId="73702682" w14:textId="7ADCBAC9" w:rsidR="00505874" w:rsidRPr="00F302F7" w:rsidRDefault="00265850" w:rsidP="00EF4E38">
      <w:pPr>
        <w:spacing w:line="360" w:lineRule="auto"/>
        <w:rPr>
          <w:rFonts w:ascii="Arial" w:hAnsi="Arial"/>
          <w:color w:val="000000"/>
          <w:szCs w:val="24"/>
        </w:rPr>
      </w:pPr>
      <w:r w:rsidRPr="00F302F7">
        <w:rPr>
          <w:rFonts w:ascii="Arial" w:hAnsi="Arial"/>
          <w:szCs w:val="24"/>
        </w:rPr>
        <w:t xml:space="preserve">Participants </w:t>
      </w:r>
      <w:r w:rsidR="00F12675" w:rsidRPr="00F302F7">
        <w:rPr>
          <w:rFonts w:ascii="Arial" w:hAnsi="Arial"/>
          <w:szCs w:val="24"/>
        </w:rPr>
        <w:t xml:space="preserve">also </w:t>
      </w:r>
      <w:r w:rsidR="00641CB2">
        <w:rPr>
          <w:rFonts w:ascii="Arial" w:hAnsi="Arial"/>
          <w:szCs w:val="24"/>
        </w:rPr>
        <w:t>reflected upon</w:t>
      </w:r>
      <w:r w:rsidR="00641CB2" w:rsidRPr="00F302F7">
        <w:rPr>
          <w:rFonts w:ascii="Arial" w:hAnsi="Arial"/>
          <w:szCs w:val="24"/>
        </w:rPr>
        <w:t xml:space="preserve"> </w:t>
      </w:r>
      <w:r w:rsidR="00C31D53" w:rsidRPr="00F302F7">
        <w:rPr>
          <w:rFonts w:ascii="Arial" w:hAnsi="Arial"/>
          <w:szCs w:val="24"/>
        </w:rPr>
        <w:t xml:space="preserve">how </w:t>
      </w:r>
      <w:r w:rsidR="00F12675" w:rsidRPr="00F302F7">
        <w:rPr>
          <w:rFonts w:ascii="Arial" w:hAnsi="Arial"/>
          <w:szCs w:val="24"/>
        </w:rPr>
        <w:t>best to</w:t>
      </w:r>
      <w:r w:rsidR="00C31D53" w:rsidRPr="00F302F7">
        <w:rPr>
          <w:rFonts w:ascii="Arial" w:hAnsi="Arial"/>
          <w:szCs w:val="24"/>
        </w:rPr>
        <w:t xml:space="preserve"> facilitate relationships in a context of predominating ‘refusal’ and ongoing medical </w:t>
      </w:r>
      <w:r w:rsidR="00A82674" w:rsidRPr="00F302F7">
        <w:rPr>
          <w:rFonts w:ascii="Arial" w:hAnsi="Arial"/>
          <w:szCs w:val="24"/>
        </w:rPr>
        <w:t>risk, which</w:t>
      </w:r>
      <w:r w:rsidR="00C31D53" w:rsidRPr="00F302F7">
        <w:rPr>
          <w:rFonts w:ascii="Arial" w:hAnsi="Arial"/>
          <w:szCs w:val="24"/>
        </w:rPr>
        <w:t xml:space="preserve"> can change the focus of the intervention. </w:t>
      </w:r>
    </w:p>
    <w:p w14:paraId="174C6B67" w14:textId="77777777" w:rsidR="00641CB2" w:rsidRDefault="00641CB2" w:rsidP="00505874">
      <w:pPr>
        <w:spacing w:line="360" w:lineRule="auto"/>
        <w:rPr>
          <w:rFonts w:ascii="Arial" w:hAnsi="Arial"/>
          <w:szCs w:val="24"/>
        </w:rPr>
      </w:pPr>
    </w:p>
    <w:p w14:paraId="7ACA26F5" w14:textId="7E9A09D5" w:rsidR="00505874" w:rsidRPr="00A82674" w:rsidRDefault="002C22CE" w:rsidP="00505874">
      <w:pPr>
        <w:spacing w:line="360" w:lineRule="auto"/>
        <w:rPr>
          <w:rFonts w:ascii="Arial" w:hAnsi="Arial"/>
          <w:szCs w:val="24"/>
          <w:u w:val="single"/>
        </w:rPr>
      </w:pPr>
      <w:r w:rsidRPr="00A82674">
        <w:rPr>
          <w:rFonts w:ascii="Arial" w:hAnsi="Arial"/>
          <w:szCs w:val="24"/>
          <w:u w:val="single"/>
        </w:rPr>
        <w:t>3.5.2. A family a</w:t>
      </w:r>
      <w:r w:rsidR="00505874" w:rsidRPr="00A82674">
        <w:rPr>
          <w:rFonts w:ascii="Arial" w:hAnsi="Arial"/>
          <w:szCs w:val="24"/>
          <w:u w:val="single"/>
        </w:rPr>
        <w:t>lliance</w:t>
      </w:r>
    </w:p>
    <w:p w14:paraId="384588E1" w14:textId="77777777" w:rsidR="00505874" w:rsidRPr="00F302F7" w:rsidRDefault="00505874" w:rsidP="00505874">
      <w:pPr>
        <w:spacing w:line="360" w:lineRule="auto"/>
        <w:rPr>
          <w:rFonts w:ascii="Arial" w:hAnsi="Arial"/>
          <w:szCs w:val="24"/>
        </w:rPr>
      </w:pPr>
    </w:p>
    <w:p w14:paraId="76783C31" w14:textId="77777777" w:rsidR="002C22CE" w:rsidRPr="00F302F7" w:rsidRDefault="00505874" w:rsidP="00505874">
      <w:pPr>
        <w:spacing w:line="360" w:lineRule="auto"/>
        <w:rPr>
          <w:rFonts w:ascii="Arial" w:hAnsi="Arial"/>
          <w:szCs w:val="24"/>
        </w:rPr>
      </w:pPr>
      <w:r w:rsidRPr="00F302F7">
        <w:rPr>
          <w:rFonts w:ascii="Arial" w:hAnsi="Arial"/>
          <w:szCs w:val="24"/>
        </w:rPr>
        <w:t xml:space="preserve">This subtheme recognises the importance of families and the team working in partnership in order to promote recovery. </w:t>
      </w:r>
    </w:p>
    <w:p w14:paraId="02E38FBC" w14:textId="77777777" w:rsidR="002C22CE" w:rsidRPr="00F302F7" w:rsidRDefault="002C22CE" w:rsidP="00F302F7">
      <w:pPr>
        <w:rPr>
          <w:rFonts w:ascii="Arial" w:hAnsi="Arial"/>
          <w:szCs w:val="24"/>
        </w:rPr>
      </w:pPr>
    </w:p>
    <w:p w14:paraId="5EA0ED96" w14:textId="00F69E45" w:rsidR="00505874" w:rsidRPr="00F302F7" w:rsidRDefault="002C22CE" w:rsidP="00505874">
      <w:pPr>
        <w:spacing w:line="360" w:lineRule="auto"/>
        <w:rPr>
          <w:rFonts w:ascii="Arial" w:hAnsi="Arial"/>
          <w:szCs w:val="24"/>
        </w:rPr>
      </w:pPr>
      <w:r w:rsidRPr="00F302F7">
        <w:rPr>
          <w:rFonts w:ascii="Arial" w:hAnsi="Arial"/>
          <w:szCs w:val="24"/>
        </w:rPr>
        <w:t xml:space="preserve">Working with parents </w:t>
      </w:r>
      <w:r w:rsidR="00505874" w:rsidRPr="00F302F7">
        <w:rPr>
          <w:rFonts w:ascii="Arial" w:hAnsi="Arial"/>
          <w:szCs w:val="24"/>
        </w:rPr>
        <w:t xml:space="preserve">was seen to be extremely important, not least due to the voluntary </w:t>
      </w:r>
      <w:r w:rsidR="00EF4E38" w:rsidRPr="00F302F7">
        <w:rPr>
          <w:rFonts w:ascii="Arial" w:hAnsi="Arial"/>
          <w:szCs w:val="24"/>
        </w:rPr>
        <w:t xml:space="preserve">legal </w:t>
      </w:r>
      <w:r w:rsidR="00505874" w:rsidRPr="00F302F7">
        <w:rPr>
          <w:rFonts w:ascii="Arial" w:hAnsi="Arial"/>
          <w:szCs w:val="24"/>
        </w:rPr>
        <w:t>status of the admission and the perceived im</w:t>
      </w:r>
      <w:r w:rsidR="00520231" w:rsidRPr="00F302F7">
        <w:rPr>
          <w:rFonts w:ascii="Arial" w:hAnsi="Arial"/>
          <w:szCs w:val="24"/>
        </w:rPr>
        <w:t xml:space="preserve">portance of the </w:t>
      </w:r>
      <w:r w:rsidR="00520231" w:rsidRPr="00F302F7">
        <w:rPr>
          <w:rFonts w:ascii="Arial" w:hAnsi="Arial"/>
          <w:szCs w:val="24"/>
        </w:rPr>
        <w:lastRenderedPageBreak/>
        <w:t>young person experiencing</w:t>
      </w:r>
      <w:r w:rsidR="00505874" w:rsidRPr="00F302F7">
        <w:rPr>
          <w:rFonts w:ascii="Arial" w:hAnsi="Arial"/>
          <w:szCs w:val="24"/>
        </w:rPr>
        <w:t xml:space="preserve"> professionals and parents working together</w:t>
      </w:r>
      <w:r w:rsidR="00520231" w:rsidRPr="00F302F7">
        <w:rPr>
          <w:rFonts w:ascii="Arial" w:hAnsi="Arial"/>
          <w:szCs w:val="24"/>
        </w:rPr>
        <w:t xml:space="preserve"> in ‘alliance’</w:t>
      </w:r>
      <w:r w:rsidR="00505874" w:rsidRPr="00F302F7">
        <w:rPr>
          <w:rFonts w:ascii="Arial" w:hAnsi="Arial"/>
          <w:szCs w:val="24"/>
        </w:rPr>
        <w:t xml:space="preserve">. </w:t>
      </w:r>
    </w:p>
    <w:p w14:paraId="5EC78921" w14:textId="77777777" w:rsidR="00505874" w:rsidRPr="00F302F7" w:rsidRDefault="00505874" w:rsidP="00DA39FA">
      <w:pPr>
        <w:spacing w:line="360" w:lineRule="auto"/>
        <w:ind w:right="1134"/>
        <w:jc w:val="both"/>
        <w:rPr>
          <w:rFonts w:ascii="Arial" w:hAnsi="Arial"/>
          <w:szCs w:val="24"/>
        </w:rPr>
      </w:pPr>
    </w:p>
    <w:p w14:paraId="36E6AB6F" w14:textId="0A5C59D5" w:rsidR="00520231" w:rsidRPr="00F302F7" w:rsidRDefault="00520231" w:rsidP="00520231">
      <w:pPr>
        <w:spacing w:line="360" w:lineRule="auto"/>
        <w:ind w:left="1134" w:right="1134"/>
        <w:jc w:val="both"/>
        <w:rPr>
          <w:rFonts w:ascii="Arial" w:hAnsi="Arial"/>
          <w:i/>
          <w:color w:val="000000"/>
          <w:szCs w:val="24"/>
          <w:lang w:eastAsia="en-US"/>
        </w:rPr>
      </w:pPr>
      <w:r w:rsidRPr="00F302F7">
        <w:rPr>
          <w:rFonts w:ascii="Arial" w:hAnsi="Arial"/>
          <w:i/>
          <w:color w:val="000000"/>
          <w:szCs w:val="24"/>
          <w:lang w:eastAsia="en-US"/>
        </w:rPr>
        <w:t>“…the alliance between the family and the parents in particular is very</w:t>
      </w:r>
      <w:r w:rsidR="00FD6B7A" w:rsidRPr="00F302F7">
        <w:rPr>
          <w:rFonts w:ascii="Arial" w:hAnsi="Arial"/>
          <w:i/>
          <w:color w:val="000000"/>
          <w:szCs w:val="24"/>
          <w:lang w:eastAsia="en-US"/>
        </w:rPr>
        <w:t>,</w:t>
      </w:r>
      <w:r w:rsidRPr="00F302F7">
        <w:rPr>
          <w:rFonts w:ascii="Arial" w:hAnsi="Arial"/>
          <w:i/>
          <w:color w:val="000000"/>
          <w:szCs w:val="24"/>
          <w:lang w:eastAsia="en-US"/>
        </w:rPr>
        <w:t xml:space="preserve"> very important”.</w:t>
      </w:r>
    </w:p>
    <w:p w14:paraId="4A4B9877" w14:textId="77777777" w:rsidR="00520231" w:rsidRPr="00F302F7" w:rsidRDefault="00520231" w:rsidP="00520231">
      <w:pPr>
        <w:spacing w:line="360" w:lineRule="auto"/>
        <w:ind w:left="1134" w:right="1134"/>
        <w:jc w:val="right"/>
        <w:rPr>
          <w:rFonts w:ascii="Arial" w:hAnsi="Arial"/>
          <w:color w:val="000000"/>
          <w:szCs w:val="24"/>
          <w:lang w:eastAsia="en-US"/>
        </w:rPr>
      </w:pPr>
      <w:r w:rsidRPr="00F302F7">
        <w:rPr>
          <w:rFonts w:ascii="Arial" w:hAnsi="Arial"/>
          <w:color w:val="000000"/>
          <w:szCs w:val="24"/>
          <w:lang w:eastAsia="en-US"/>
        </w:rPr>
        <w:t xml:space="preserve">Andrew. Lines 335-337. </w:t>
      </w:r>
    </w:p>
    <w:p w14:paraId="36F3829E" w14:textId="77777777" w:rsidR="00520231" w:rsidRPr="00F302F7" w:rsidRDefault="00520231" w:rsidP="00505874">
      <w:pPr>
        <w:spacing w:line="360" w:lineRule="auto"/>
        <w:ind w:right="1134"/>
        <w:jc w:val="both"/>
        <w:rPr>
          <w:rFonts w:ascii="Arial" w:hAnsi="Arial"/>
          <w:szCs w:val="24"/>
        </w:rPr>
      </w:pPr>
    </w:p>
    <w:p w14:paraId="27E49793" w14:textId="05E8C246" w:rsidR="00505874" w:rsidRPr="00F302F7" w:rsidRDefault="00520231" w:rsidP="00505874">
      <w:pPr>
        <w:spacing w:line="360" w:lineRule="auto"/>
        <w:ind w:left="1134" w:right="1134"/>
        <w:jc w:val="both"/>
        <w:rPr>
          <w:rFonts w:ascii="Arial" w:hAnsi="Arial"/>
          <w:i/>
          <w:szCs w:val="24"/>
        </w:rPr>
      </w:pPr>
      <w:r w:rsidRPr="00F302F7">
        <w:rPr>
          <w:rFonts w:ascii="Arial" w:hAnsi="Arial"/>
          <w:i/>
          <w:szCs w:val="24"/>
        </w:rPr>
        <w:t>“…s</w:t>
      </w:r>
      <w:r w:rsidR="00505874" w:rsidRPr="00F302F7">
        <w:rPr>
          <w:rFonts w:ascii="Arial" w:hAnsi="Arial"/>
          <w:i/>
          <w:szCs w:val="24"/>
        </w:rPr>
        <w:t xml:space="preserve">taff and parents working together that’s a big one, a really big one”. </w:t>
      </w:r>
    </w:p>
    <w:p w14:paraId="07979B0D" w14:textId="77777777"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 xml:space="preserve">SR. Lines 215-216. </w:t>
      </w:r>
    </w:p>
    <w:p w14:paraId="5E24017C" w14:textId="77777777" w:rsidR="00505874" w:rsidRPr="00F302F7" w:rsidRDefault="00505874">
      <w:pPr>
        <w:spacing w:line="360" w:lineRule="auto"/>
        <w:ind w:left="1134" w:right="1134"/>
        <w:jc w:val="right"/>
        <w:rPr>
          <w:rFonts w:ascii="Arial" w:hAnsi="Arial"/>
          <w:i/>
          <w:szCs w:val="24"/>
        </w:rPr>
      </w:pPr>
    </w:p>
    <w:p w14:paraId="2659E1FE" w14:textId="6D8FD5B2" w:rsidR="00505874" w:rsidRPr="00F302F7" w:rsidRDefault="00D10D0C" w:rsidP="00505874">
      <w:pPr>
        <w:spacing w:line="360" w:lineRule="auto"/>
        <w:ind w:left="1134" w:right="1134"/>
        <w:jc w:val="both"/>
        <w:rPr>
          <w:rFonts w:ascii="Arial" w:hAnsi="Arial"/>
          <w:i/>
          <w:szCs w:val="24"/>
        </w:rPr>
      </w:pPr>
      <w:r w:rsidRPr="00F302F7">
        <w:rPr>
          <w:rFonts w:ascii="Arial" w:hAnsi="Arial"/>
          <w:i/>
          <w:szCs w:val="24"/>
        </w:rPr>
        <w:t>“…t</w:t>
      </w:r>
      <w:r w:rsidR="00505874" w:rsidRPr="00F302F7">
        <w:rPr>
          <w:rFonts w:ascii="Arial" w:hAnsi="Arial"/>
          <w:i/>
          <w:szCs w:val="24"/>
        </w:rPr>
        <w:t>he others that I can think of that did go well</w:t>
      </w:r>
      <w:r w:rsidR="00641CB2">
        <w:rPr>
          <w:rFonts w:ascii="Arial" w:hAnsi="Arial"/>
          <w:i/>
          <w:szCs w:val="24"/>
        </w:rPr>
        <w:t>…</w:t>
      </w:r>
      <w:r w:rsidR="00505874" w:rsidRPr="00F302F7">
        <w:rPr>
          <w:rFonts w:ascii="Arial" w:hAnsi="Arial"/>
          <w:i/>
          <w:szCs w:val="24"/>
        </w:rPr>
        <w:t xml:space="preserve">it always felt like everyone was on the same page or singing from the same song sheet”. </w:t>
      </w:r>
    </w:p>
    <w:p w14:paraId="7559838E" w14:textId="1524F38F" w:rsidR="00505874" w:rsidRPr="00F302F7" w:rsidRDefault="00505874" w:rsidP="00A1097D">
      <w:pPr>
        <w:spacing w:line="360" w:lineRule="auto"/>
        <w:ind w:left="1134" w:right="1134"/>
        <w:jc w:val="right"/>
        <w:rPr>
          <w:rFonts w:ascii="Arial" w:hAnsi="Arial"/>
          <w:szCs w:val="24"/>
        </w:rPr>
      </w:pPr>
      <w:r w:rsidRPr="00F302F7">
        <w:rPr>
          <w:rFonts w:ascii="Arial" w:hAnsi="Arial"/>
          <w:szCs w:val="24"/>
        </w:rPr>
        <w:t xml:space="preserve">Bella. Lines 304-310.  </w:t>
      </w:r>
    </w:p>
    <w:p w14:paraId="47682CC3" w14:textId="77777777" w:rsidR="0038715C" w:rsidRPr="00F302F7" w:rsidRDefault="0038715C">
      <w:pPr>
        <w:spacing w:line="360" w:lineRule="auto"/>
        <w:ind w:left="1134" w:right="1134"/>
        <w:jc w:val="right"/>
        <w:rPr>
          <w:rFonts w:ascii="Arial" w:hAnsi="Arial"/>
          <w:szCs w:val="24"/>
        </w:rPr>
      </w:pPr>
    </w:p>
    <w:p w14:paraId="00C93859" w14:textId="790BF06F" w:rsidR="00505874" w:rsidRPr="00F302F7" w:rsidRDefault="00EF4E38" w:rsidP="0038715C">
      <w:pPr>
        <w:spacing w:line="360" w:lineRule="auto"/>
        <w:rPr>
          <w:rFonts w:ascii="Arial" w:hAnsi="Arial"/>
          <w:szCs w:val="24"/>
        </w:rPr>
      </w:pPr>
      <w:r w:rsidRPr="00F302F7">
        <w:rPr>
          <w:rFonts w:ascii="Arial" w:hAnsi="Arial"/>
          <w:szCs w:val="24"/>
        </w:rPr>
        <w:t>P</w:t>
      </w:r>
      <w:r w:rsidR="00626B10" w:rsidRPr="00F302F7">
        <w:rPr>
          <w:rFonts w:ascii="Arial" w:hAnsi="Arial"/>
          <w:szCs w:val="24"/>
        </w:rPr>
        <w:t>articipants</w:t>
      </w:r>
      <w:r w:rsidR="00505874" w:rsidRPr="00F302F7">
        <w:rPr>
          <w:rFonts w:ascii="Arial" w:hAnsi="Arial"/>
          <w:szCs w:val="24"/>
        </w:rPr>
        <w:t xml:space="preserve"> </w:t>
      </w:r>
      <w:r w:rsidR="00D10D0C" w:rsidRPr="00F302F7">
        <w:rPr>
          <w:rFonts w:ascii="Arial" w:hAnsi="Arial"/>
          <w:szCs w:val="24"/>
        </w:rPr>
        <w:t xml:space="preserve">overwhelmingly concurred that </w:t>
      </w:r>
      <w:r w:rsidR="00505874" w:rsidRPr="00F302F7">
        <w:rPr>
          <w:rFonts w:ascii="Arial" w:hAnsi="Arial"/>
          <w:szCs w:val="24"/>
        </w:rPr>
        <w:t xml:space="preserve">a division between the team and </w:t>
      </w:r>
      <w:r w:rsidR="00D10D0C" w:rsidRPr="00F302F7">
        <w:rPr>
          <w:rFonts w:ascii="Arial" w:hAnsi="Arial"/>
          <w:szCs w:val="24"/>
        </w:rPr>
        <w:t>parents</w:t>
      </w:r>
      <w:r w:rsidR="00505874" w:rsidRPr="00F302F7">
        <w:rPr>
          <w:rFonts w:ascii="Arial" w:hAnsi="Arial"/>
          <w:szCs w:val="24"/>
        </w:rPr>
        <w:t xml:space="preserve"> was a poor prognostic factor. </w:t>
      </w:r>
      <w:r w:rsidR="00D10D0C" w:rsidRPr="00F302F7">
        <w:rPr>
          <w:rFonts w:ascii="Arial" w:hAnsi="Arial"/>
          <w:szCs w:val="24"/>
        </w:rPr>
        <w:t xml:space="preserve">Differences of opinion between families and </w:t>
      </w:r>
      <w:r w:rsidR="00641CB2">
        <w:rPr>
          <w:rFonts w:ascii="Arial" w:hAnsi="Arial"/>
          <w:szCs w:val="24"/>
        </w:rPr>
        <w:t>professionals</w:t>
      </w:r>
      <w:r w:rsidR="00D10D0C" w:rsidRPr="00F302F7">
        <w:rPr>
          <w:rFonts w:ascii="Arial" w:hAnsi="Arial"/>
          <w:szCs w:val="24"/>
        </w:rPr>
        <w:t xml:space="preserve">, be they concerning the aetiology of the presentation or the most appropriate treatment approach, were </w:t>
      </w:r>
      <w:r w:rsidR="004D575F" w:rsidRPr="00F302F7">
        <w:rPr>
          <w:rFonts w:ascii="Arial" w:hAnsi="Arial"/>
          <w:szCs w:val="24"/>
        </w:rPr>
        <w:t>perceived to be</w:t>
      </w:r>
      <w:r w:rsidR="00D10D0C" w:rsidRPr="00F302F7">
        <w:rPr>
          <w:rFonts w:ascii="Arial" w:hAnsi="Arial"/>
          <w:szCs w:val="24"/>
        </w:rPr>
        <w:t xml:space="preserve"> a challenge to ensuring a strong alliance.</w:t>
      </w:r>
    </w:p>
    <w:p w14:paraId="0A17FBCA" w14:textId="77777777" w:rsidR="008714A8" w:rsidRPr="00F302F7" w:rsidRDefault="008714A8" w:rsidP="00DA39FA">
      <w:pPr>
        <w:spacing w:line="360" w:lineRule="auto"/>
        <w:rPr>
          <w:rFonts w:ascii="Arial" w:hAnsi="Arial"/>
          <w:szCs w:val="24"/>
        </w:rPr>
      </w:pPr>
    </w:p>
    <w:p w14:paraId="4283548C" w14:textId="62FC74C1" w:rsidR="00505874" w:rsidRPr="00F302F7" w:rsidRDefault="00520231" w:rsidP="00505874">
      <w:pPr>
        <w:spacing w:line="360" w:lineRule="auto"/>
        <w:ind w:left="1134" w:right="1134"/>
        <w:jc w:val="both"/>
        <w:rPr>
          <w:rFonts w:ascii="Arial" w:hAnsi="Arial"/>
          <w:i/>
          <w:szCs w:val="24"/>
        </w:rPr>
      </w:pPr>
      <w:r w:rsidRPr="00F302F7">
        <w:rPr>
          <w:rFonts w:ascii="Arial" w:hAnsi="Arial"/>
          <w:i/>
          <w:szCs w:val="24"/>
        </w:rPr>
        <w:t>“…w</w:t>
      </w:r>
      <w:r w:rsidR="00505874" w:rsidRPr="00F302F7">
        <w:rPr>
          <w:rFonts w:ascii="Arial" w:hAnsi="Arial"/>
          <w:i/>
          <w:szCs w:val="24"/>
        </w:rPr>
        <w:t>here we haven’t been so successful is where we have had a very difficult and complicated relationship with the parents</w:t>
      </w:r>
      <w:r w:rsidR="008714A8" w:rsidRPr="00F302F7">
        <w:rPr>
          <w:rFonts w:ascii="Arial" w:hAnsi="Arial"/>
          <w:i/>
          <w:szCs w:val="24"/>
        </w:rPr>
        <w:t>…prognostically that’s an important point</w:t>
      </w:r>
      <w:r w:rsidR="00505874" w:rsidRPr="00F302F7">
        <w:rPr>
          <w:rFonts w:ascii="Arial" w:hAnsi="Arial"/>
          <w:i/>
          <w:szCs w:val="24"/>
        </w:rPr>
        <w:t>”.</w:t>
      </w:r>
    </w:p>
    <w:p w14:paraId="53F40038" w14:textId="3AE79272" w:rsidR="00505874" w:rsidRPr="00F302F7" w:rsidRDefault="00505874" w:rsidP="00F302F7">
      <w:pPr>
        <w:spacing w:line="360" w:lineRule="auto"/>
        <w:ind w:left="1134" w:right="1134"/>
        <w:jc w:val="right"/>
        <w:rPr>
          <w:rFonts w:ascii="Arial" w:hAnsi="Arial"/>
          <w:szCs w:val="24"/>
        </w:rPr>
      </w:pPr>
      <w:r w:rsidRPr="00F302F7">
        <w:rPr>
          <w:rFonts w:ascii="Arial" w:hAnsi="Arial"/>
          <w:szCs w:val="24"/>
        </w:rPr>
        <w:t xml:space="preserve">William. Lines 498-500.  </w:t>
      </w:r>
    </w:p>
    <w:p w14:paraId="52B934F7" w14:textId="77777777" w:rsidR="00505874" w:rsidRPr="00F302F7" w:rsidRDefault="00505874" w:rsidP="00505874">
      <w:pPr>
        <w:spacing w:line="360" w:lineRule="auto"/>
        <w:ind w:left="1134" w:right="1134"/>
        <w:jc w:val="both"/>
        <w:rPr>
          <w:rFonts w:ascii="Arial" w:hAnsi="Arial"/>
          <w:i/>
          <w:szCs w:val="24"/>
        </w:rPr>
      </w:pPr>
      <w:r w:rsidRPr="00F302F7">
        <w:rPr>
          <w:rFonts w:ascii="Arial" w:hAnsi="Arial"/>
          <w:i/>
          <w:szCs w:val="24"/>
        </w:rPr>
        <w:t xml:space="preserve">“…I think sometimes we haven’t been successful because the parents have just not been on board.” </w:t>
      </w:r>
    </w:p>
    <w:p w14:paraId="2631D2A8" w14:textId="77777777"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 xml:space="preserve">Emily. Lines 409-411. </w:t>
      </w:r>
    </w:p>
    <w:p w14:paraId="606B3239" w14:textId="77777777" w:rsidR="00505874" w:rsidRPr="00F302F7" w:rsidRDefault="00505874" w:rsidP="00505874">
      <w:pPr>
        <w:spacing w:line="360" w:lineRule="auto"/>
        <w:ind w:left="1134" w:right="1134"/>
        <w:jc w:val="right"/>
        <w:rPr>
          <w:rFonts w:ascii="Arial" w:hAnsi="Arial"/>
          <w:szCs w:val="24"/>
        </w:rPr>
      </w:pPr>
    </w:p>
    <w:p w14:paraId="0B72A195" w14:textId="484844C9" w:rsidR="00505874" w:rsidRPr="00F302F7" w:rsidRDefault="00641CB2" w:rsidP="00505874">
      <w:pPr>
        <w:spacing w:line="360" w:lineRule="auto"/>
        <w:rPr>
          <w:rFonts w:ascii="Arial" w:hAnsi="Arial"/>
          <w:szCs w:val="24"/>
        </w:rPr>
      </w:pPr>
      <w:r>
        <w:rPr>
          <w:rFonts w:ascii="Arial" w:hAnsi="Arial"/>
          <w:szCs w:val="24"/>
        </w:rPr>
        <w:t>A particular</w:t>
      </w:r>
      <w:r w:rsidR="00505874" w:rsidRPr="00F302F7">
        <w:rPr>
          <w:rFonts w:ascii="Arial" w:hAnsi="Arial"/>
          <w:szCs w:val="24"/>
        </w:rPr>
        <w:t xml:space="preserve"> </w:t>
      </w:r>
      <w:r w:rsidR="004D575F" w:rsidRPr="00F302F7">
        <w:rPr>
          <w:rFonts w:ascii="Arial" w:hAnsi="Arial"/>
          <w:szCs w:val="24"/>
        </w:rPr>
        <w:t>dilemma</w:t>
      </w:r>
      <w:r w:rsidR="00EF4E38" w:rsidRPr="00F302F7">
        <w:rPr>
          <w:rFonts w:ascii="Arial" w:hAnsi="Arial"/>
          <w:szCs w:val="24"/>
        </w:rPr>
        <w:t xml:space="preserve"> </w:t>
      </w:r>
      <w:r>
        <w:rPr>
          <w:rFonts w:ascii="Arial" w:hAnsi="Arial"/>
          <w:szCs w:val="24"/>
        </w:rPr>
        <w:t>concerned</w:t>
      </w:r>
      <w:r w:rsidR="00505874" w:rsidRPr="00F302F7">
        <w:rPr>
          <w:rFonts w:ascii="Arial" w:hAnsi="Arial"/>
          <w:szCs w:val="24"/>
        </w:rPr>
        <w:t xml:space="preserve"> strengthen</w:t>
      </w:r>
      <w:r>
        <w:rPr>
          <w:rFonts w:ascii="Arial" w:hAnsi="Arial"/>
          <w:szCs w:val="24"/>
        </w:rPr>
        <w:t>ing</w:t>
      </w:r>
      <w:r w:rsidR="00505874" w:rsidRPr="00F302F7">
        <w:rPr>
          <w:rFonts w:ascii="Arial" w:hAnsi="Arial"/>
          <w:szCs w:val="24"/>
        </w:rPr>
        <w:t xml:space="preserve"> engagement </w:t>
      </w:r>
      <w:r>
        <w:rPr>
          <w:rFonts w:ascii="Arial" w:hAnsi="Arial"/>
          <w:szCs w:val="24"/>
        </w:rPr>
        <w:t>with the family through remaining open to their views and opinions, whilst also</w:t>
      </w:r>
      <w:r w:rsidR="00EF4E38" w:rsidRPr="00F302F7">
        <w:rPr>
          <w:rFonts w:ascii="Arial" w:hAnsi="Arial"/>
          <w:szCs w:val="24"/>
        </w:rPr>
        <w:t xml:space="preserve"> </w:t>
      </w:r>
      <w:r>
        <w:rPr>
          <w:rFonts w:ascii="Arial" w:hAnsi="Arial"/>
          <w:szCs w:val="24"/>
        </w:rPr>
        <w:t>providing a</w:t>
      </w:r>
      <w:r w:rsidR="00EF4E38" w:rsidRPr="00F302F7">
        <w:rPr>
          <w:rFonts w:ascii="Arial" w:hAnsi="Arial"/>
          <w:szCs w:val="24"/>
        </w:rPr>
        <w:t xml:space="preserve"> </w:t>
      </w:r>
      <w:r w:rsidR="00505874" w:rsidRPr="00F302F7">
        <w:rPr>
          <w:rFonts w:ascii="Arial" w:hAnsi="Arial"/>
          <w:szCs w:val="24"/>
        </w:rPr>
        <w:t>clear and consistent approach perceive</w:t>
      </w:r>
      <w:r>
        <w:rPr>
          <w:rFonts w:ascii="Arial" w:hAnsi="Arial"/>
          <w:szCs w:val="24"/>
        </w:rPr>
        <w:t>d</w:t>
      </w:r>
      <w:r w:rsidR="00505874" w:rsidRPr="00F302F7">
        <w:rPr>
          <w:rFonts w:ascii="Arial" w:hAnsi="Arial"/>
          <w:szCs w:val="24"/>
        </w:rPr>
        <w:t xml:space="preserve"> to be in the</w:t>
      </w:r>
      <w:r>
        <w:rPr>
          <w:rFonts w:ascii="Arial" w:hAnsi="Arial"/>
          <w:szCs w:val="24"/>
        </w:rPr>
        <w:t xml:space="preserve"> child or</w:t>
      </w:r>
      <w:r w:rsidR="00505874" w:rsidRPr="00F302F7">
        <w:rPr>
          <w:rFonts w:ascii="Arial" w:hAnsi="Arial"/>
          <w:szCs w:val="24"/>
        </w:rPr>
        <w:t xml:space="preserve"> </w:t>
      </w:r>
      <w:r w:rsidR="00EF4E38" w:rsidRPr="00F302F7">
        <w:rPr>
          <w:rFonts w:ascii="Arial" w:hAnsi="Arial"/>
          <w:szCs w:val="24"/>
        </w:rPr>
        <w:t>young person</w:t>
      </w:r>
      <w:r w:rsidR="00505874" w:rsidRPr="00F302F7">
        <w:rPr>
          <w:rFonts w:ascii="Arial" w:hAnsi="Arial"/>
          <w:szCs w:val="24"/>
        </w:rPr>
        <w:t xml:space="preserve">’s best interests. The challenge </w:t>
      </w:r>
      <w:r w:rsidR="00134605">
        <w:rPr>
          <w:rFonts w:ascii="Arial" w:hAnsi="Arial"/>
          <w:szCs w:val="24"/>
        </w:rPr>
        <w:t xml:space="preserve">was </w:t>
      </w:r>
      <w:r w:rsidR="004D575F" w:rsidRPr="00F302F7">
        <w:rPr>
          <w:rFonts w:ascii="Arial" w:hAnsi="Arial"/>
          <w:szCs w:val="24"/>
        </w:rPr>
        <w:t>interpreted</w:t>
      </w:r>
      <w:r w:rsidR="00505874" w:rsidRPr="00F302F7">
        <w:rPr>
          <w:rFonts w:ascii="Arial" w:hAnsi="Arial"/>
          <w:szCs w:val="24"/>
        </w:rPr>
        <w:t xml:space="preserve"> </w:t>
      </w:r>
      <w:r w:rsidR="00FD6B7A" w:rsidRPr="00F302F7">
        <w:rPr>
          <w:rFonts w:ascii="Arial" w:hAnsi="Arial"/>
          <w:szCs w:val="24"/>
        </w:rPr>
        <w:t xml:space="preserve">as </w:t>
      </w:r>
      <w:r w:rsidR="00505874" w:rsidRPr="00F302F7">
        <w:rPr>
          <w:rFonts w:ascii="Arial" w:hAnsi="Arial"/>
          <w:szCs w:val="24"/>
        </w:rPr>
        <w:t>difficult to reconcile</w:t>
      </w:r>
      <w:r w:rsidR="00134605">
        <w:rPr>
          <w:rFonts w:ascii="Arial" w:hAnsi="Arial"/>
          <w:szCs w:val="24"/>
        </w:rPr>
        <w:t>. It</w:t>
      </w:r>
      <w:r w:rsidR="004D575F" w:rsidRPr="00F302F7">
        <w:rPr>
          <w:rFonts w:ascii="Arial" w:hAnsi="Arial"/>
          <w:szCs w:val="24"/>
        </w:rPr>
        <w:t xml:space="preserve"> </w:t>
      </w:r>
      <w:r w:rsidR="00134605">
        <w:rPr>
          <w:rFonts w:ascii="Arial" w:hAnsi="Arial"/>
          <w:szCs w:val="24"/>
        </w:rPr>
        <w:t xml:space="preserve">could be seen </w:t>
      </w:r>
      <w:r w:rsidR="00134605">
        <w:rPr>
          <w:rFonts w:ascii="Arial" w:hAnsi="Arial"/>
          <w:szCs w:val="24"/>
        </w:rPr>
        <w:lastRenderedPageBreak/>
        <w:t xml:space="preserve">to be </w:t>
      </w:r>
      <w:r w:rsidR="004D575F" w:rsidRPr="00F302F7">
        <w:rPr>
          <w:rFonts w:ascii="Arial" w:hAnsi="Arial"/>
          <w:szCs w:val="24"/>
        </w:rPr>
        <w:t>negotiated based on individual circumstances</w:t>
      </w:r>
      <w:r w:rsidR="00134605">
        <w:rPr>
          <w:rFonts w:ascii="Arial" w:hAnsi="Arial"/>
          <w:szCs w:val="24"/>
        </w:rPr>
        <w:t>. Important factors</w:t>
      </w:r>
      <w:r w:rsidR="00EC2EDF">
        <w:rPr>
          <w:rFonts w:ascii="Arial" w:hAnsi="Arial"/>
          <w:szCs w:val="24"/>
        </w:rPr>
        <w:t xml:space="preserve"> appeared to include</w:t>
      </w:r>
      <w:r w:rsidR="00134605">
        <w:rPr>
          <w:rFonts w:ascii="Arial" w:hAnsi="Arial"/>
          <w:szCs w:val="24"/>
        </w:rPr>
        <w:t xml:space="preserve"> whether the family had previously </w:t>
      </w:r>
      <w:r w:rsidR="00EC2EDF">
        <w:rPr>
          <w:rFonts w:ascii="Arial" w:hAnsi="Arial"/>
          <w:szCs w:val="24"/>
        </w:rPr>
        <w:t>agreed</w:t>
      </w:r>
      <w:r w:rsidR="00D75319">
        <w:rPr>
          <w:rFonts w:ascii="Arial" w:hAnsi="Arial"/>
          <w:szCs w:val="24"/>
        </w:rPr>
        <w:t xml:space="preserve"> with the approach</w:t>
      </w:r>
      <w:r w:rsidR="00134605">
        <w:rPr>
          <w:rFonts w:ascii="Arial" w:hAnsi="Arial"/>
          <w:szCs w:val="24"/>
        </w:rPr>
        <w:t xml:space="preserve"> or </w:t>
      </w:r>
      <w:r w:rsidR="00EC2EDF">
        <w:rPr>
          <w:rFonts w:ascii="Arial" w:hAnsi="Arial"/>
          <w:szCs w:val="24"/>
        </w:rPr>
        <w:t>whether they were likely to be</w:t>
      </w:r>
      <w:r w:rsidR="00134605">
        <w:rPr>
          <w:rFonts w:ascii="Arial" w:hAnsi="Arial"/>
          <w:szCs w:val="24"/>
        </w:rPr>
        <w:t xml:space="preserve"> litigious</w:t>
      </w:r>
      <w:r w:rsidR="00505874" w:rsidRPr="00F302F7">
        <w:rPr>
          <w:rFonts w:ascii="Arial" w:hAnsi="Arial"/>
          <w:szCs w:val="24"/>
        </w:rPr>
        <w:t xml:space="preserve">. </w:t>
      </w:r>
    </w:p>
    <w:p w14:paraId="6CBF5DFF" w14:textId="77777777" w:rsidR="00EF4E38" w:rsidRPr="00F302F7" w:rsidRDefault="00EF4E38" w:rsidP="00505874">
      <w:pPr>
        <w:spacing w:line="360" w:lineRule="auto"/>
        <w:rPr>
          <w:rFonts w:ascii="Arial" w:hAnsi="Arial"/>
          <w:szCs w:val="24"/>
        </w:rPr>
      </w:pPr>
    </w:p>
    <w:p w14:paraId="6654E506" w14:textId="481B9660" w:rsidR="00505874" w:rsidRPr="00F302F7" w:rsidRDefault="00505874" w:rsidP="00505874">
      <w:pPr>
        <w:spacing w:line="360" w:lineRule="auto"/>
        <w:ind w:left="1134" w:right="1134"/>
        <w:jc w:val="both"/>
        <w:rPr>
          <w:rFonts w:ascii="Arial" w:hAnsi="Arial"/>
          <w:i/>
          <w:color w:val="000000"/>
          <w:szCs w:val="24"/>
          <w:lang w:eastAsia="en-US"/>
        </w:rPr>
      </w:pPr>
      <w:r w:rsidRPr="00F302F7">
        <w:rPr>
          <w:rFonts w:ascii="Arial" w:hAnsi="Arial"/>
          <w:i/>
          <w:color w:val="000000"/>
          <w:szCs w:val="24"/>
          <w:lang w:eastAsia="en-US"/>
        </w:rPr>
        <w:t>“…you have to stay on board with the family but then again that is really difficult I mean do you hold your ground and say this is what we are doing, this is what we believe in, this is what we believe is right</w:t>
      </w:r>
      <w:r w:rsidR="00FD6B7A" w:rsidRPr="00F302F7">
        <w:rPr>
          <w:rFonts w:ascii="Arial" w:hAnsi="Arial"/>
          <w:i/>
          <w:color w:val="000000"/>
          <w:szCs w:val="24"/>
          <w:lang w:eastAsia="en-US"/>
        </w:rPr>
        <w:t>,</w:t>
      </w:r>
      <w:r w:rsidRPr="00F302F7">
        <w:rPr>
          <w:rFonts w:ascii="Arial" w:hAnsi="Arial"/>
          <w:i/>
          <w:color w:val="000000"/>
          <w:szCs w:val="24"/>
          <w:lang w:eastAsia="en-US"/>
        </w:rPr>
        <w:t xml:space="preserve"> or do you shape your response to the family?” </w:t>
      </w:r>
    </w:p>
    <w:p w14:paraId="61E2F7D6" w14:textId="77777777" w:rsidR="00505874" w:rsidRPr="00F302F7" w:rsidRDefault="00505874" w:rsidP="00505874">
      <w:pPr>
        <w:spacing w:line="360" w:lineRule="auto"/>
        <w:ind w:left="1134" w:right="1134"/>
        <w:jc w:val="right"/>
        <w:rPr>
          <w:rFonts w:ascii="Arial" w:hAnsi="Arial"/>
          <w:color w:val="000000"/>
          <w:szCs w:val="24"/>
          <w:lang w:eastAsia="en-US"/>
        </w:rPr>
      </w:pPr>
      <w:r w:rsidRPr="00F302F7">
        <w:rPr>
          <w:rFonts w:ascii="Arial" w:hAnsi="Arial"/>
          <w:color w:val="000000"/>
          <w:szCs w:val="24"/>
          <w:lang w:eastAsia="en-US"/>
        </w:rPr>
        <w:t xml:space="preserve">Sean. Lines 374-378. </w:t>
      </w:r>
    </w:p>
    <w:p w14:paraId="57CEE720" w14:textId="77777777" w:rsidR="002F028B" w:rsidRPr="00F302F7" w:rsidRDefault="002F028B" w:rsidP="00C31D53">
      <w:pPr>
        <w:spacing w:line="360" w:lineRule="auto"/>
        <w:rPr>
          <w:rFonts w:ascii="Arial" w:hAnsi="Arial"/>
          <w:szCs w:val="24"/>
          <w:u w:val="single"/>
        </w:rPr>
      </w:pPr>
    </w:p>
    <w:p w14:paraId="0226A434" w14:textId="2F23E745" w:rsidR="00C31D53" w:rsidRPr="00F302F7" w:rsidRDefault="004D575F" w:rsidP="00C31D53">
      <w:pPr>
        <w:spacing w:line="360" w:lineRule="auto"/>
        <w:rPr>
          <w:rFonts w:ascii="Arial" w:hAnsi="Arial"/>
          <w:szCs w:val="24"/>
          <w:u w:val="single"/>
        </w:rPr>
      </w:pPr>
      <w:r w:rsidRPr="00F302F7">
        <w:rPr>
          <w:rFonts w:ascii="Arial" w:hAnsi="Arial"/>
          <w:szCs w:val="24"/>
          <w:u w:val="single"/>
        </w:rPr>
        <w:t>3.5.3</w:t>
      </w:r>
      <w:r w:rsidR="00C31D53" w:rsidRPr="00F302F7">
        <w:rPr>
          <w:rFonts w:ascii="Arial" w:hAnsi="Arial"/>
          <w:szCs w:val="24"/>
          <w:u w:val="single"/>
        </w:rPr>
        <w:t>. Clear expectations</w:t>
      </w:r>
    </w:p>
    <w:p w14:paraId="1F760029" w14:textId="77777777" w:rsidR="00C31D53" w:rsidRPr="00F302F7" w:rsidRDefault="00C31D53" w:rsidP="00C31D53">
      <w:pPr>
        <w:spacing w:line="360" w:lineRule="auto"/>
        <w:rPr>
          <w:rFonts w:ascii="Arial" w:hAnsi="Arial"/>
          <w:szCs w:val="24"/>
        </w:rPr>
      </w:pPr>
    </w:p>
    <w:p w14:paraId="0CF0F141" w14:textId="17839EB3" w:rsidR="00C31D53" w:rsidRPr="00F302F7" w:rsidRDefault="00C31D53" w:rsidP="00C31D53">
      <w:pPr>
        <w:spacing w:line="360" w:lineRule="auto"/>
        <w:rPr>
          <w:rFonts w:ascii="Arial" w:hAnsi="Arial"/>
          <w:szCs w:val="24"/>
        </w:rPr>
      </w:pPr>
      <w:r w:rsidRPr="00F302F7">
        <w:rPr>
          <w:rFonts w:ascii="Arial" w:hAnsi="Arial"/>
          <w:szCs w:val="24"/>
        </w:rPr>
        <w:t xml:space="preserve">This subtheme highlights the importance of clear expectations, both within the context of a graded rehabilitation model and underpinning the admission as a whole. </w:t>
      </w:r>
    </w:p>
    <w:p w14:paraId="1263F241" w14:textId="77777777" w:rsidR="00C31D53" w:rsidRPr="00F302F7" w:rsidRDefault="00C31D53" w:rsidP="00C31D53">
      <w:pPr>
        <w:spacing w:line="360" w:lineRule="auto"/>
        <w:rPr>
          <w:rFonts w:ascii="Arial" w:hAnsi="Arial"/>
          <w:szCs w:val="24"/>
        </w:rPr>
      </w:pPr>
    </w:p>
    <w:p w14:paraId="1F515E77" w14:textId="5CFD8445" w:rsidR="00C31D53" w:rsidRPr="00F302F7" w:rsidRDefault="00C31D53" w:rsidP="00C31D53">
      <w:pPr>
        <w:spacing w:line="360" w:lineRule="auto"/>
        <w:rPr>
          <w:rFonts w:ascii="Arial" w:hAnsi="Arial"/>
          <w:szCs w:val="24"/>
        </w:rPr>
      </w:pPr>
      <w:r w:rsidRPr="00F302F7">
        <w:rPr>
          <w:rFonts w:ascii="Arial" w:hAnsi="Arial"/>
          <w:szCs w:val="24"/>
        </w:rPr>
        <w:t>The</w:t>
      </w:r>
      <w:r w:rsidR="004D575F" w:rsidRPr="00F302F7">
        <w:rPr>
          <w:rFonts w:ascii="Arial" w:hAnsi="Arial"/>
          <w:szCs w:val="24"/>
        </w:rPr>
        <w:t xml:space="preserve">re was consensus </w:t>
      </w:r>
      <w:r w:rsidR="00C52175">
        <w:rPr>
          <w:rFonts w:ascii="Arial" w:hAnsi="Arial"/>
          <w:szCs w:val="24"/>
        </w:rPr>
        <w:t xml:space="preserve">amongst participants </w:t>
      </w:r>
      <w:r w:rsidR="004D575F" w:rsidRPr="00F302F7">
        <w:rPr>
          <w:rFonts w:ascii="Arial" w:hAnsi="Arial"/>
          <w:szCs w:val="24"/>
        </w:rPr>
        <w:t>that the most appropriate</w:t>
      </w:r>
      <w:r w:rsidRPr="00F302F7">
        <w:rPr>
          <w:rFonts w:ascii="Arial" w:hAnsi="Arial"/>
          <w:szCs w:val="24"/>
        </w:rPr>
        <w:t xml:space="preserve"> intervention approach was underpinned by principles of graded rehabilitation. This appeared to be a very established aspect of the intervention and not one that was particular to a PRS admission. </w:t>
      </w:r>
      <w:r w:rsidR="00EF4E38" w:rsidRPr="00F302F7">
        <w:rPr>
          <w:rFonts w:ascii="Arial" w:hAnsi="Arial"/>
          <w:szCs w:val="24"/>
        </w:rPr>
        <w:t>Participants understood the aim of scaffolding to be</w:t>
      </w:r>
      <w:r w:rsidR="00C52175">
        <w:rPr>
          <w:rFonts w:ascii="Arial" w:hAnsi="Arial"/>
          <w:szCs w:val="24"/>
        </w:rPr>
        <w:t xml:space="preserve"> gradually</w:t>
      </w:r>
      <w:r w:rsidR="00EF4E38" w:rsidRPr="00F302F7">
        <w:rPr>
          <w:rFonts w:ascii="Arial" w:hAnsi="Arial"/>
          <w:szCs w:val="24"/>
        </w:rPr>
        <w:t xml:space="preserve"> increasing independence and responsibility over time. </w:t>
      </w:r>
    </w:p>
    <w:p w14:paraId="4C9ADCD4" w14:textId="77777777" w:rsidR="00C52175" w:rsidRDefault="00C52175" w:rsidP="00C31D53">
      <w:pPr>
        <w:spacing w:line="360" w:lineRule="auto"/>
        <w:ind w:right="1134"/>
        <w:rPr>
          <w:rFonts w:ascii="Arial" w:hAnsi="Arial"/>
          <w:szCs w:val="24"/>
        </w:rPr>
      </w:pPr>
    </w:p>
    <w:p w14:paraId="6C168D06" w14:textId="77777777" w:rsidR="00C52175" w:rsidRDefault="00C52175" w:rsidP="00C31D53">
      <w:pPr>
        <w:spacing w:line="360" w:lineRule="auto"/>
        <w:ind w:right="1134"/>
        <w:rPr>
          <w:rFonts w:ascii="Arial" w:hAnsi="Arial"/>
          <w:szCs w:val="24"/>
        </w:rPr>
      </w:pPr>
    </w:p>
    <w:p w14:paraId="382D217B" w14:textId="77777777" w:rsidR="00C52175" w:rsidRDefault="00C52175" w:rsidP="00C31D53">
      <w:pPr>
        <w:spacing w:line="360" w:lineRule="auto"/>
        <w:ind w:right="1134"/>
        <w:rPr>
          <w:rFonts w:ascii="Arial" w:hAnsi="Arial"/>
          <w:szCs w:val="24"/>
        </w:rPr>
      </w:pPr>
    </w:p>
    <w:p w14:paraId="01FEFB1B" w14:textId="77777777" w:rsidR="00A82674" w:rsidRPr="00A82674" w:rsidRDefault="00A82674" w:rsidP="00C31D53">
      <w:pPr>
        <w:spacing w:line="360" w:lineRule="auto"/>
        <w:ind w:right="1134"/>
        <w:rPr>
          <w:rFonts w:ascii="Arial" w:hAnsi="Arial"/>
          <w:szCs w:val="24"/>
        </w:rPr>
      </w:pPr>
    </w:p>
    <w:p w14:paraId="487EAA03" w14:textId="66897710" w:rsidR="00C31D53" w:rsidRPr="00F302F7" w:rsidRDefault="00C31D53" w:rsidP="004D575F">
      <w:pPr>
        <w:spacing w:line="360" w:lineRule="auto"/>
        <w:ind w:left="1134" w:right="1134"/>
        <w:jc w:val="both"/>
        <w:rPr>
          <w:rFonts w:ascii="Arial" w:hAnsi="Arial"/>
          <w:i/>
          <w:szCs w:val="24"/>
        </w:rPr>
      </w:pPr>
      <w:r w:rsidRPr="00A82674">
        <w:rPr>
          <w:rFonts w:ascii="Arial" w:hAnsi="Arial"/>
          <w:i/>
          <w:szCs w:val="24"/>
        </w:rPr>
        <w:t>“…so say f</w:t>
      </w:r>
      <w:r w:rsidRPr="00F302F7">
        <w:rPr>
          <w:rFonts w:ascii="Arial" w:hAnsi="Arial"/>
          <w:i/>
          <w:szCs w:val="24"/>
        </w:rPr>
        <w:t>or eating we would start by getting our hands helping their hands to do it</w:t>
      </w:r>
      <w:r w:rsidR="00FD6B7A" w:rsidRPr="00F302F7">
        <w:rPr>
          <w:rFonts w:ascii="Arial" w:hAnsi="Arial"/>
          <w:i/>
          <w:szCs w:val="24"/>
        </w:rPr>
        <w:t>,</w:t>
      </w:r>
      <w:r w:rsidRPr="00F302F7">
        <w:rPr>
          <w:rFonts w:ascii="Arial" w:hAnsi="Arial"/>
          <w:i/>
          <w:szCs w:val="24"/>
        </w:rPr>
        <w:t xml:space="preserve"> and slowly over time they would take more and more responsibility until they’re doing it by themselves</w:t>
      </w:r>
      <w:r w:rsidR="00FD6B7A" w:rsidRPr="00F302F7">
        <w:rPr>
          <w:rFonts w:ascii="Arial" w:hAnsi="Arial"/>
          <w:i/>
          <w:szCs w:val="24"/>
        </w:rPr>
        <w:t>,</w:t>
      </w:r>
      <w:r w:rsidRPr="00F302F7">
        <w:rPr>
          <w:rFonts w:ascii="Arial" w:hAnsi="Arial"/>
          <w:i/>
          <w:szCs w:val="24"/>
        </w:rPr>
        <w:t xml:space="preserve"> and that works, for us that works really well in the children I’ve seen”. </w:t>
      </w:r>
    </w:p>
    <w:p w14:paraId="3E4D142D" w14:textId="77777777" w:rsidR="00C31D53" w:rsidRPr="00F302F7" w:rsidRDefault="00C31D53" w:rsidP="00C31D53">
      <w:pPr>
        <w:spacing w:line="360" w:lineRule="auto"/>
        <w:ind w:left="1134" w:right="1134"/>
        <w:jc w:val="right"/>
        <w:rPr>
          <w:rFonts w:ascii="Arial" w:hAnsi="Arial"/>
          <w:szCs w:val="24"/>
        </w:rPr>
      </w:pPr>
      <w:r w:rsidRPr="00F302F7">
        <w:rPr>
          <w:rFonts w:ascii="Arial" w:hAnsi="Arial"/>
          <w:szCs w:val="24"/>
        </w:rPr>
        <w:t xml:space="preserve">SR. Lines 191-195.  </w:t>
      </w:r>
    </w:p>
    <w:p w14:paraId="2E0BC915" w14:textId="77777777" w:rsidR="00C31D53" w:rsidRPr="00F302F7" w:rsidRDefault="00C31D53" w:rsidP="00F302F7">
      <w:pPr>
        <w:spacing w:line="360" w:lineRule="auto"/>
        <w:ind w:right="1134"/>
        <w:rPr>
          <w:rFonts w:ascii="Arial" w:hAnsi="Arial"/>
          <w:szCs w:val="24"/>
        </w:rPr>
      </w:pPr>
    </w:p>
    <w:p w14:paraId="1E606472" w14:textId="75C6AF15" w:rsidR="00C31D53" w:rsidRPr="00F302F7" w:rsidRDefault="00C52175" w:rsidP="00C31D53">
      <w:pPr>
        <w:spacing w:line="360" w:lineRule="auto"/>
        <w:rPr>
          <w:rFonts w:ascii="Arial" w:hAnsi="Arial"/>
          <w:szCs w:val="24"/>
        </w:rPr>
      </w:pPr>
      <w:r w:rsidRPr="00F302F7">
        <w:rPr>
          <w:rFonts w:ascii="Arial" w:hAnsi="Arial"/>
          <w:szCs w:val="24"/>
        </w:rPr>
        <w:lastRenderedPageBreak/>
        <w:t>Consistency was frequently highlighted as an essential ingredient of success</w:t>
      </w:r>
      <w:r>
        <w:rPr>
          <w:rFonts w:ascii="Arial" w:hAnsi="Arial"/>
          <w:szCs w:val="24"/>
        </w:rPr>
        <w:t>. However, a</w:t>
      </w:r>
      <w:r w:rsidR="000C1D7E" w:rsidRPr="00F302F7">
        <w:rPr>
          <w:rFonts w:ascii="Arial" w:hAnsi="Arial"/>
          <w:szCs w:val="24"/>
        </w:rPr>
        <w:t xml:space="preserve"> </w:t>
      </w:r>
      <w:r>
        <w:rPr>
          <w:rFonts w:ascii="Arial" w:hAnsi="Arial"/>
          <w:szCs w:val="24"/>
        </w:rPr>
        <w:t>significant</w:t>
      </w:r>
      <w:r w:rsidR="000C1D7E" w:rsidRPr="00F302F7">
        <w:rPr>
          <w:rFonts w:ascii="Arial" w:hAnsi="Arial"/>
          <w:szCs w:val="24"/>
        </w:rPr>
        <w:t xml:space="preserve"> challenge</w:t>
      </w:r>
      <w:r w:rsidR="001E6886" w:rsidRPr="00F302F7">
        <w:rPr>
          <w:rFonts w:ascii="Arial" w:hAnsi="Arial"/>
          <w:szCs w:val="24"/>
        </w:rPr>
        <w:t xml:space="preserve"> </w:t>
      </w:r>
      <w:r w:rsidR="000C1D7E" w:rsidRPr="00F302F7">
        <w:rPr>
          <w:rFonts w:ascii="Arial" w:hAnsi="Arial"/>
          <w:szCs w:val="24"/>
        </w:rPr>
        <w:t xml:space="preserve">concerned </w:t>
      </w:r>
      <w:r w:rsidR="001E6886" w:rsidRPr="00F302F7">
        <w:rPr>
          <w:rFonts w:ascii="Arial" w:hAnsi="Arial"/>
          <w:szCs w:val="24"/>
        </w:rPr>
        <w:t>find</w:t>
      </w:r>
      <w:r>
        <w:rPr>
          <w:rFonts w:ascii="Arial" w:hAnsi="Arial"/>
          <w:szCs w:val="24"/>
        </w:rPr>
        <w:t>ing</w:t>
      </w:r>
      <w:r w:rsidR="000C1D7E" w:rsidRPr="00F302F7">
        <w:rPr>
          <w:rFonts w:ascii="Arial" w:hAnsi="Arial"/>
          <w:szCs w:val="24"/>
        </w:rPr>
        <w:t xml:space="preserve"> an optimum balance </w:t>
      </w:r>
      <w:r>
        <w:rPr>
          <w:rFonts w:ascii="Arial" w:hAnsi="Arial"/>
          <w:szCs w:val="24"/>
        </w:rPr>
        <w:t xml:space="preserve">of expectations; participants agreed there needed to be enough expectations to provide momentum but not enough to unduly place pressure </w:t>
      </w:r>
      <w:r w:rsidR="00FD6B7A" w:rsidRPr="00F302F7">
        <w:rPr>
          <w:rFonts w:ascii="Arial" w:hAnsi="Arial"/>
          <w:szCs w:val="24"/>
        </w:rPr>
        <w:t>on the child or young person</w:t>
      </w:r>
      <w:r w:rsidR="004D575F" w:rsidRPr="00F302F7">
        <w:rPr>
          <w:rFonts w:ascii="Arial" w:hAnsi="Arial"/>
          <w:szCs w:val="24"/>
        </w:rPr>
        <w:t xml:space="preserve">. </w:t>
      </w:r>
      <w:r>
        <w:rPr>
          <w:rFonts w:ascii="Arial" w:hAnsi="Arial"/>
          <w:szCs w:val="24"/>
        </w:rPr>
        <w:t>In the context of a lack of protocol for pacing, t</w:t>
      </w:r>
      <w:r w:rsidR="001E6886" w:rsidRPr="00F302F7">
        <w:rPr>
          <w:rFonts w:ascii="Arial" w:hAnsi="Arial"/>
          <w:szCs w:val="24"/>
        </w:rPr>
        <w:t xml:space="preserve">his appeared to be negotiated by constant monitoring and evaluation. </w:t>
      </w:r>
    </w:p>
    <w:p w14:paraId="102013CC" w14:textId="77777777" w:rsidR="00A1097D" w:rsidRPr="00F302F7" w:rsidRDefault="00A1097D">
      <w:pPr>
        <w:spacing w:line="360" w:lineRule="auto"/>
        <w:rPr>
          <w:rFonts w:ascii="Arial" w:hAnsi="Arial"/>
          <w:szCs w:val="24"/>
        </w:rPr>
      </w:pPr>
    </w:p>
    <w:p w14:paraId="72FA24D4" w14:textId="77777777" w:rsidR="00C31D53" w:rsidRPr="00F302F7" w:rsidRDefault="00C31D53" w:rsidP="00C31D53">
      <w:pPr>
        <w:spacing w:line="360" w:lineRule="auto"/>
        <w:ind w:left="1134" w:right="1134"/>
        <w:jc w:val="both"/>
        <w:rPr>
          <w:rFonts w:ascii="Arial" w:hAnsi="Arial"/>
          <w:color w:val="000000"/>
          <w:szCs w:val="24"/>
        </w:rPr>
      </w:pPr>
      <w:r w:rsidRPr="00F302F7">
        <w:rPr>
          <w:rFonts w:ascii="Arial" w:hAnsi="Arial"/>
          <w:i/>
          <w:szCs w:val="24"/>
        </w:rPr>
        <w:t>“…</w:t>
      </w:r>
      <w:r w:rsidRPr="00F302F7">
        <w:rPr>
          <w:rFonts w:ascii="Arial" w:hAnsi="Arial"/>
          <w:i/>
          <w:color w:val="000000"/>
          <w:szCs w:val="24"/>
        </w:rPr>
        <w:t xml:space="preserve">I don't really think there’s a recipe for that </w:t>
      </w:r>
      <w:r w:rsidRPr="00F302F7">
        <w:rPr>
          <w:rFonts w:ascii="Arial" w:hAnsi="Arial"/>
          <w:color w:val="000000"/>
          <w:szCs w:val="24"/>
        </w:rPr>
        <w:t>(pacing)</w:t>
      </w:r>
      <w:r w:rsidRPr="00F302F7">
        <w:rPr>
          <w:rFonts w:ascii="Arial" w:hAnsi="Arial"/>
          <w:i/>
          <w:color w:val="000000"/>
          <w:szCs w:val="24"/>
        </w:rPr>
        <w:t xml:space="preserve"> I think it is a bit you do something reflect on it see if it works”.</w:t>
      </w:r>
      <w:r w:rsidRPr="00F302F7">
        <w:rPr>
          <w:rFonts w:ascii="Arial" w:hAnsi="Arial"/>
          <w:color w:val="000000"/>
          <w:szCs w:val="24"/>
        </w:rPr>
        <w:t xml:space="preserve"> </w:t>
      </w:r>
    </w:p>
    <w:p w14:paraId="0163DACC" w14:textId="77777777" w:rsidR="00C31D53" w:rsidRPr="00F302F7" w:rsidRDefault="00C31D53" w:rsidP="00C31D53">
      <w:pPr>
        <w:spacing w:line="360" w:lineRule="auto"/>
        <w:ind w:left="1134" w:right="1134"/>
        <w:jc w:val="right"/>
        <w:rPr>
          <w:rFonts w:ascii="Arial" w:hAnsi="Arial"/>
          <w:color w:val="000000"/>
          <w:szCs w:val="24"/>
        </w:rPr>
      </w:pPr>
      <w:r w:rsidRPr="00F302F7">
        <w:rPr>
          <w:rFonts w:ascii="Arial" w:hAnsi="Arial"/>
          <w:color w:val="000000"/>
          <w:szCs w:val="24"/>
        </w:rPr>
        <w:t xml:space="preserve">Sean. Lines 467-469. </w:t>
      </w:r>
    </w:p>
    <w:p w14:paraId="6ECD684C" w14:textId="77777777" w:rsidR="00C31D53" w:rsidRPr="00F302F7" w:rsidRDefault="00C31D53" w:rsidP="00F302F7">
      <w:pPr>
        <w:spacing w:line="360" w:lineRule="auto"/>
        <w:rPr>
          <w:rFonts w:ascii="Arial" w:hAnsi="Arial"/>
          <w:color w:val="000000"/>
          <w:szCs w:val="24"/>
        </w:rPr>
      </w:pPr>
    </w:p>
    <w:p w14:paraId="07B9F800" w14:textId="399390CF" w:rsidR="00852EC4" w:rsidRPr="00F302F7" w:rsidRDefault="00C31D53" w:rsidP="00C31D53">
      <w:pPr>
        <w:spacing w:line="360" w:lineRule="auto"/>
        <w:rPr>
          <w:rFonts w:ascii="Arial" w:hAnsi="Arial"/>
          <w:szCs w:val="24"/>
        </w:rPr>
      </w:pPr>
      <w:r w:rsidRPr="00F302F7">
        <w:rPr>
          <w:rFonts w:ascii="Arial" w:hAnsi="Arial"/>
          <w:szCs w:val="24"/>
        </w:rPr>
        <w:t xml:space="preserve">All participants agreed that it was most appropriate to </w:t>
      </w:r>
      <w:r w:rsidR="001E6886" w:rsidRPr="00F302F7">
        <w:rPr>
          <w:rFonts w:ascii="Arial" w:hAnsi="Arial"/>
          <w:szCs w:val="24"/>
        </w:rPr>
        <w:t>grade</w:t>
      </w:r>
      <w:r w:rsidRPr="00F302F7">
        <w:rPr>
          <w:rFonts w:ascii="Arial" w:hAnsi="Arial"/>
          <w:szCs w:val="24"/>
        </w:rPr>
        <w:t xml:space="preserve"> expectations in line with abilit</w:t>
      </w:r>
      <w:r w:rsidR="00C52E5D">
        <w:rPr>
          <w:rFonts w:ascii="Arial" w:hAnsi="Arial"/>
          <w:szCs w:val="24"/>
        </w:rPr>
        <w:t>y:</w:t>
      </w:r>
      <w:r w:rsidR="00C52175">
        <w:rPr>
          <w:rFonts w:ascii="Arial" w:hAnsi="Arial"/>
          <w:szCs w:val="24"/>
        </w:rPr>
        <w:t xml:space="preserve"> </w:t>
      </w:r>
      <w:r w:rsidRPr="00F302F7">
        <w:rPr>
          <w:rFonts w:ascii="Arial" w:hAnsi="Arial"/>
          <w:szCs w:val="24"/>
        </w:rPr>
        <w:t>too high</w:t>
      </w:r>
      <w:r w:rsidR="00C52E5D">
        <w:rPr>
          <w:rFonts w:ascii="Arial" w:hAnsi="Arial"/>
          <w:szCs w:val="24"/>
        </w:rPr>
        <w:t xml:space="preserve"> expectations</w:t>
      </w:r>
      <w:r w:rsidRPr="00F302F7">
        <w:rPr>
          <w:rFonts w:ascii="Arial" w:hAnsi="Arial"/>
          <w:szCs w:val="24"/>
        </w:rPr>
        <w:t xml:space="preserve"> </w:t>
      </w:r>
      <w:r w:rsidR="00C52175">
        <w:rPr>
          <w:rFonts w:ascii="Arial" w:hAnsi="Arial"/>
          <w:szCs w:val="24"/>
        </w:rPr>
        <w:t>were perceived to</w:t>
      </w:r>
      <w:r w:rsidRPr="00F302F7">
        <w:rPr>
          <w:rFonts w:ascii="Arial" w:hAnsi="Arial"/>
          <w:szCs w:val="24"/>
        </w:rPr>
        <w:t xml:space="preserve"> potentially undermine confidence in the intervention</w:t>
      </w:r>
      <w:r w:rsidR="004D575F" w:rsidRPr="00F302F7">
        <w:rPr>
          <w:rFonts w:ascii="Arial" w:hAnsi="Arial"/>
          <w:szCs w:val="24"/>
        </w:rPr>
        <w:t xml:space="preserve"> and lead to a ‘slippery slope’ of decreasing expectations</w:t>
      </w:r>
      <w:r w:rsidRPr="00F302F7">
        <w:rPr>
          <w:rFonts w:ascii="Arial" w:hAnsi="Arial"/>
          <w:szCs w:val="24"/>
        </w:rPr>
        <w:t xml:space="preserve">. </w:t>
      </w:r>
      <w:r w:rsidR="001E6886" w:rsidRPr="00F302F7">
        <w:rPr>
          <w:rFonts w:ascii="Arial" w:hAnsi="Arial"/>
          <w:szCs w:val="24"/>
        </w:rPr>
        <w:t>However, p</w:t>
      </w:r>
      <w:r w:rsidR="004D575F" w:rsidRPr="00F302F7">
        <w:rPr>
          <w:rFonts w:ascii="Arial" w:hAnsi="Arial"/>
          <w:szCs w:val="24"/>
        </w:rPr>
        <w:t>articipants varied in their views regarding how firmly expectations should be adhered to</w:t>
      </w:r>
      <w:r w:rsidR="00852EC4" w:rsidRPr="00F302F7">
        <w:rPr>
          <w:rFonts w:ascii="Arial" w:hAnsi="Arial"/>
          <w:szCs w:val="24"/>
        </w:rPr>
        <w:t xml:space="preserve">. </w:t>
      </w:r>
      <w:r w:rsidR="00BC52DE">
        <w:rPr>
          <w:rFonts w:ascii="Arial" w:hAnsi="Arial"/>
          <w:szCs w:val="24"/>
        </w:rPr>
        <w:t>Bobby reflected that</w:t>
      </w:r>
      <w:r w:rsidR="00852EC4" w:rsidRPr="00F302F7">
        <w:rPr>
          <w:rFonts w:ascii="Arial" w:hAnsi="Arial"/>
          <w:szCs w:val="24"/>
        </w:rPr>
        <w:t xml:space="preserve"> </w:t>
      </w:r>
      <w:r w:rsidR="001E6886" w:rsidRPr="00F302F7">
        <w:rPr>
          <w:rFonts w:ascii="Arial" w:hAnsi="Arial"/>
          <w:szCs w:val="24"/>
        </w:rPr>
        <w:t>rigid</w:t>
      </w:r>
      <w:r w:rsidR="00BC52DE">
        <w:rPr>
          <w:rFonts w:ascii="Arial" w:hAnsi="Arial"/>
          <w:szCs w:val="24"/>
        </w:rPr>
        <w:t>ity</w:t>
      </w:r>
      <w:r w:rsidR="001E6886" w:rsidRPr="00F302F7">
        <w:rPr>
          <w:rFonts w:ascii="Arial" w:hAnsi="Arial"/>
          <w:szCs w:val="24"/>
        </w:rPr>
        <w:t xml:space="preserve"> amongst the team could </w:t>
      </w:r>
      <w:r w:rsidR="00852EC4" w:rsidRPr="00F302F7">
        <w:rPr>
          <w:rFonts w:ascii="Arial" w:hAnsi="Arial"/>
          <w:szCs w:val="24"/>
        </w:rPr>
        <w:t xml:space="preserve">mirror the </w:t>
      </w:r>
      <w:r w:rsidR="00BC52DE">
        <w:rPr>
          <w:rFonts w:ascii="Arial" w:hAnsi="Arial"/>
          <w:szCs w:val="24"/>
        </w:rPr>
        <w:t xml:space="preserve">prominent features of the </w:t>
      </w:r>
      <w:r w:rsidR="00852EC4" w:rsidRPr="00F302F7">
        <w:rPr>
          <w:rFonts w:ascii="Arial" w:hAnsi="Arial"/>
          <w:szCs w:val="24"/>
        </w:rPr>
        <w:t>presentation</w:t>
      </w:r>
      <w:r w:rsidR="00BC52DE">
        <w:rPr>
          <w:rFonts w:ascii="Arial" w:hAnsi="Arial"/>
          <w:szCs w:val="24"/>
        </w:rPr>
        <w:t xml:space="preserve"> itself</w:t>
      </w:r>
      <w:r w:rsidR="00852EC4" w:rsidRPr="00F302F7">
        <w:rPr>
          <w:rFonts w:ascii="Arial" w:hAnsi="Arial"/>
          <w:szCs w:val="24"/>
        </w:rPr>
        <w:t xml:space="preserve">. </w:t>
      </w:r>
    </w:p>
    <w:p w14:paraId="3A611CF8" w14:textId="77777777" w:rsidR="00852EC4" w:rsidRPr="00F302F7" w:rsidRDefault="00852EC4" w:rsidP="00F302F7">
      <w:pPr>
        <w:spacing w:line="360" w:lineRule="auto"/>
        <w:rPr>
          <w:rFonts w:ascii="Arial" w:hAnsi="Arial"/>
          <w:szCs w:val="24"/>
        </w:rPr>
      </w:pPr>
    </w:p>
    <w:p w14:paraId="4D3ED97E" w14:textId="18D11032" w:rsidR="00C31D53" w:rsidRPr="00F302F7" w:rsidRDefault="00852EC4" w:rsidP="00FD6B7A">
      <w:pPr>
        <w:spacing w:line="360" w:lineRule="auto"/>
        <w:ind w:left="1134" w:right="1134"/>
        <w:jc w:val="both"/>
        <w:rPr>
          <w:rFonts w:ascii="Arial" w:hAnsi="Arial" w:cs="Lucida Grande"/>
          <w:i/>
          <w:color w:val="000000"/>
          <w:szCs w:val="24"/>
        </w:rPr>
      </w:pPr>
      <w:r w:rsidRPr="00F302F7">
        <w:rPr>
          <w:rFonts w:ascii="Arial" w:hAnsi="Arial" w:cs="Lucida Grande"/>
          <w:color w:val="000000"/>
          <w:szCs w:val="24"/>
        </w:rPr>
        <w:t>“…(you need to be)</w:t>
      </w:r>
      <w:r w:rsidR="00C31D53" w:rsidRPr="00F302F7">
        <w:rPr>
          <w:rFonts w:ascii="Arial" w:hAnsi="Arial" w:cs="Lucida Grande"/>
          <w:color w:val="000000"/>
          <w:szCs w:val="24"/>
        </w:rPr>
        <w:t xml:space="preserve"> </w:t>
      </w:r>
      <w:r w:rsidR="00C31D53" w:rsidRPr="00F302F7">
        <w:rPr>
          <w:rFonts w:ascii="Arial" w:hAnsi="Arial" w:cs="Lucida Grande"/>
          <w:i/>
          <w:color w:val="000000"/>
          <w:szCs w:val="24"/>
        </w:rPr>
        <w:t>able to stop and feel ok to change your plans because that</w:t>
      </w:r>
      <w:r w:rsidRPr="00F302F7">
        <w:rPr>
          <w:rFonts w:ascii="Arial" w:hAnsi="Arial" w:cs="Lucida Grande"/>
          <w:i/>
          <w:color w:val="000000"/>
          <w:szCs w:val="24"/>
        </w:rPr>
        <w:t>’</w:t>
      </w:r>
      <w:r w:rsidR="00C31D53" w:rsidRPr="00F302F7">
        <w:rPr>
          <w:rFonts w:ascii="Arial" w:hAnsi="Arial" w:cs="Lucida Grande"/>
          <w:i/>
          <w:color w:val="000000"/>
          <w:szCs w:val="24"/>
        </w:rPr>
        <w:t>s the other way you can go</w:t>
      </w:r>
      <w:r w:rsidR="00FD6B7A" w:rsidRPr="00F302F7">
        <w:rPr>
          <w:rFonts w:ascii="Arial" w:hAnsi="Arial" w:cs="Lucida Grande"/>
          <w:i/>
          <w:color w:val="000000"/>
          <w:szCs w:val="24"/>
        </w:rPr>
        <w:t>,</w:t>
      </w:r>
      <w:r w:rsidR="00C31D53" w:rsidRPr="00F302F7">
        <w:rPr>
          <w:rFonts w:ascii="Arial" w:hAnsi="Arial" w:cs="Lucida Grande"/>
          <w:i/>
          <w:color w:val="000000"/>
          <w:szCs w:val="24"/>
        </w:rPr>
        <w:t xml:space="preserve"> you can stick and dig your heels in and be just as actively refusing</w:t>
      </w:r>
      <w:r w:rsidRPr="00F302F7">
        <w:rPr>
          <w:rFonts w:ascii="Arial" w:hAnsi="Arial" w:cs="Lucida Grande"/>
          <w:i/>
          <w:color w:val="000000"/>
          <w:szCs w:val="24"/>
        </w:rPr>
        <w:t xml:space="preserve">”. </w:t>
      </w:r>
    </w:p>
    <w:p w14:paraId="3785A6DE" w14:textId="77777777" w:rsidR="002F028B" w:rsidRPr="00F302F7" w:rsidRDefault="00852EC4" w:rsidP="0038715C">
      <w:pPr>
        <w:spacing w:line="360" w:lineRule="auto"/>
        <w:ind w:left="1134" w:right="1134"/>
        <w:jc w:val="right"/>
        <w:rPr>
          <w:rFonts w:ascii="Arial" w:hAnsi="Arial"/>
          <w:szCs w:val="24"/>
        </w:rPr>
      </w:pPr>
      <w:r w:rsidRPr="00F302F7">
        <w:rPr>
          <w:rFonts w:ascii="Arial" w:hAnsi="Arial"/>
          <w:szCs w:val="24"/>
        </w:rPr>
        <w:t xml:space="preserve">Bobby. Lines 404-407. </w:t>
      </w:r>
    </w:p>
    <w:p w14:paraId="7F2A843F" w14:textId="60E9EC37" w:rsidR="00C31D53" w:rsidRPr="00F302F7" w:rsidRDefault="00C31D53" w:rsidP="00F302F7">
      <w:pPr>
        <w:spacing w:line="360" w:lineRule="auto"/>
        <w:ind w:left="1134" w:right="1134"/>
        <w:jc w:val="right"/>
        <w:rPr>
          <w:rFonts w:ascii="Arial" w:hAnsi="Arial"/>
          <w:szCs w:val="24"/>
        </w:rPr>
      </w:pPr>
    </w:p>
    <w:p w14:paraId="1D205E0C" w14:textId="27671054" w:rsidR="00C31D53" w:rsidRPr="00F302F7" w:rsidRDefault="00852EC4" w:rsidP="00C31D53">
      <w:pPr>
        <w:spacing w:line="360" w:lineRule="auto"/>
        <w:rPr>
          <w:rFonts w:ascii="Arial" w:hAnsi="Arial"/>
          <w:szCs w:val="24"/>
        </w:rPr>
      </w:pPr>
      <w:r w:rsidRPr="00F302F7">
        <w:rPr>
          <w:rFonts w:ascii="Arial" w:hAnsi="Arial"/>
          <w:szCs w:val="24"/>
        </w:rPr>
        <w:t xml:space="preserve">For many participants, </w:t>
      </w:r>
      <w:r w:rsidR="001E6886" w:rsidRPr="00F302F7">
        <w:rPr>
          <w:rFonts w:ascii="Arial" w:hAnsi="Arial"/>
          <w:szCs w:val="24"/>
        </w:rPr>
        <w:t>the emphasis given to</w:t>
      </w:r>
      <w:r w:rsidRPr="00F302F7">
        <w:rPr>
          <w:rFonts w:ascii="Arial" w:hAnsi="Arial"/>
          <w:szCs w:val="24"/>
        </w:rPr>
        <w:t xml:space="preserve"> </w:t>
      </w:r>
      <w:r w:rsidR="001E6886" w:rsidRPr="00F302F7">
        <w:rPr>
          <w:rFonts w:ascii="Arial" w:hAnsi="Arial"/>
          <w:szCs w:val="24"/>
        </w:rPr>
        <w:t xml:space="preserve">graded rehabilitation </w:t>
      </w:r>
      <w:r w:rsidR="00C31D53" w:rsidRPr="00F302F7">
        <w:rPr>
          <w:rFonts w:ascii="Arial" w:hAnsi="Arial"/>
          <w:szCs w:val="24"/>
        </w:rPr>
        <w:t xml:space="preserve">was </w:t>
      </w:r>
      <w:r w:rsidR="001E6886" w:rsidRPr="00F302F7">
        <w:rPr>
          <w:rFonts w:ascii="Arial" w:hAnsi="Arial"/>
          <w:szCs w:val="24"/>
        </w:rPr>
        <w:t>perceived to differentiate</w:t>
      </w:r>
      <w:r w:rsidRPr="00F302F7">
        <w:rPr>
          <w:rFonts w:ascii="Arial" w:hAnsi="Arial"/>
          <w:szCs w:val="24"/>
        </w:rPr>
        <w:t xml:space="preserve"> the </w:t>
      </w:r>
      <w:r w:rsidR="00C31D53" w:rsidRPr="00F302F7">
        <w:rPr>
          <w:rFonts w:ascii="Arial" w:hAnsi="Arial"/>
          <w:szCs w:val="24"/>
        </w:rPr>
        <w:t xml:space="preserve">approach from other services working with the same population. </w:t>
      </w:r>
    </w:p>
    <w:p w14:paraId="7DC4C141" w14:textId="77777777" w:rsidR="00C31D53" w:rsidRPr="00F302F7" w:rsidRDefault="00C31D53" w:rsidP="00C31D53">
      <w:pPr>
        <w:spacing w:line="360" w:lineRule="auto"/>
        <w:rPr>
          <w:rFonts w:ascii="Arial" w:hAnsi="Arial"/>
          <w:szCs w:val="24"/>
        </w:rPr>
      </w:pPr>
    </w:p>
    <w:p w14:paraId="0036E516" w14:textId="37EA28E7" w:rsidR="00C31D53" w:rsidRPr="00F302F7" w:rsidRDefault="00C31D53" w:rsidP="00C31D53">
      <w:pPr>
        <w:spacing w:line="360" w:lineRule="auto"/>
        <w:ind w:left="1134" w:right="1134"/>
        <w:jc w:val="both"/>
        <w:rPr>
          <w:rFonts w:ascii="Arial" w:hAnsi="Arial"/>
          <w:i/>
          <w:szCs w:val="24"/>
        </w:rPr>
      </w:pPr>
      <w:r w:rsidRPr="00F302F7">
        <w:rPr>
          <w:rFonts w:ascii="Arial" w:hAnsi="Arial"/>
          <w:i/>
          <w:szCs w:val="24"/>
        </w:rPr>
        <w:t>“…the difference of emphasis can be sometimes how much you encourage them to move forwards and set goals and like I say we</w:t>
      </w:r>
      <w:r w:rsidR="00094AEF" w:rsidRPr="00F302F7">
        <w:rPr>
          <w:rFonts w:ascii="Arial" w:hAnsi="Arial"/>
          <w:i/>
          <w:szCs w:val="24"/>
        </w:rPr>
        <w:t xml:space="preserve"> don’t force anything</w:t>
      </w:r>
      <w:r w:rsidRPr="00F302F7">
        <w:rPr>
          <w:rFonts w:ascii="Arial" w:hAnsi="Arial"/>
          <w:i/>
          <w:szCs w:val="24"/>
        </w:rPr>
        <w:t>…but on the other hand we’re not completely hands off</w:t>
      </w:r>
      <w:r w:rsidR="00FD6B7A" w:rsidRPr="00F302F7">
        <w:rPr>
          <w:rFonts w:ascii="Arial" w:hAnsi="Arial"/>
          <w:i/>
          <w:szCs w:val="24"/>
        </w:rPr>
        <w:t>,</w:t>
      </w:r>
      <w:r w:rsidRPr="00F302F7">
        <w:rPr>
          <w:rFonts w:ascii="Arial" w:hAnsi="Arial"/>
          <w:i/>
          <w:szCs w:val="24"/>
        </w:rPr>
        <w:t xml:space="preserve"> and some people might say to work in that way”. </w:t>
      </w:r>
    </w:p>
    <w:p w14:paraId="54FF23E1" w14:textId="77777777" w:rsidR="00C31D53" w:rsidRPr="00F302F7" w:rsidRDefault="00C31D53" w:rsidP="00C31D53">
      <w:pPr>
        <w:spacing w:line="360" w:lineRule="auto"/>
        <w:ind w:left="1134" w:right="1134"/>
        <w:jc w:val="right"/>
        <w:rPr>
          <w:rFonts w:ascii="Arial" w:hAnsi="Arial"/>
          <w:szCs w:val="24"/>
        </w:rPr>
      </w:pPr>
      <w:r w:rsidRPr="00F302F7">
        <w:rPr>
          <w:rFonts w:ascii="Arial" w:hAnsi="Arial"/>
          <w:szCs w:val="24"/>
        </w:rPr>
        <w:t xml:space="preserve">Andrew. Lines 583-589. </w:t>
      </w:r>
    </w:p>
    <w:p w14:paraId="5B1052FE" w14:textId="77777777" w:rsidR="00C31D53" w:rsidRPr="00F302F7" w:rsidRDefault="00C31D53" w:rsidP="00C31D53">
      <w:pPr>
        <w:spacing w:line="360" w:lineRule="auto"/>
        <w:rPr>
          <w:rFonts w:ascii="Arial" w:hAnsi="Arial"/>
          <w:szCs w:val="24"/>
        </w:rPr>
      </w:pPr>
    </w:p>
    <w:p w14:paraId="1C4CC3DA" w14:textId="5D53F479" w:rsidR="00C31D53" w:rsidRPr="00F302F7" w:rsidRDefault="001E6886" w:rsidP="00A1097D">
      <w:pPr>
        <w:spacing w:line="360" w:lineRule="auto"/>
        <w:rPr>
          <w:rFonts w:ascii="Arial" w:hAnsi="Arial"/>
          <w:szCs w:val="24"/>
        </w:rPr>
      </w:pPr>
      <w:r w:rsidRPr="00F302F7">
        <w:rPr>
          <w:rFonts w:ascii="Arial" w:hAnsi="Arial"/>
          <w:szCs w:val="24"/>
        </w:rPr>
        <w:lastRenderedPageBreak/>
        <w:t>F</w:t>
      </w:r>
      <w:r w:rsidR="00C31D53" w:rsidRPr="00F302F7">
        <w:rPr>
          <w:rFonts w:ascii="Arial" w:hAnsi="Arial"/>
          <w:szCs w:val="24"/>
        </w:rPr>
        <w:t xml:space="preserve">amilies and young people </w:t>
      </w:r>
      <w:r w:rsidRPr="00F302F7">
        <w:rPr>
          <w:rFonts w:ascii="Arial" w:hAnsi="Arial"/>
          <w:szCs w:val="24"/>
        </w:rPr>
        <w:t>were perceived to benefit</w:t>
      </w:r>
      <w:r w:rsidR="00C31D53" w:rsidRPr="00F302F7">
        <w:rPr>
          <w:rFonts w:ascii="Arial" w:hAnsi="Arial"/>
          <w:szCs w:val="24"/>
        </w:rPr>
        <w:t xml:space="preserve"> from having clear expectations of </w:t>
      </w:r>
      <w:r w:rsidRPr="00F302F7">
        <w:rPr>
          <w:rFonts w:ascii="Arial" w:hAnsi="Arial"/>
          <w:szCs w:val="24"/>
        </w:rPr>
        <w:t>what to expect</w:t>
      </w:r>
      <w:r w:rsidR="00C31D53" w:rsidRPr="00F302F7">
        <w:rPr>
          <w:rFonts w:ascii="Arial" w:hAnsi="Arial"/>
          <w:szCs w:val="24"/>
        </w:rPr>
        <w:t xml:space="preserve"> prior to the admission. Some participants expressed a view that staff, families and young people should all expect to tolerate a degree of distress in pursuit of increased function. A handful of participants felt that it would be helpful for this to be conveyed more explicitly to families, particularly prior to admission. </w:t>
      </w:r>
    </w:p>
    <w:p w14:paraId="4802330C" w14:textId="77777777" w:rsidR="00C31D53" w:rsidRPr="00F302F7" w:rsidRDefault="00C31D53" w:rsidP="00C31D53">
      <w:pPr>
        <w:spacing w:line="360" w:lineRule="auto"/>
        <w:rPr>
          <w:rFonts w:ascii="Arial" w:hAnsi="Arial"/>
          <w:szCs w:val="24"/>
        </w:rPr>
      </w:pPr>
    </w:p>
    <w:p w14:paraId="176D3DAF" w14:textId="12476FB0" w:rsidR="00C31D53" w:rsidRPr="00F302F7" w:rsidRDefault="00852EC4" w:rsidP="00C31D53">
      <w:pPr>
        <w:spacing w:line="360" w:lineRule="auto"/>
        <w:ind w:left="1134" w:right="1134"/>
        <w:jc w:val="both"/>
        <w:rPr>
          <w:rFonts w:ascii="Arial" w:hAnsi="Arial"/>
          <w:i/>
          <w:szCs w:val="24"/>
        </w:rPr>
      </w:pPr>
      <w:r w:rsidRPr="00F302F7">
        <w:rPr>
          <w:rFonts w:ascii="Arial" w:hAnsi="Arial"/>
          <w:i/>
          <w:szCs w:val="24"/>
        </w:rPr>
        <w:t>“…i</w:t>
      </w:r>
      <w:r w:rsidR="00C31D53" w:rsidRPr="00F302F7">
        <w:rPr>
          <w:rFonts w:ascii="Arial" w:hAnsi="Arial"/>
          <w:i/>
          <w:szCs w:val="24"/>
        </w:rPr>
        <w:t>t would be easier if we were able to say to parents this is what we find helpful</w:t>
      </w:r>
      <w:r w:rsidR="00FD6B7A" w:rsidRPr="00F302F7">
        <w:rPr>
          <w:rFonts w:ascii="Arial" w:hAnsi="Arial"/>
          <w:i/>
          <w:szCs w:val="24"/>
        </w:rPr>
        <w:t>,</w:t>
      </w:r>
      <w:r w:rsidR="00C31D53" w:rsidRPr="00F302F7">
        <w:rPr>
          <w:rFonts w:ascii="Arial" w:hAnsi="Arial"/>
          <w:i/>
          <w:szCs w:val="24"/>
        </w:rPr>
        <w:t xml:space="preserve"> but we would anticipate that your child will become very distress</w:t>
      </w:r>
      <w:r w:rsidRPr="00F302F7">
        <w:rPr>
          <w:rFonts w:ascii="Arial" w:hAnsi="Arial"/>
          <w:i/>
          <w:szCs w:val="24"/>
        </w:rPr>
        <w:t>ed</w:t>
      </w:r>
      <w:r w:rsidR="00C31D53" w:rsidRPr="00F302F7">
        <w:rPr>
          <w:rFonts w:ascii="Arial" w:hAnsi="Arial"/>
          <w:i/>
          <w:szCs w:val="24"/>
        </w:rPr>
        <w:t>, agitated, won’t want to co-operate</w:t>
      </w:r>
      <w:r w:rsidRPr="00F302F7">
        <w:rPr>
          <w:rFonts w:ascii="Arial" w:hAnsi="Arial"/>
          <w:i/>
          <w:szCs w:val="24"/>
        </w:rPr>
        <w:t>. W</w:t>
      </w:r>
      <w:r w:rsidR="00C31D53" w:rsidRPr="00F302F7">
        <w:rPr>
          <w:rFonts w:ascii="Arial" w:hAnsi="Arial"/>
          <w:i/>
          <w:szCs w:val="24"/>
        </w:rPr>
        <w:t xml:space="preserve">e find that </w:t>
      </w:r>
      <w:r w:rsidR="0038715C" w:rsidRPr="00F302F7">
        <w:rPr>
          <w:rFonts w:ascii="Arial" w:hAnsi="Arial"/>
          <w:i/>
          <w:szCs w:val="24"/>
        </w:rPr>
        <w:t>it’s</w:t>
      </w:r>
      <w:r w:rsidR="00C31D53" w:rsidRPr="00F302F7">
        <w:rPr>
          <w:rFonts w:ascii="Arial" w:hAnsi="Arial"/>
          <w:i/>
          <w:szCs w:val="24"/>
        </w:rPr>
        <w:t xml:space="preserve"> helpful nevertheless to still try and push through with that”. </w:t>
      </w:r>
    </w:p>
    <w:p w14:paraId="517BB0DD" w14:textId="67256CE1" w:rsidR="00C31D53" w:rsidRPr="00F302F7" w:rsidRDefault="00C31D53" w:rsidP="00A1097D">
      <w:pPr>
        <w:spacing w:line="360" w:lineRule="auto"/>
        <w:ind w:left="1134" w:right="1134"/>
        <w:jc w:val="right"/>
        <w:rPr>
          <w:rFonts w:ascii="Arial" w:hAnsi="Arial"/>
          <w:szCs w:val="24"/>
        </w:rPr>
      </w:pPr>
      <w:r w:rsidRPr="00F302F7">
        <w:rPr>
          <w:rFonts w:ascii="Arial" w:hAnsi="Arial"/>
          <w:szCs w:val="24"/>
        </w:rPr>
        <w:t xml:space="preserve">Emily. Lines 381-386. </w:t>
      </w:r>
    </w:p>
    <w:p w14:paraId="25D1DD24" w14:textId="77777777" w:rsidR="0017325D" w:rsidRPr="00F302F7" w:rsidRDefault="0017325D" w:rsidP="00A1097D">
      <w:pPr>
        <w:spacing w:line="360" w:lineRule="auto"/>
        <w:ind w:left="1134" w:right="1134"/>
        <w:jc w:val="right"/>
        <w:rPr>
          <w:rFonts w:ascii="Arial" w:hAnsi="Arial"/>
          <w:szCs w:val="24"/>
        </w:rPr>
      </w:pPr>
    </w:p>
    <w:p w14:paraId="7F1D6393" w14:textId="5994777F" w:rsidR="0017325D" w:rsidRPr="00F302F7" w:rsidRDefault="0017325D" w:rsidP="00FA4F16">
      <w:pPr>
        <w:spacing w:line="360" w:lineRule="auto"/>
        <w:ind w:left="1134" w:right="1134"/>
        <w:jc w:val="both"/>
        <w:rPr>
          <w:rFonts w:ascii="Arial" w:eastAsiaTheme="minorEastAsia" w:hAnsi="Arial" w:cs="Arial"/>
          <w:i/>
          <w:color w:val="000000"/>
          <w:szCs w:val="24"/>
        </w:rPr>
      </w:pPr>
      <w:r w:rsidRPr="00F302F7">
        <w:rPr>
          <w:rFonts w:ascii="Arial" w:eastAsiaTheme="minorEastAsia" w:hAnsi="Arial" w:cs="Arial"/>
          <w:i/>
          <w:color w:val="000000"/>
          <w:szCs w:val="24"/>
        </w:rPr>
        <w:t>“</w:t>
      </w:r>
      <w:r w:rsidR="00FA4F16" w:rsidRPr="00F302F7">
        <w:rPr>
          <w:rFonts w:ascii="Arial" w:eastAsiaTheme="minorEastAsia" w:hAnsi="Arial" w:cs="Arial"/>
          <w:i/>
          <w:color w:val="000000"/>
          <w:szCs w:val="24"/>
        </w:rPr>
        <w:t xml:space="preserve">…I don’t think a child should be admitted unless…they’re </w:t>
      </w:r>
      <w:r w:rsidR="00FA4F16" w:rsidRPr="00F302F7">
        <w:rPr>
          <w:rFonts w:ascii="Arial" w:eastAsiaTheme="minorEastAsia" w:hAnsi="Arial" w:cs="Arial"/>
          <w:color w:val="000000"/>
          <w:szCs w:val="24"/>
        </w:rPr>
        <w:t>(parents)</w:t>
      </w:r>
      <w:r w:rsidR="00FA4F16" w:rsidRPr="00F302F7">
        <w:rPr>
          <w:rFonts w:ascii="Arial" w:eastAsiaTheme="minorEastAsia" w:hAnsi="Arial" w:cs="Arial"/>
          <w:i/>
          <w:color w:val="000000"/>
          <w:szCs w:val="24"/>
        </w:rPr>
        <w:t xml:space="preserve"> all on board because what ends up happening is...care stops, all the adults don’t know </w:t>
      </w:r>
      <w:r w:rsidR="00FA4F16" w:rsidRPr="001B1620">
        <w:rPr>
          <w:rFonts w:ascii="Arial" w:eastAsiaTheme="minorEastAsia" w:hAnsi="Arial" w:cs="Arial"/>
          <w:i/>
          <w:color w:val="000000"/>
          <w:szCs w:val="24"/>
        </w:rPr>
        <w:t>what to do…and the conflicts are</w:t>
      </w:r>
      <w:r w:rsidR="00C52E5D">
        <w:rPr>
          <w:rFonts w:ascii="Arial" w:eastAsiaTheme="minorEastAsia" w:hAnsi="Arial" w:cs="Arial"/>
          <w:i/>
          <w:color w:val="000000"/>
          <w:szCs w:val="24"/>
        </w:rPr>
        <w:t xml:space="preserve"> (.)</w:t>
      </w:r>
      <w:r w:rsidR="00FA4F16" w:rsidRPr="001B1620">
        <w:rPr>
          <w:rFonts w:ascii="Arial" w:eastAsiaTheme="minorEastAsia" w:hAnsi="Arial" w:cs="Arial"/>
          <w:i/>
          <w:color w:val="000000"/>
          <w:szCs w:val="24"/>
        </w:rPr>
        <w:t xml:space="preserve"> they’re not managed. So pre</w:t>
      </w:r>
      <w:r w:rsidR="00FA4F16" w:rsidRPr="00F302F7">
        <w:rPr>
          <w:rFonts w:ascii="Arial" w:eastAsiaTheme="minorEastAsia" w:hAnsi="Arial" w:cs="Arial"/>
          <w:i/>
          <w:color w:val="000000"/>
          <w:szCs w:val="24"/>
        </w:rPr>
        <w:t>-admission planning is really important</w:t>
      </w:r>
      <w:r w:rsidRPr="00F302F7">
        <w:rPr>
          <w:rFonts w:ascii="Arial" w:eastAsiaTheme="minorEastAsia" w:hAnsi="Arial" w:cs="Arial"/>
          <w:i/>
          <w:color w:val="000000"/>
          <w:szCs w:val="24"/>
        </w:rPr>
        <w:t>”.</w:t>
      </w:r>
    </w:p>
    <w:p w14:paraId="5C891BE1" w14:textId="539AF9C8" w:rsidR="00A8546C" w:rsidRPr="00F302F7" w:rsidRDefault="0017325D" w:rsidP="00FA4F16">
      <w:pPr>
        <w:spacing w:line="360" w:lineRule="auto"/>
        <w:ind w:left="1134" w:right="1134"/>
        <w:jc w:val="right"/>
        <w:rPr>
          <w:rFonts w:ascii="Arial" w:eastAsiaTheme="minorEastAsia" w:hAnsi="Arial" w:cs="Arial"/>
          <w:color w:val="000000"/>
          <w:szCs w:val="24"/>
        </w:rPr>
      </w:pPr>
      <w:r w:rsidRPr="00F302F7">
        <w:rPr>
          <w:rFonts w:ascii="Arial" w:eastAsiaTheme="minorEastAsia" w:hAnsi="Arial" w:cs="Arial"/>
          <w:color w:val="000000"/>
          <w:szCs w:val="24"/>
        </w:rPr>
        <w:t xml:space="preserve">Bobby. Lines </w:t>
      </w:r>
      <w:r w:rsidR="00FA4F16" w:rsidRPr="00F302F7">
        <w:rPr>
          <w:rFonts w:ascii="Arial" w:eastAsiaTheme="minorEastAsia" w:hAnsi="Arial" w:cs="Arial"/>
          <w:color w:val="000000"/>
          <w:szCs w:val="24"/>
        </w:rPr>
        <w:t>1368-1381</w:t>
      </w:r>
      <w:r w:rsidRPr="00F302F7">
        <w:rPr>
          <w:rFonts w:ascii="Arial" w:eastAsiaTheme="minorEastAsia" w:hAnsi="Arial" w:cs="Arial"/>
          <w:color w:val="000000"/>
          <w:szCs w:val="24"/>
        </w:rPr>
        <w:t>.</w:t>
      </w:r>
    </w:p>
    <w:p w14:paraId="2E94ABF1" w14:textId="77777777" w:rsidR="00DC61B9" w:rsidRPr="00F302F7" w:rsidRDefault="00DC61B9" w:rsidP="00FA4F16">
      <w:pPr>
        <w:spacing w:line="360" w:lineRule="auto"/>
        <w:ind w:left="1134" w:right="1134"/>
        <w:jc w:val="right"/>
        <w:rPr>
          <w:rFonts w:ascii="Arial" w:hAnsi="Arial" w:cs="Arial"/>
          <w:szCs w:val="24"/>
        </w:rPr>
      </w:pPr>
    </w:p>
    <w:p w14:paraId="08233E39" w14:textId="2FB924B2" w:rsidR="0038715C" w:rsidRPr="00F302F7" w:rsidRDefault="00C31D53" w:rsidP="0017325D">
      <w:pPr>
        <w:spacing w:line="360" w:lineRule="auto"/>
        <w:rPr>
          <w:rFonts w:ascii="Arial" w:hAnsi="Arial"/>
          <w:szCs w:val="24"/>
        </w:rPr>
      </w:pPr>
      <w:r w:rsidRPr="00F302F7">
        <w:rPr>
          <w:rFonts w:ascii="Arial" w:hAnsi="Arial"/>
          <w:szCs w:val="24"/>
        </w:rPr>
        <w:t>However, at the same time</w:t>
      </w:r>
      <w:r w:rsidR="00852EC4" w:rsidRPr="00F302F7">
        <w:rPr>
          <w:rFonts w:ascii="Arial" w:hAnsi="Arial"/>
          <w:szCs w:val="24"/>
        </w:rPr>
        <w:t>,</w:t>
      </w:r>
      <w:r w:rsidRPr="00F302F7">
        <w:rPr>
          <w:rFonts w:ascii="Arial" w:hAnsi="Arial"/>
          <w:szCs w:val="24"/>
        </w:rPr>
        <w:t xml:space="preserve"> there was s</w:t>
      </w:r>
      <w:r w:rsidR="00852EC4" w:rsidRPr="00F302F7">
        <w:rPr>
          <w:rFonts w:ascii="Arial" w:hAnsi="Arial"/>
          <w:szCs w:val="24"/>
        </w:rPr>
        <w:t>ignificant</w:t>
      </w:r>
      <w:r w:rsidRPr="00F302F7">
        <w:rPr>
          <w:rFonts w:ascii="Arial" w:hAnsi="Arial"/>
          <w:szCs w:val="24"/>
        </w:rPr>
        <w:t xml:space="preserve"> reflection on the </w:t>
      </w:r>
      <w:r w:rsidR="00FD6B7A" w:rsidRPr="00F302F7">
        <w:rPr>
          <w:rFonts w:ascii="Arial" w:hAnsi="Arial"/>
          <w:szCs w:val="24"/>
        </w:rPr>
        <w:t>difficulties</w:t>
      </w:r>
      <w:r w:rsidRPr="00F302F7">
        <w:rPr>
          <w:rFonts w:ascii="Arial" w:hAnsi="Arial"/>
          <w:szCs w:val="24"/>
        </w:rPr>
        <w:t xml:space="preserve"> of presenting a very clear and consistent expectation to y</w:t>
      </w:r>
      <w:r w:rsidR="00FD6B7A" w:rsidRPr="00F302F7">
        <w:rPr>
          <w:rFonts w:ascii="Arial" w:hAnsi="Arial"/>
          <w:szCs w:val="24"/>
        </w:rPr>
        <w:t>oung people and their families. Challenges included</w:t>
      </w:r>
      <w:r w:rsidRPr="00F302F7">
        <w:rPr>
          <w:rFonts w:ascii="Arial" w:hAnsi="Arial"/>
          <w:szCs w:val="24"/>
        </w:rPr>
        <w:t xml:space="preserve"> the possible ramifications should a young person not be admitted </w:t>
      </w:r>
      <w:r w:rsidR="00FD6B7A" w:rsidRPr="00F302F7">
        <w:rPr>
          <w:rFonts w:ascii="Arial" w:hAnsi="Arial"/>
          <w:szCs w:val="24"/>
        </w:rPr>
        <w:t>given difficulties negotiating expectations (as they may then</w:t>
      </w:r>
      <w:r w:rsidRPr="00F302F7">
        <w:rPr>
          <w:rFonts w:ascii="Arial" w:hAnsi="Arial"/>
          <w:szCs w:val="24"/>
        </w:rPr>
        <w:t xml:space="preserve"> </w:t>
      </w:r>
      <w:r w:rsidR="00FD6B7A" w:rsidRPr="00F302F7">
        <w:rPr>
          <w:rFonts w:ascii="Arial" w:hAnsi="Arial"/>
          <w:szCs w:val="24"/>
        </w:rPr>
        <w:t xml:space="preserve">not </w:t>
      </w:r>
      <w:r w:rsidRPr="00F302F7">
        <w:rPr>
          <w:rFonts w:ascii="Arial" w:hAnsi="Arial"/>
          <w:szCs w:val="24"/>
        </w:rPr>
        <w:t xml:space="preserve">receive a service) and/or potential difficulties in maintaining therapeutic relationships.  </w:t>
      </w:r>
    </w:p>
    <w:p w14:paraId="4B16C049" w14:textId="77777777" w:rsidR="0038715C" w:rsidRPr="00F302F7" w:rsidRDefault="0038715C" w:rsidP="00C31D53">
      <w:pPr>
        <w:spacing w:line="360" w:lineRule="auto"/>
        <w:ind w:right="1134"/>
        <w:rPr>
          <w:rFonts w:ascii="Arial" w:hAnsi="Arial"/>
          <w:szCs w:val="24"/>
        </w:rPr>
      </w:pPr>
    </w:p>
    <w:p w14:paraId="1E2BC0A4" w14:textId="55E62065" w:rsidR="00C31D53" w:rsidRPr="00F302F7" w:rsidRDefault="00C31D53" w:rsidP="00852EC4">
      <w:pPr>
        <w:spacing w:line="360" w:lineRule="auto"/>
        <w:ind w:left="1134" w:right="1134"/>
        <w:jc w:val="both"/>
        <w:rPr>
          <w:rFonts w:ascii="Arial" w:hAnsi="Arial" w:cs="Arial"/>
          <w:i/>
          <w:szCs w:val="24"/>
        </w:rPr>
      </w:pPr>
      <w:r w:rsidRPr="00F302F7">
        <w:rPr>
          <w:rFonts w:ascii="Arial" w:hAnsi="Arial"/>
          <w:i/>
          <w:szCs w:val="24"/>
        </w:rPr>
        <w:t>“…</w:t>
      </w:r>
      <w:r w:rsidR="00852EC4" w:rsidRPr="00F302F7">
        <w:rPr>
          <w:rFonts w:ascii="Arial" w:hAnsi="Arial" w:cs="Arial"/>
          <w:i/>
          <w:szCs w:val="24"/>
        </w:rPr>
        <w:t>I think we need to be more clear on our programme…the difficulty is that lots of the patients that we have…have nowhere else to go</w:t>
      </w:r>
      <w:r w:rsidR="00FD6B7A" w:rsidRPr="00F302F7">
        <w:rPr>
          <w:rFonts w:ascii="Arial" w:hAnsi="Arial" w:cs="Arial"/>
          <w:i/>
          <w:szCs w:val="24"/>
        </w:rPr>
        <w:t>,</w:t>
      </w:r>
      <w:r w:rsidR="00852EC4" w:rsidRPr="00F302F7">
        <w:rPr>
          <w:rFonts w:ascii="Arial" w:hAnsi="Arial" w:cs="Arial"/>
          <w:i/>
          <w:szCs w:val="24"/>
        </w:rPr>
        <w:t xml:space="preserve"> so if we would be really strict…then we have a risk that we could be isolating them…it’s a very fragile thing…</w:t>
      </w:r>
      <w:r w:rsidR="00852EC4" w:rsidRPr="00F302F7">
        <w:rPr>
          <w:rFonts w:ascii="Arial" w:hAnsi="Arial" w:cs="Arial"/>
          <w:szCs w:val="24"/>
        </w:rPr>
        <w:t xml:space="preserve">(but) </w:t>
      </w:r>
      <w:r w:rsidR="00852EC4" w:rsidRPr="00F302F7">
        <w:rPr>
          <w:rFonts w:ascii="Arial" w:hAnsi="Arial" w:cs="Arial"/>
          <w:i/>
          <w:szCs w:val="24"/>
        </w:rPr>
        <w:t>if we start making exceptions from the beginning</w:t>
      </w:r>
      <w:r w:rsidR="00CD4B95" w:rsidRPr="00F302F7">
        <w:rPr>
          <w:rFonts w:ascii="Arial" w:hAnsi="Arial" w:cs="Arial"/>
          <w:i/>
          <w:szCs w:val="24"/>
        </w:rPr>
        <w:t>,</w:t>
      </w:r>
      <w:r w:rsidR="00852EC4" w:rsidRPr="00F302F7">
        <w:rPr>
          <w:rFonts w:ascii="Arial" w:hAnsi="Arial" w:cs="Arial"/>
          <w:i/>
          <w:szCs w:val="24"/>
        </w:rPr>
        <w:t xml:space="preserve"> I don’t think that helps”.</w:t>
      </w:r>
    </w:p>
    <w:p w14:paraId="0F8A0436" w14:textId="77777777" w:rsidR="00C31D53" w:rsidRPr="00F302F7" w:rsidRDefault="00C31D53" w:rsidP="00C31D53">
      <w:pPr>
        <w:spacing w:line="360" w:lineRule="auto"/>
        <w:ind w:left="1134" w:right="1134"/>
        <w:jc w:val="right"/>
        <w:rPr>
          <w:rFonts w:ascii="Arial" w:hAnsi="Arial"/>
          <w:szCs w:val="24"/>
        </w:rPr>
      </w:pPr>
      <w:r w:rsidRPr="00F302F7">
        <w:rPr>
          <w:rFonts w:ascii="Arial" w:hAnsi="Arial"/>
          <w:szCs w:val="24"/>
        </w:rPr>
        <w:lastRenderedPageBreak/>
        <w:t xml:space="preserve">Katie. Lines 677-682. </w:t>
      </w:r>
    </w:p>
    <w:p w14:paraId="3647F8F5" w14:textId="77777777" w:rsidR="00C31D53" w:rsidRPr="00F302F7" w:rsidRDefault="00C31D53" w:rsidP="00505874">
      <w:pPr>
        <w:spacing w:line="360" w:lineRule="auto"/>
        <w:ind w:right="1134"/>
        <w:rPr>
          <w:rFonts w:ascii="Arial" w:hAnsi="Arial"/>
          <w:i/>
          <w:szCs w:val="24"/>
        </w:rPr>
      </w:pPr>
    </w:p>
    <w:p w14:paraId="5BB71ED9" w14:textId="5C620AA2" w:rsidR="00505874" w:rsidRPr="00F302F7" w:rsidRDefault="00505874" w:rsidP="00505874">
      <w:pPr>
        <w:spacing w:line="360" w:lineRule="auto"/>
        <w:rPr>
          <w:rFonts w:ascii="Arial" w:hAnsi="Arial"/>
          <w:szCs w:val="24"/>
          <w:u w:val="single"/>
        </w:rPr>
      </w:pPr>
      <w:r w:rsidRPr="00F302F7">
        <w:rPr>
          <w:rFonts w:ascii="Arial" w:hAnsi="Arial"/>
          <w:szCs w:val="24"/>
          <w:u w:val="single"/>
        </w:rPr>
        <w:t>3.5.4</w:t>
      </w:r>
      <w:r w:rsidR="00BC52DE">
        <w:rPr>
          <w:rFonts w:ascii="Arial" w:hAnsi="Arial"/>
          <w:szCs w:val="24"/>
          <w:u w:val="single"/>
        </w:rPr>
        <w:t>.</w:t>
      </w:r>
      <w:r w:rsidRPr="00F302F7">
        <w:rPr>
          <w:rFonts w:ascii="Arial" w:hAnsi="Arial"/>
          <w:szCs w:val="24"/>
          <w:u w:val="single"/>
        </w:rPr>
        <w:t xml:space="preserve"> Censoring talk</w:t>
      </w:r>
    </w:p>
    <w:p w14:paraId="1B275B27" w14:textId="77777777" w:rsidR="00505874" w:rsidRPr="00F302F7" w:rsidRDefault="00505874" w:rsidP="00505874">
      <w:pPr>
        <w:spacing w:line="360" w:lineRule="auto"/>
        <w:rPr>
          <w:rFonts w:ascii="Arial" w:hAnsi="Arial"/>
          <w:szCs w:val="24"/>
        </w:rPr>
      </w:pPr>
    </w:p>
    <w:p w14:paraId="4FE0A55C" w14:textId="481433CE" w:rsidR="00505874" w:rsidRPr="00F302F7" w:rsidRDefault="00505874" w:rsidP="00505874">
      <w:pPr>
        <w:spacing w:line="360" w:lineRule="auto"/>
        <w:rPr>
          <w:rFonts w:ascii="Arial" w:hAnsi="Arial"/>
          <w:szCs w:val="24"/>
        </w:rPr>
      </w:pPr>
      <w:r w:rsidRPr="00F302F7">
        <w:rPr>
          <w:rFonts w:ascii="Arial" w:hAnsi="Arial"/>
          <w:szCs w:val="24"/>
        </w:rPr>
        <w:t xml:space="preserve">This subtheme highlights the way in which reflecting on what was and was not likely to be helpful to verbalise to the child or young person was </w:t>
      </w:r>
      <w:r w:rsidR="001E6886" w:rsidRPr="00F302F7">
        <w:rPr>
          <w:rFonts w:ascii="Arial" w:hAnsi="Arial"/>
          <w:szCs w:val="24"/>
        </w:rPr>
        <w:t xml:space="preserve">perceived to be </w:t>
      </w:r>
      <w:r w:rsidRPr="00F302F7">
        <w:rPr>
          <w:rFonts w:ascii="Arial" w:hAnsi="Arial"/>
          <w:szCs w:val="24"/>
        </w:rPr>
        <w:t xml:space="preserve">an integral element of the </w:t>
      </w:r>
      <w:r w:rsidR="00C52E5D">
        <w:rPr>
          <w:rFonts w:ascii="Arial" w:hAnsi="Arial"/>
          <w:szCs w:val="24"/>
        </w:rPr>
        <w:t>management</w:t>
      </w:r>
      <w:r w:rsidRPr="00F302F7">
        <w:rPr>
          <w:rFonts w:ascii="Arial" w:hAnsi="Arial"/>
          <w:szCs w:val="24"/>
        </w:rPr>
        <w:t xml:space="preserve"> approach. This was particularly the case for the nursing team.</w:t>
      </w:r>
      <w:r w:rsidR="00852EC4" w:rsidRPr="00F302F7">
        <w:rPr>
          <w:rFonts w:ascii="Arial" w:hAnsi="Arial"/>
          <w:szCs w:val="24"/>
        </w:rPr>
        <w:t xml:space="preserve"> </w:t>
      </w:r>
    </w:p>
    <w:p w14:paraId="78348B1E" w14:textId="77777777" w:rsidR="00505874" w:rsidRPr="00F302F7" w:rsidRDefault="00505874" w:rsidP="00505874">
      <w:pPr>
        <w:spacing w:line="360" w:lineRule="auto"/>
        <w:rPr>
          <w:rFonts w:ascii="Arial" w:hAnsi="Arial"/>
          <w:szCs w:val="24"/>
        </w:rPr>
      </w:pPr>
    </w:p>
    <w:p w14:paraId="6800F5D1" w14:textId="3F98F2CA" w:rsidR="00505874" w:rsidRPr="00F302F7" w:rsidRDefault="00505874" w:rsidP="00505874">
      <w:pPr>
        <w:spacing w:line="360" w:lineRule="auto"/>
        <w:rPr>
          <w:rFonts w:ascii="Arial" w:hAnsi="Arial"/>
          <w:szCs w:val="24"/>
        </w:rPr>
      </w:pPr>
      <w:r w:rsidRPr="00F302F7">
        <w:rPr>
          <w:rFonts w:ascii="Arial" w:hAnsi="Arial"/>
          <w:szCs w:val="24"/>
        </w:rPr>
        <w:t xml:space="preserve">There was a sense from many participants that it was necessary to regulate </w:t>
      </w:r>
      <w:r w:rsidR="00CD4B95" w:rsidRPr="00F302F7">
        <w:rPr>
          <w:rFonts w:ascii="Arial" w:hAnsi="Arial"/>
          <w:szCs w:val="24"/>
        </w:rPr>
        <w:t>their speech with regard</w:t>
      </w:r>
      <w:r w:rsidR="0035658B" w:rsidRPr="00F302F7">
        <w:rPr>
          <w:rFonts w:ascii="Arial" w:hAnsi="Arial"/>
          <w:szCs w:val="24"/>
        </w:rPr>
        <w:t xml:space="preserve"> to </w:t>
      </w:r>
      <w:r w:rsidRPr="00F302F7">
        <w:rPr>
          <w:rFonts w:ascii="Arial" w:hAnsi="Arial"/>
          <w:szCs w:val="24"/>
        </w:rPr>
        <w:t xml:space="preserve">what was and was not likely to be helpful for young people and their families to hear. For example, despite their frequency and prevalence, participants </w:t>
      </w:r>
      <w:r w:rsidR="00090A42" w:rsidRPr="00F302F7">
        <w:rPr>
          <w:rFonts w:ascii="Arial" w:hAnsi="Arial"/>
          <w:szCs w:val="24"/>
        </w:rPr>
        <w:t>concurred</w:t>
      </w:r>
      <w:r w:rsidRPr="00F302F7">
        <w:rPr>
          <w:rFonts w:ascii="Arial" w:hAnsi="Arial"/>
          <w:szCs w:val="24"/>
        </w:rPr>
        <w:t xml:space="preserve"> that naming inconsistencies was likely to be unhelpful</w:t>
      </w:r>
      <w:r w:rsidR="004E086A">
        <w:rPr>
          <w:rFonts w:ascii="Arial" w:hAnsi="Arial"/>
          <w:szCs w:val="24"/>
        </w:rPr>
        <w:t xml:space="preserve"> – </w:t>
      </w:r>
      <w:r w:rsidRPr="00F302F7">
        <w:rPr>
          <w:rFonts w:ascii="Arial" w:hAnsi="Arial"/>
          <w:szCs w:val="24"/>
        </w:rPr>
        <w:t>particularly in the</w:t>
      </w:r>
      <w:r w:rsidR="00090A42" w:rsidRPr="00F302F7">
        <w:rPr>
          <w:rFonts w:ascii="Arial" w:hAnsi="Arial"/>
          <w:szCs w:val="24"/>
        </w:rPr>
        <w:t xml:space="preserve"> earlier stages of an admission. </w:t>
      </w:r>
      <w:r w:rsidR="00270889" w:rsidRPr="00F302F7">
        <w:rPr>
          <w:rFonts w:ascii="Arial" w:hAnsi="Arial"/>
          <w:szCs w:val="24"/>
        </w:rPr>
        <w:t>Participants</w:t>
      </w:r>
      <w:r w:rsidR="00090A42" w:rsidRPr="00F302F7">
        <w:rPr>
          <w:rFonts w:ascii="Arial" w:hAnsi="Arial"/>
          <w:szCs w:val="24"/>
        </w:rPr>
        <w:t xml:space="preserve"> appeared to have learnt </w:t>
      </w:r>
      <w:r w:rsidR="00270889" w:rsidRPr="00F302F7">
        <w:rPr>
          <w:rFonts w:ascii="Arial" w:hAnsi="Arial"/>
          <w:szCs w:val="24"/>
        </w:rPr>
        <w:t xml:space="preserve">to censor talk </w:t>
      </w:r>
      <w:r w:rsidR="00090A42" w:rsidRPr="00F302F7">
        <w:rPr>
          <w:rFonts w:ascii="Arial" w:hAnsi="Arial"/>
          <w:szCs w:val="24"/>
        </w:rPr>
        <w:t xml:space="preserve">on the basis of </w:t>
      </w:r>
      <w:r w:rsidR="001E6886" w:rsidRPr="00F302F7">
        <w:rPr>
          <w:rFonts w:ascii="Arial" w:hAnsi="Arial"/>
          <w:szCs w:val="24"/>
        </w:rPr>
        <w:t xml:space="preserve">past </w:t>
      </w:r>
      <w:r w:rsidR="00090A42" w:rsidRPr="00F302F7">
        <w:rPr>
          <w:rFonts w:ascii="Arial" w:hAnsi="Arial"/>
          <w:szCs w:val="24"/>
        </w:rPr>
        <w:t xml:space="preserve">experience; </w:t>
      </w:r>
      <w:r w:rsidR="004E086A">
        <w:rPr>
          <w:rFonts w:ascii="Arial" w:hAnsi="Arial"/>
          <w:szCs w:val="24"/>
        </w:rPr>
        <w:t xml:space="preserve">many gave examples of times </w:t>
      </w:r>
      <w:r w:rsidR="00C52E5D">
        <w:rPr>
          <w:rFonts w:ascii="Arial" w:hAnsi="Arial"/>
          <w:szCs w:val="24"/>
        </w:rPr>
        <w:t xml:space="preserve">when </w:t>
      </w:r>
      <w:r w:rsidR="0013539B">
        <w:rPr>
          <w:rFonts w:ascii="Arial" w:hAnsi="Arial"/>
          <w:szCs w:val="24"/>
        </w:rPr>
        <w:t>naming inconsistencies</w:t>
      </w:r>
      <w:r w:rsidR="001E6886" w:rsidRPr="00F302F7">
        <w:rPr>
          <w:rFonts w:ascii="Arial" w:hAnsi="Arial"/>
          <w:szCs w:val="24"/>
        </w:rPr>
        <w:t xml:space="preserve"> </w:t>
      </w:r>
      <w:r w:rsidR="00090A42" w:rsidRPr="00F302F7">
        <w:rPr>
          <w:rFonts w:ascii="Arial" w:hAnsi="Arial"/>
          <w:szCs w:val="24"/>
        </w:rPr>
        <w:t xml:space="preserve">resulted in </w:t>
      </w:r>
      <w:r w:rsidRPr="00F302F7">
        <w:rPr>
          <w:rFonts w:ascii="Arial" w:hAnsi="Arial"/>
          <w:szCs w:val="24"/>
        </w:rPr>
        <w:t xml:space="preserve">deterioration </w:t>
      </w:r>
      <w:r w:rsidR="0013539B">
        <w:rPr>
          <w:rFonts w:ascii="Arial" w:hAnsi="Arial"/>
          <w:szCs w:val="24"/>
        </w:rPr>
        <w:t xml:space="preserve">in </w:t>
      </w:r>
      <w:r w:rsidRPr="00F302F7">
        <w:rPr>
          <w:rFonts w:ascii="Arial" w:hAnsi="Arial"/>
          <w:szCs w:val="24"/>
        </w:rPr>
        <w:t xml:space="preserve">the child or young person’s functioning. </w:t>
      </w:r>
      <w:r w:rsidR="00E20F56" w:rsidRPr="00F302F7">
        <w:rPr>
          <w:rFonts w:ascii="Arial" w:hAnsi="Arial"/>
          <w:szCs w:val="24"/>
        </w:rPr>
        <w:t xml:space="preserve">It should be noted that some participants </w:t>
      </w:r>
      <w:r w:rsidR="00090A42" w:rsidRPr="00F302F7">
        <w:rPr>
          <w:rFonts w:ascii="Arial" w:hAnsi="Arial"/>
          <w:szCs w:val="24"/>
        </w:rPr>
        <w:t>highlighted how this approach was taken when w</w:t>
      </w:r>
      <w:r w:rsidR="00A1097D" w:rsidRPr="00F302F7">
        <w:rPr>
          <w:rFonts w:ascii="Arial" w:hAnsi="Arial"/>
          <w:szCs w:val="24"/>
        </w:rPr>
        <w:t>orking with other presentations (such as conversion disorder)</w:t>
      </w:r>
      <w:r w:rsidR="00090A42" w:rsidRPr="00F302F7">
        <w:rPr>
          <w:rFonts w:ascii="Arial" w:hAnsi="Arial"/>
          <w:szCs w:val="24"/>
        </w:rPr>
        <w:t xml:space="preserve"> and </w:t>
      </w:r>
      <w:r w:rsidR="0013539B">
        <w:rPr>
          <w:rFonts w:ascii="Arial" w:hAnsi="Arial"/>
          <w:szCs w:val="24"/>
        </w:rPr>
        <w:t xml:space="preserve">that not naming </w:t>
      </w:r>
      <w:r w:rsidR="00090A42" w:rsidRPr="00F302F7">
        <w:rPr>
          <w:rFonts w:ascii="Arial" w:hAnsi="Arial"/>
          <w:szCs w:val="24"/>
        </w:rPr>
        <w:t xml:space="preserve">was not specific to a PRS admission. </w:t>
      </w:r>
    </w:p>
    <w:p w14:paraId="7161829D" w14:textId="77777777" w:rsidR="002F028B" w:rsidRPr="00F302F7" w:rsidRDefault="002F028B" w:rsidP="00505874">
      <w:pPr>
        <w:spacing w:line="360" w:lineRule="auto"/>
        <w:rPr>
          <w:rFonts w:ascii="Arial" w:hAnsi="Arial"/>
          <w:szCs w:val="24"/>
        </w:rPr>
      </w:pPr>
    </w:p>
    <w:p w14:paraId="07E3402D" w14:textId="0411CB2E" w:rsidR="00505874" w:rsidRPr="00F302F7" w:rsidRDefault="00505874" w:rsidP="00505874">
      <w:pPr>
        <w:spacing w:line="360" w:lineRule="auto"/>
        <w:ind w:left="1134" w:right="1134"/>
        <w:jc w:val="both"/>
        <w:rPr>
          <w:rFonts w:ascii="Arial" w:hAnsi="Arial"/>
          <w:i/>
          <w:szCs w:val="24"/>
        </w:rPr>
      </w:pPr>
      <w:r w:rsidRPr="00F302F7">
        <w:rPr>
          <w:rFonts w:ascii="Arial" w:hAnsi="Arial"/>
          <w:i/>
          <w:szCs w:val="24"/>
        </w:rPr>
        <w:t xml:space="preserve">“…it is very tempting to say </w:t>
      </w:r>
      <w:r w:rsidR="00B22F4A">
        <w:rPr>
          <w:rFonts w:ascii="Arial" w:hAnsi="Arial"/>
          <w:i/>
          <w:szCs w:val="24"/>
        </w:rPr>
        <w:t>“</w:t>
      </w:r>
      <w:r w:rsidRPr="00F302F7">
        <w:rPr>
          <w:rFonts w:ascii="Arial" w:hAnsi="Arial"/>
          <w:i/>
          <w:szCs w:val="24"/>
        </w:rPr>
        <w:t>oh but I’m having to help you to put your hand to your mouth but I’ve just seen you reach over there for that why can you not do that</w:t>
      </w:r>
      <w:r w:rsidR="00B22F4A">
        <w:rPr>
          <w:rFonts w:ascii="Arial" w:hAnsi="Arial"/>
          <w:i/>
          <w:szCs w:val="24"/>
        </w:rPr>
        <w:t>?”</w:t>
      </w:r>
      <w:r w:rsidRPr="00F302F7">
        <w:rPr>
          <w:rFonts w:ascii="Arial" w:hAnsi="Arial"/>
          <w:i/>
          <w:szCs w:val="24"/>
        </w:rPr>
        <w:t xml:space="preserve">…but point it out and they will go backwards to show to you that they can’t”. </w:t>
      </w:r>
    </w:p>
    <w:p w14:paraId="3421AB61" w14:textId="77777777" w:rsidR="00505874" w:rsidRPr="00F302F7" w:rsidRDefault="00505874" w:rsidP="00505874">
      <w:pPr>
        <w:spacing w:line="360" w:lineRule="auto"/>
        <w:ind w:left="1134" w:right="1134"/>
        <w:jc w:val="right"/>
        <w:rPr>
          <w:rFonts w:ascii="Arial" w:hAnsi="Arial"/>
          <w:szCs w:val="24"/>
        </w:rPr>
      </w:pPr>
      <w:r w:rsidRPr="00F302F7">
        <w:rPr>
          <w:rFonts w:ascii="Arial" w:hAnsi="Arial"/>
          <w:szCs w:val="24"/>
        </w:rPr>
        <w:t xml:space="preserve">SR. Lines 245-250. </w:t>
      </w:r>
    </w:p>
    <w:p w14:paraId="0AB88873" w14:textId="77777777" w:rsidR="00505874" w:rsidRPr="00F302F7" w:rsidRDefault="00505874" w:rsidP="00505874">
      <w:pPr>
        <w:spacing w:line="360" w:lineRule="auto"/>
        <w:ind w:right="1134"/>
        <w:rPr>
          <w:rFonts w:ascii="Arial" w:hAnsi="Arial"/>
          <w:i/>
          <w:color w:val="000000"/>
          <w:szCs w:val="24"/>
          <w:lang w:eastAsia="en-US"/>
        </w:rPr>
      </w:pPr>
    </w:p>
    <w:p w14:paraId="64575FF1" w14:textId="42DB9779" w:rsidR="00505874" w:rsidRPr="00F302F7" w:rsidRDefault="00505874" w:rsidP="00505874">
      <w:pPr>
        <w:spacing w:line="360" w:lineRule="auto"/>
        <w:ind w:left="1134" w:right="1134"/>
        <w:jc w:val="both"/>
        <w:rPr>
          <w:rFonts w:ascii="Arial" w:hAnsi="Arial"/>
          <w:i/>
          <w:color w:val="000000"/>
          <w:szCs w:val="24"/>
          <w:lang w:eastAsia="en-US"/>
        </w:rPr>
      </w:pPr>
      <w:r w:rsidRPr="00F302F7">
        <w:rPr>
          <w:rFonts w:ascii="Arial" w:hAnsi="Arial"/>
          <w:i/>
          <w:color w:val="000000"/>
          <w:szCs w:val="24"/>
          <w:lang w:eastAsia="en-US"/>
        </w:rPr>
        <w:t>“…</w:t>
      </w:r>
      <w:r w:rsidRPr="00F302F7">
        <w:rPr>
          <w:rFonts w:ascii="Arial" w:hAnsi="Arial"/>
          <w:i/>
          <w:color w:val="000000"/>
          <w:szCs w:val="24"/>
        </w:rPr>
        <w:t>I think that drawing attention to it…potentially puts pressure on the young person to do that again, to do it all of the time and improve, so I wouldn't comment on it</w:t>
      </w:r>
      <w:r w:rsidRPr="00F302F7">
        <w:rPr>
          <w:rFonts w:ascii="Arial" w:hAnsi="Arial"/>
          <w:i/>
          <w:color w:val="000000"/>
          <w:szCs w:val="24"/>
          <w:lang w:eastAsia="en-US"/>
        </w:rPr>
        <w:t xml:space="preserve">”. </w:t>
      </w:r>
    </w:p>
    <w:p w14:paraId="07089B4A" w14:textId="77777777" w:rsidR="00505874" w:rsidRPr="00F302F7" w:rsidRDefault="00505874" w:rsidP="00505874">
      <w:pPr>
        <w:spacing w:line="360" w:lineRule="auto"/>
        <w:ind w:left="1134" w:right="1134"/>
        <w:jc w:val="right"/>
        <w:rPr>
          <w:rFonts w:ascii="Arial" w:hAnsi="Arial"/>
          <w:color w:val="000000"/>
          <w:szCs w:val="24"/>
          <w:lang w:eastAsia="en-US"/>
        </w:rPr>
      </w:pPr>
      <w:r w:rsidRPr="00F302F7">
        <w:rPr>
          <w:rFonts w:ascii="Arial" w:hAnsi="Arial"/>
          <w:color w:val="000000"/>
          <w:szCs w:val="24"/>
          <w:lang w:eastAsia="en-US"/>
        </w:rPr>
        <w:t xml:space="preserve">Bella. Lines 387-392. </w:t>
      </w:r>
    </w:p>
    <w:p w14:paraId="703A0739" w14:textId="77777777" w:rsidR="00505874" w:rsidRPr="00F302F7" w:rsidRDefault="00505874" w:rsidP="00505874">
      <w:pPr>
        <w:spacing w:line="360" w:lineRule="auto"/>
        <w:ind w:left="1134" w:right="1134"/>
        <w:jc w:val="right"/>
        <w:rPr>
          <w:rFonts w:ascii="Arial" w:hAnsi="Arial"/>
          <w:color w:val="000000"/>
          <w:szCs w:val="24"/>
          <w:lang w:eastAsia="en-US"/>
        </w:rPr>
      </w:pPr>
    </w:p>
    <w:p w14:paraId="7D340F63" w14:textId="6CA30831" w:rsidR="00505874" w:rsidRPr="00F302F7" w:rsidRDefault="00505874" w:rsidP="00505874">
      <w:pPr>
        <w:spacing w:line="360" w:lineRule="auto"/>
        <w:ind w:left="1134" w:right="1134"/>
        <w:jc w:val="both"/>
        <w:rPr>
          <w:rFonts w:ascii="Arial" w:hAnsi="Arial"/>
          <w:i/>
          <w:szCs w:val="24"/>
        </w:rPr>
      </w:pPr>
      <w:r w:rsidRPr="00F302F7">
        <w:rPr>
          <w:rFonts w:ascii="Arial" w:hAnsi="Arial" w:cs="Lucida Grande"/>
          <w:i/>
          <w:color w:val="000000"/>
          <w:szCs w:val="24"/>
        </w:rPr>
        <w:t>“…</w:t>
      </w:r>
      <w:r w:rsidRPr="00F302F7">
        <w:rPr>
          <w:rFonts w:ascii="Arial" w:hAnsi="Arial"/>
          <w:i/>
          <w:szCs w:val="24"/>
        </w:rPr>
        <w:t xml:space="preserve">I’ve knocked on someone’s bedroom door because they are bedbound and literally I mean hearing them walking the </w:t>
      </w:r>
      <w:r w:rsidRPr="00F302F7">
        <w:rPr>
          <w:rFonts w:ascii="Arial" w:hAnsi="Arial"/>
          <w:i/>
          <w:szCs w:val="24"/>
        </w:rPr>
        <w:lastRenderedPageBreak/>
        <w:t xml:space="preserve">room </w:t>
      </w:r>
      <w:r w:rsidR="00E20F56" w:rsidRPr="00F302F7">
        <w:rPr>
          <w:rFonts w:ascii="Arial" w:hAnsi="Arial"/>
          <w:i/>
          <w:szCs w:val="24"/>
        </w:rPr>
        <w:t>and they’re like “just a minute”</w:t>
      </w:r>
      <w:r w:rsidRPr="00F302F7">
        <w:rPr>
          <w:rFonts w:ascii="Arial" w:hAnsi="Arial"/>
          <w:i/>
          <w:szCs w:val="24"/>
        </w:rPr>
        <w:t>…then hearing the pitter patter</w:t>
      </w:r>
      <w:r w:rsidR="00CD4B95" w:rsidRPr="00F302F7">
        <w:rPr>
          <w:rFonts w:ascii="Arial" w:hAnsi="Arial"/>
          <w:i/>
          <w:szCs w:val="24"/>
        </w:rPr>
        <w:t>,</w:t>
      </w:r>
      <w:r w:rsidRPr="00F302F7">
        <w:rPr>
          <w:rFonts w:ascii="Arial" w:hAnsi="Arial"/>
          <w:i/>
          <w:szCs w:val="24"/>
        </w:rPr>
        <w:t xml:space="preserve"> and then after walking in you just have to keep going”.</w:t>
      </w:r>
    </w:p>
    <w:p w14:paraId="513F4891" w14:textId="0947DC11" w:rsidR="00505874" w:rsidRPr="00F302F7" w:rsidRDefault="00090A42" w:rsidP="00505874">
      <w:pPr>
        <w:spacing w:line="360" w:lineRule="auto"/>
        <w:ind w:left="1134" w:right="1134"/>
        <w:jc w:val="right"/>
        <w:rPr>
          <w:rFonts w:ascii="Arial" w:hAnsi="Arial" w:cs="Lucida Grande"/>
          <w:color w:val="000000"/>
          <w:szCs w:val="24"/>
        </w:rPr>
      </w:pPr>
      <w:r w:rsidRPr="00F302F7">
        <w:rPr>
          <w:rFonts w:ascii="Arial" w:hAnsi="Arial" w:cs="Lucida Grande"/>
          <w:color w:val="000000"/>
          <w:szCs w:val="24"/>
        </w:rPr>
        <w:t>Katie. Lines 130-136.</w:t>
      </w:r>
    </w:p>
    <w:p w14:paraId="03CFC968" w14:textId="77777777" w:rsidR="00505874" w:rsidRPr="00F302F7" w:rsidRDefault="00505874" w:rsidP="00505874">
      <w:pPr>
        <w:spacing w:line="360" w:lineRule="auto"/>
        <w:ind w:right="1134"/>
        <w:rPr>
          <w:rFonts w:ascii="Arial" w:hAnsi="Arial"/>
          <w:i/>
          <w:color w:val="000000"/>
          <w:szCs w:val="24"/>
          <w:lang w:eastAsia="en-US"/>
        </w:rPr>
      </w:pPr>
    </w:p>
    <w:p w14:paraId="556E4F61" w14:textId="4B1ACCD7" w:rsidR="00505874" w:rsidRPr="00F302F7" w:rsidRDefault="0013539B" w:rsidP="00505874">
      <w:pPr>
        <w:spacing w:line="360" w:lineRule="auto"/>
        <w:rPr>
          <w:rFonts w:ascii="Arial" w:hAnsi="Arial"/>
          <w:szCs w:val="24"/>
        </w:rPr>
      </w:pPr>
      <w:r>
        <w:rPr>
          <w:rFonts w:ascii="Arial" w:hAnsi="Arial"/>
          <w:szCs w:val="24"/>
        </w:rPr>
        <w:t>Participants appeared to</w:t>
      </w:r>
      <w:r w:rsidR="00090A42" w:rsidRPr="00F302F7">
        <w:rPr>
          <w:rFonts w:ascii="Arial" w:hAnsi="Arial"/>
          <w:szCs w:val="24"/>
        </w:rPr>
        <w:t xml:space="preserve"> </w:t>
      </w:r>
      <w:r w:rsidR="00505874" w:rsidRPr="00F302F7">
        <w:rPr>
          <w:rFonts w:ascii="Arial" w:hAnsi="Arial"/>
          <w:szCs w:val="24"/>
        </w:rPr>
        <w:t>creat</w:t>
      </w:r>
      <w:r>
        <w:rPr>
          <w:rFonts w:ascii="Arial" w:hAnsi="Arial"/>
          <w:szCs w:val="24"/>
        </w:rPr>
        <w:t>e</w:t>
      </w:r>
      <w:r w:rsidR="00505874" w:rsidRPr="00F302F7">
        <w:rPr>
          <w:rFonts w:ascii="Arial" w:hAnsi="Arial"/>
          <w:szCs w:val="24"/>
        </w:rPr>
        <w:t xml:space="preserve"> a context where</w:t>
      </w:r>
      <w:r>
        <w:rPr>
          <w:rFonts w:ascii="Arial" w:hAnsi="Arial"/>
          <w:szCs w:val="24"/>
        </w:rPr>
        <w:t xml:space="preserve"> children and young people </w:t>
      </w:r>
      <w:r w:rsidR="00505874" w:rsidRPr="00F302F7">
        <w:rPr>
          <w:rFonts w:ascii="Arial" w:hAnsi="Arial"/>
          <w:szCs w:val="24"/>
        </w:rPr>
        <w:t xml:space="preserve">would </w:t>
      </w:r>
      <w:r w:rsidR="00B22F4A">
        <w:rPr>
          <w:rFonts w:ascii="Arial" w:hAnsi="Arial"/>
          <w:szCs w:val="24"/>
        </w:rPr>
        <w:t>feel</w:t>
      </w:r>
      <w:r w:rsidR="00505874" w:rsidRPr="00F302F7">
        <w:rPr>
          <w:rFonts w:ascii="Arial" w:hAnsi="Arial"/>
          <w:szCs w:val="24"/>
        </w:rPr>
        <w:t xml:space="preserve"> safe enough to test out progress and know that this woul</w:t>
      </w:r>
      <w:r w:rsidR="00090A42" w:rsidRPr="00F302F7">
        <w:rPr>
          <w:rFonts w:ascii="Arial" w:hAnsi="Arial"/>
          <w:szCs w:val="24"/>
        </w:rPr>
        <w:t xml:space="preserve">d not be explicitly reacted to. </w:t>
      </w:r>
      <w:r w:rsidR="008653CB">
        <w:rPr>
          <w:rFonts w:ascii="Arial" w:hAnsi="Arial"/>
          <w:szCs w:val="24"/>
        </w:rPr>
        <w:t xml:space="preserve">This could be seen to be developed by overlooking progress, letting the young person know increased function would not unduly raise expectations and stressing that progress was not perceived to equal recovery.  </w:t>
      </w:r>
    </w:p>
    <w:p w14:paraId="03E829B6" w14:textId="77777777" w:rsidR="00505874" w:rsidRPr="00F302F7" w:rsidRDefault="00505874" w:rsidP="00505874">
      <w:pPr>
        <w:spacing w:line="360" w:lineRule="auto"/>
        <w:jc w:val="both"/>
        <w:rPr>
          <w:rFonts w:ascii="Arial" w:hAnsi="Arial"/>
          <w:szCs w:val="24"/>
        </w:rPr>
      </w:pPr>
    </w:p>
    <w:p w14:paraId="7C94ED0D" w14:textId="457E20AF" w:rsidR="00505874" w:rsidRPr="00F302F7" w:rsidRDefault="00505874" w:rsidP="00505874">
      <w:pPr>
        <w:spacing w:line="360" w:lineRule="auto"/>
        <w:ind w:left="1134" w:right="1134"/>
        <w:jc w:val="both"/>
        <w:rPr>
          <w:rFonts w:ascii="Arial" w:hAnsi="Arial"/>
          <w:i/>
          <w:szCs w:val="24"/>
        </w:rPr>
      </w:pPr>
      <w:r w:rsidRPr="00F302F7">
        <w:rPr>
          <w:rFonts w:ascii="Arial" w:hAnsi="Arial"/>
          <w:i/>
          <w:szCs w:val="24"/>
        </w:rPr>
        <w:t>“…I remember like she snuck a cornflake into her mouth and nobody talked about it</w:t>
      </w:r>
      <w:r w:rsidR="00CD4B95" w:rsidRPr="00F302F7">
        <w:rPr>
          <w:rFonts w:ascii="Arial" w:hAnsi="Arial"/>
          <w:i/>
          <w:szCs w:val="24"/>
        </w:rPr>
        <w:t>,</w:t>
      </w:r>
      <w:r w:rsidRPr="00F302F7">
        <w:rPr>
          <w:rFonts w:ascii="Arial" w:hAnsi="Arial"/>
          <w:i/>
          <w:szCs w:val="24"/>
        </w:rPr>
        <w:t xml:space="preserve"> which then meant that she would carry on doing it”.</w:t>
      </w:r>
    </w:p>
    <w:p w14:paraId="5B02BA9D" w14:textId="6DC05F95" w:rsidR="00090A42" w:rsidRPr="00F302F7" w:rsidRDefault="00505874" w:rsidP="00DA39FA">
      <w:pPr>
        <w:ind w:left="1134" w:right="1134"/>
        <w:jc w:val="right"/>
      </w:pPr>
      <w:r w:rsidRPr="00F302F7">
        <w:rPr>
          <w:rFonts w:ascii="Arial" w:hAnsi="Arial"/>
          <w:szCs w:val="24"/>
        </w:rPr>
        <w:t xml:space="preserve">Sarah. Lines </w:t>
      </w:r>
      <w:r w:rsidR="00937BAA" w:rsidRPr="00F302F7">
        <w:rPr>
          <w:rFonts w:ascii="Arial" w:hAnsi="Arial"/>
          <w:szCs w:val="24"/>
        </w:rPr>
        <w:t>752-755</w:t>
      </w:r>
      <w:r w:rsidR="00F33AE9">
        <w:rPr>
          <w:rFonts w:ascii="Arial" w:hAnsi="Arial"/>
          <w:szCs w:val="24"/>
        </w:rPr>
        <w:t xml:space="preserve">. </w:t>
      </w:r>
    </w:p>
    <w:p w14:paraId="1F686707" w14:textId="77777777" w:rsidR="00090A42" w:rsidRPr="00F302F7" w:rsidRDefault="00090A42" w:rsidP="00DC61B9">
      <w:pPr>
        <w:spacing w:line="360" w:lineRule="auto"/>
        <w:ind w:left="1134" w:right="1134"/>
        <w:jc w:val="both"/>
        <w:rPr>
          <w:rFonts w:ascii="Arial" w:hAnsi="Arial"/>
          <w:szCs w:val="24"/>
        </w:rPr>
      </w:pPr>
    </w:p>
    <w:p w14:paraId="64C24A78" w14:textId="77777777" w:rsidR="00505874" w:rsidRPr="00F302F7" w:rsidRDefault="00505874" w:rsidP="00505874">
      <w:pPr>
        <w:spacing w:line="360" w:lineRule="auto"/>
        <w:ind w:left="1134" w:right="1134"/>
        <w:jc w:val="both"/>
        <w:rPr>
          <w:rFonts w:ascii="Arial" w:hAnsi="Arial"/>
          <w:i/>
          <w:szCs w:val="24"/>
        </w:rPr>
      </w:pPr>
      <w:r w:rsidRPr="00F302F7">
        <w:rPr>
          <w:rFonts w:ascii="Arial" w:hAnsi="Arial"/>
          <w:szCs w:val="24"/>
        </w:rPr>
        <w:t>“(you need to)</w:t>
      </w:r>
      <w:r w:rsidRPr="00F302F7">
        <w:rPr>
          <w:rFonts w:ascii="Arial" w:hAnsi="Arial"/>
          <w:i/>
          <w:szCs w:val="24"/>
        </w:rPr>
        <w:t xml:space="preserve"> let the patient have the understanding that you realise that although they’ve increased their function things are still bad”.</w:t>
      </w:r>
    </w:p>
    <w:p w14:paraId="4FD7440F" w14:textId="7D4EC675" w:rsidR="00505874" w:rsidRDefault="00505874" w:rsidP="0038715C">
      <w:pPr>
        <w:spacing w:line="360" w:lineRule="auto"/>
        <w:ind w:left="1134" w:right="1134"/>
        <w:jc w:val="right"/>
        <w:rPr>
          <w:rFonts w:ascii="Arial" w:hAnsi="Arial"/>
          <w:szCs w:val="24"/>
        </w:rPr>
      </w:pPr>
      <w:r w:rsidRPr="00F302F7">
        <w:rPr>
          <w:rFonts w:ascii="Arial" w:hAnsi="Arial"/>
          <w:szCs w:val="24"/>
        </w:rPr>
        <w:t>Max. Lines 381-384.</w:t>
      </w:r>
    </w:p>
    <w:p w14:paraId="04B380D3" w14:textId="77777777" w:rsidR="008653CB" w:rsidRPr="00F302F7" w:rsidRDefault="008653CB" w:rsidP="0038715C">
      <w:pPr>
        <w:spacing w:line="360" w:lineRule="auto"/>
        <w:ind w:left="1134" w:right="1134"/>
        <w:jc w:val="right"/>
        <w:rPr>
          <w:rFonts w:ascii="Arial" w:hAnsi="Arial"/>
          <w:szCs w:val="24"/>
        </w:rPr>
      </w:pPr>
    </w:p>
    <w:p w14:paraId="325BD866" w14:textId="2C3CD636" w:rsidR="005D047D" w:rsidRPr="00F302F7" w:rsidRDefault="00505874" w:rsidP="005D047D">
      <w:pPr>
        <w:spacing w:line="360" w:lineRule="auto"/>
        <w:rPr>
          <w:rFonts w:ascii="Arial" w:hAnsi="Arial"/>
          <w:szCs w:val="24"/>
        </w:rPr>
      </w:pPr>
      <w:r w:rsidRPr="00F302F7">
        <w:rPr>
          <w:rFonts w:ascii="Arial" w:hAnsi="Arial"/>
          <w:szCs w:val="24"/>
        </w:rPr>
        <w:t xml:space="preserve">Censoring </w:t>
      </w:r>
      <w:r w:rsidR="00CD4B95" w:rsidRPr="00F302F7">
        <w:rPr>
          <w:rFonts w:ascii="Arial" w:hAnsi="Arial"/>
          <w:szCs w:val="24"/>
        </w:rPr>
        <w:t xml:space="preserve">talk </w:t>
      </w:r>
      <w:r w:rsidR="00F33AE9">
        <w:rPr>
          <w:rFonts w:ascii="Arial" w:hAnsi="Arial"/>
          <w:szCs w:val="24"/>
        </w:rPr>
        <w:t xml:space="preserve">concerning </w:t>
      </w:r>
      <w:r w:rsidR="00CD4B95" w:rsidRPr="00F302F7">
        <w:rPr>
          <w:rFonts w:ascii="Arial" w:hAnsi="Arial"/>
          <w:szCs w:val="24"/>
        </w:rPr>
        <w:t>inconsistencies</w:t>
      </w:r>
      <w:r w:rsidR="00AF5EAE" w:rsidRPr="00F302F7">
        <w:rPr>
          <w:rFonts w:ascii="Arial" w:hAnsi="Arial"/>
          <w:szCs w:val="24"/>
        </w:rPr>
        <w:t xml:space="preserve"> </w:t>
      </w:r>
      <w:r w:rsidR="008653CB">
        <w:rPr>
          <w:rFonts w:ascii="Arial" w:hAnsi="Arial"/>
          <w:szCs w:val="24"/>
        </w:rPr>
        <w:t xml:space="preserve">was observed </w:t>
      </w:r>
      <w:r w:rsidR="00937BAA" w:rsidRPr="00F302F7">
        <w:rPr>
          <w:rFonts w:ascii="Arial" w:hAnsi="Arial"/>
          <w:szCs w:val="24"/>
        </w:rPr>
        <w:t>to have significant ramifications</w:t>
      </w:r>
      <w:r w:rsidRPr="00F302F7">
        <w:rPr>
          <w:rFonts w:ascii="Arial" w:hAnsi="Arial"/>
          <w:szCs w:val="24"/>
        </w:rPr>
        <w:t xml:space="preserve">. </w:t>
      </w:r>
      <w:r w:rsidR="00CD4B95" w:rsidRPr="00F302F7">
        <w:rPr>
          <w:rFonts w:ascii="Arial" w:hAnsi="Arial"/>
          <w:szCs w:val="24"/>
        </w:rPr>
        <w:t>Firstly, the notion</w:t>
      </w:r>
      <w:r w:rsidR="0005287D">
        <w:rPr>
          <w:rFonts w:ascii="Arial" w:hAnsi="Arial"/>
          <w:szCs w:val="24"/>
        </w:rPr>
        <w:t xml:space="preserve"> that</w:t>
      </w:r>
      <w:r w:rsidR="00CD4B95" w:rsidRPr="00F302F7">
        <w:rPr>
          <w:rFonts w:ascii="Arial" w:hAnsi="Arial"/>
          <w:szCs w:val="24"/>
        </w:rPr>
        <w:t xml:space="preserve"> this</w:t>
      </w:r>
      <w:r w:rsidR="00937BAA" w:rsidRPr="00F302F7">
        <w:rPr>
          <w:rFonts w:ascii="Arial" w:hAnsi="Arial"/>
          <w:szCs w:val="24"/>
        </w:rPr>
        <w:t xml:space="preserve"> </w:t>
      </w:r>
      <w:r w:rsidR="00CD4B95" w:rsidRPr="00F302F7">
        <w:rPr>
          <w:rFonts w:ascii="Arial" w:hAnsi="Arial"/>
          <w:szCs w:val="24"/>
        </w:rPr>
        <w:t>conversation topic</w:t>
      </w:r>
      <w:r w:rsidR="00937BAA" w:rsidRPr="00F302F7">
        <w:rPr>
          <w:rFonts w:ascii="Arial" w:hAnsi="Arial"/>
          <w:szCs w:val="24"/>
        </w:rPr>
        <w:t xml:space="preserve"> </w:t>
      </w:r>
      <w:r w:rsidR="00CD4B95" w:rsidRPr="00F302F7">
        <w:rPr>
          <w:rFonts w:ascii="Arial" w:hAnsi="Arial"/>
          <w:szCs w:val="24"/>
        </w:rPr>
        <w:t>was</w:t>
      </w:r>
      <w:r w:rsidR="00937BAA" w:rsidRPr="00F302F7">
        <w:rPr>
          <w:rFonts w:ascii="Arial" w:hAnsi="Arial"/>
          <w:szCs w:val="24"/>
        </w:rPr>
        <w:t xml:space="preserve"> ‘off limits’ </w:t>
      </w:r>
      <w:r w:rsidR="00AF5EAE" w:rsidRPr="00F302F7">
        <w:rPr>
          <w:rFonts w:ascii="Arial" w:hAnsi="Arial"/>
          <w:szCs w:val="24"/>
        </w:rPr>
        <w:t>appeared to</w:t>
      </w:r>
      <w:r w:rsidR="00937BAA" w:rsidRPr="00F302F7">
        <w:rPr>
          <w:rFonts w:ascii="Arial" w:hAnsi="Arial"/>
          <w:szCs w:val="24"/>
        </w:rPr>
        <w:t xml:space="preserve"> set a precedent</w:t>
      </w:r>
      <w:r w:rsidR="00CD4B95" w:rsidRPr="00F302F7">
        <w:rPr>
          <w:rFonts w:ascii="Arial" w:hAnsi="Arial"/>
          <w:szCs w:val="24"/>
        </w:rPr>
        <w:t xml:space="preserve"> for professionals to </w:t>
      </w:r>
      <w:r w:rsidR="0005287D" w:rsidRPr="00F302F7">
        <w:rPr>
          <w:rFonts w:ascii="Arial" w:hAnsi="Arial"/>
          <w:szCs w:val="24"/>
        </w:rPr>
        <w:t>evade</w:t>
      </w:r>
      <w:r w:rsidR="00CD4B95" w:rsidRPr="00F302F7">
        <w:rPr>
          <w:rFonts w:ascii="Arial" w:hAnsi="Arial"/>
          <w:szCs w:val="24"/>
        </w:rPr>
        <w:t xml:space="preserve"> other types of talk</w:t>
      </w:r>
      <w:r w:rsidR="00937BAA" w:rsidRPr="00F302F7">
        <w:rPr>
          <w:rFonts w:ascii="Arial" w:hAnsi="Arial"/>
          <w:szCs w:val="24"/>
        </w:rPr>
        <w:t xml:space="preserve">. </w:t>
      </w:r>
      <w:r w:rsidR="00CD4B95" w:rsidRPr="00F302F7">
        <w:rPr>
          <w:rFonts w:ascii="Arial" w:hAnsi="Arial"/>
          <w:szCs w:val="24"/>
        </w:rPr>
        <w:t>F</w:t>
      </w:r>
      <w:r w:rsidR="00A57BE2" w:rsidRPr="00F302F7">
        <w:rPr>
          <w:rFonts w:ascii="Arial" w:hAnsi="Arial"/>
          <w:szCs w:val="24"/>
        </w:rPr>
        <w:t>or example</w:t>
      </w:r>
      <w:r w:rsidR="00CD4B95" w:rsidRPr="00F302F7">
        <w:rPr>
          <w:rFonts w:ascii="Arial" w:hAnsi="Arial"/>
          <w:szCs w:val="24"/>
        </w:rPr>
        <w:t>,</w:t>
      </w:r>
      <w:r w:rsidR="00A57BE2" w:rsidRPr="00F302F7">
        <w:rPr>
          <w:rFonts w:ascii="Arial" w:hAnsi="Arial"/>
          <w:szCs w:val="24"/>
        </w:rPr>
        <w:t xml:space="preserve"> the majority of </w:t>
      </w:r>
      <w:r w:rsidR="005D047D" w:rsidRPr="00F302F7">
        <w:rPr>
          <w:rFonts w:ascii="Arial" w:hAnsi="Arial"/>
          <w:szCs w:val="24"/>
        </w:rPr>
        <w:t xml:space="preserve">participants </w:t>
      </w:r>
      <w:r w:rsidR="00CD4B95" w:rsidRPr="00F302F7">
        <w:rPr>
          <w:rFonts w:ascii="Arial" w:hAnsi="Arial"/>
          <w:szCs w:val="24"/>
        </w:rPr>
        <w:t xml:space="preserve">appeared to be reticent to discuss </w:t>
      </w:r>
      <w:r w:rsidR="005D047D" w:rsidRPr="00F302F7">
        <w:rPr>
          <w:rFonts w:ascii="Arial" w:hAnsi="Arial"/>
          <w:szCs w:val="24"/>
        </w:rPr>
        <w:t>precipitating factors for the distress directly with the child or young person</w:t>
      </w:r>
      <w:r w:rsidR="00CD4B95" w:rsidRPr="00F302F7">
        <w:rPr>
          <w:rFonts w:ascii="Arial" w:hAnsi="Arial"/>
          <w:szCs w:val="24"/>
        </w:rPr>
        <w:t>, even at the point of discharge</w:t>
      </w:r>
      <w:r w:rsidR="00F33AE9">
        <w:rPr>
          <w:rFonts w:ascii="Arial" w:hAnsi="Arial"/>
          <w:szCs w:val="24"/>
        </w:rPr>
        <w:t>, for fear of causing distress or impairing progress</w:t>
      </w:r>
      <w:r w:rsidR="00AF5EAE" w:rsidRPr="00F302F7">
        <w:rPr>
          <w:rFonts w:ascii="Arial" w:hAnsi="Arial"/>
          <w:szCs w:val="24"/>
        </w:rPr>
        <w:t xml:space="preserve">. </w:t>
      </w:r>
      <w:r w:rsidR="0005287D">
        <w:rPr>
          <w:rFonts w:ascii="Arial" w:hAnsi="Arial"/>
          <w:szCs w:val="24"/>
        </w:rPr>
        <w:t>The implications of this are two-fold. Firstly, the child or young person may not be given the opportunity to develop a coherent narrative around their difficulties. Secondly, avoiding these types of conversations</w:t>
      </w:r>
      <w:r w:rsidR="00F33AE9">
        <w:rPr>
          <w:rFonts w:ascii="Arial" w:hAnsi="Arial"/>
          <w:szCs w:val="24"/>
        </w:rPr>
        <w:t xml:space="preserve"> appeared to</w:t>
      </w:r>
      <w:r w:rsidR="0005287D">
        <w:rPr>
          <w:rFonts w:ascii="Arial" w:hAnsi="Arial"/>
          <w:szCs w:val="24"/>
        </w:rPr>
        <w:t xml:space="preserve"> perpetuate the notion that this population </w:t>
      </w:r>
      <w:r w:rsidR="00F33AE9">
        <w:rPr>
          <w:rFonts w:ascii="Arial" w:hAnsi="Arial"/>
          <w:szCs w:val="24"/>
        </w:rPr>
        <w:t>can be characterised by</w:t>
      </w:r>
      <w:r w:rsidR="0005287D">
        <w:rPr>
          <w:rFonts w:ascii="Arial" w:hAnsi="Arial"/>
          <w:szCs w:val="24"/>
        </w:rPr>
        <w:t xml:space="preserve"> </w:t>
      </w:r>
      <w:r w:rsidR="00F33AE9">
        <w:rPr>
          <w:rFonts w:ascii="Arial" w:hAnsi="Arial"/>
          <w:szCs w:val="24"/>
        </w:rPr>
        <w:t>‘</w:t>
      </w:r>
      <w:r w:rsidR="0005287D">
        <w:rPr>
          <w:rFonts w:ascii="Arial" w:hAnsi="Arial"/>
          <w:szCs w:val="24"/>
        </w:rPr>
        <w:t xml:space="preserve">poor </w:t>
      </w:r>
      <w:r w:rsidR="005D047D" w:rsidRPr="00F302F7">
        <w:rPr>
          <w:rFonts w:ascii="Arial" w:hAnsi="Arial"/>
          <w:szCs w:val="24"/>
        </w:rPr>
        <w:t>psychological mindedness</w:t>
      </w:r>
      <w:r w:rsidR="00F33AE9">
        <w:rPr>
          <w:rFonts w:ascii="Arial" w:hAnsi="Arial"/>
          <w:szCs w:val="24"/>
        </w:rPr>
        <w:t>’</w:t>
      </w:r>
      <w:r w:rsidR="005D047D" w:rsidRPr="00F302F7">
        <w:rPr>
          <w:rFonts w:ascii="Arial" w:hAnsi="Arial"/>
          <w:szCs w:val="24"/>
        </w:rPr>
        <w:t xml:space="preserve">. </w:t>
      </w:r>
    </w:p>
    <w:p w14:paraId="08899E32" w14:textId="77777777" w:rsidR="005D047D" w:rsidRPr="00DA39FA" w:rsidRDefault="005D047D" w:rsidP="00DA39FA">
      <w:pPr>
        <w:spacing w:line="360" w:lineRule="auto"/>
        <w:ind w:left="1134" w:right="1134"/>
        <w:rPr>
          <w:rFonts w:ascii="Arial" w:hAnsi="Arial" w:cs="Arial"/>
          <w:color w:val="000000"/>
          <w:szCs w:val="24"/>
          <w:lang w:eastAsia="en-US"/>
        </w:rPr>
      </w:pPr>
    </w:p>
    <w:p w14:paraId="05135495" w14:textId="0B63CF7E" w:rsidR="007A415A" w:rsidRPr="00DA39FA" w:rsidRDefault="007A415A" w:rsidP="00DA39FA">
      <w:pPr>
        <w:spacing w:line="360" w:lineRule="auto"/>
        <w:ind w:left="1134" w:right="1134"/>
        <w:jc w:val="both"/>
        <w:rPr>
          <w:rFonts w:ascii="Arial" w:eastAsiaTheme="minorEastAsia" w:hAnsi="Arial" w:cs="Arial"/>
          <w:i/>
          <w:color w:val="000000"/>
          <w:szCs w:val="24"/>
        </w:rPr>
      </w:pPr>
      <w:r w:rsidRPr="00DA39FA">
        <w:rPr>
          <w:rFonts w:ascii="Arial" w:eastAsiaTheme="minorEastAsia" w:hAnsi="Arial" w:cs="Arial"/>
          <w:i/>
          <w:color w:val="000000"/>
          <w:szCs w:val="24"/>
        </w:rPr>
        <w:t>“you don't want to take them back th</w:t>
      </w:r>
      <w:r w:rsidR="00F33AE9" w:rsidRPr="00DA39FA">
        <w:rPr>
          <w:rFonts w:ascii="Arial" w:eastAsiaTheme="minorEastAsia" w:hAnsi="Arial" w:cs="Arial"/>
          <w:i/>
          <w:color w:val="000000"/>
          <w:szCs w:val="24"/>
        </w:rPr>
        <w:t xml:space="preserve">ere cos you're worried and </w:t>
      </w:r>
      <w:r w:rsidRPr="00DA39FA">
        <w:rPr>
          <w:rFonts w:ascii="Arial" w:eastAsiaTheme="minorEastAsia" w:hAnsi="Arial" w:cs="Arial"/>
          <w:i/>
          <w:color w:val="000000"/>
          <w:szCs w:val="24"/>
        </w:rPr>
        <w:t>you don't want to distress them</w:t>
      </w:r>
      <w:r w:rsidR="00F33AE9" w:rsidRPr="00DA39FA">
        <w:rPr>
          <w:rFonts w:ascii="Arial" w:eastAsiaTheme="minorEastAsia" w:hAnsi="Arial" w:cs="Arial"/>
          <w:i/>
          <w:color w:val="000000"/>
          <w:szCs w:val="24"/>
        </w:rPr>
        <w:t>. Y</w:t>
      </w:r>
      <w:r w:rsidRPr="00DA39FA">
        <w:rPr>
          <w:rFonts w:ascii="Arial" w:eastAsiaTheme="minorEastAsia" w:hAnsi="Arial" w:cs="Arial"/>
          <w:i/>
          <w:color w:val="000000"/>
          <w:szCs w:val="24"/>
        </w:rPr>
        <w:t xml:space="preserve">ou're not sure how able </w:t>
      </w:r>
      <w:r w:rsidRPr="00DA39FA">
        <w:rPr>
          <w:rFonts w:ascii="Arial" w:eastAsiaTheme="minorEastAsia" w:hAnsi="Arial" w:cs="Arial"/>
          <w:i/>
          <w:color w:val="000000"/>
          <w:szCs w:val="24"/>
        </w:rPr>
        <w:lastRenderedPageBreak/>
        <w:t>they are to go and think about that</w:t>
      </w:r>
      <w:r w:rsidR="00F33AE9" w:rsidRPr="00DA39FA">
        <w:rPr>
          <w:rFonts w:ascii="Arial" w:eastAsiaTheme="minorEastAsia" w:hAnsi="Arial" w:cs="Arial"/>
          <w:i/>
          <w:color w:val="000000"/>
          <w:szCs w:val="24"/>
        </w:rPr>
        <w:t>. I</w:t>
      </w:r>
      <w:r w:rsidRPr="00DA39FA">
        <w:rPr>
          <w:rFonts w:ascii="Arial" w:eastAsiaTheme="minorEastAsia" w:hAnsi="Arial" w:cs="Arial"/>
          <w:i/>
          <w:color w:val="000000"/>
          <w:szCs w:val="24"/>
        </w:rPr>
        <w:t xml:space="preserve"> actually wonder if we do them a disservice by not giving them some kind of narrative around their experience</w:t>
      </w:r>
      <w:r w:rsidR="00F33AE9" w:rsidRPr="00DA39FA">
        <w:rPr>
          <w:rFonts w:ascii="Arial" w:eastAsiaTheme="minorEastAsia" w:hAnsi="Arial" w:cs="Arial"/>
          <w:i/>
          <w:color w:val="000000"/>
          <w:szCs w:val="24"/>
        </w:rPr>
        <w:t>”</w:t>
      </w:r>
      <w:r w:rsidR="00F33AE9">
        <w:rPr>
          <w:rFonts w:ascii="Arial" w:eastAsiaTheme="minorEastAsia" w:hAnsi="Arial" w:cs="Arial"/>
          <w:i/>
          <w:color w:val="000000"/>
          <w:szCs w:val="24"/>
        </w:rPr>
        <w:t>.</w:t>
      </w:r>
    </w:p>
    <w:p w14:paraId="0BE17D24" w14:textId="30D3D3F9" w:rsidR="00F33AE9" w:rsidRPr="00DA39FA" w:rsidRDefault="00F33AE9" w:rsidP="00DA39FA">
      <w:pPr>
        <w:spacing w:line="360" w:lineRule="auto"/>
        <w:ind w:left="1134" w:right="1134"/>
        <w:jc w:val="right"/>
        <w:rPr>
          <w:rFonts w:ascii="Arial" w:eastAsiaTheme="minorEastAsia" w:hAnsi="Arial" w:cs="Arial"/>
          <w:color w:val="000000"/>
          <w:szCs w:val="24"/>
        </w:rPr>
      </w:pPr>
      <w:r>
        <w:rPr>
          <w:rFonts w:ascii="Arial" w:eastAsiaTheme="minorEastAsia" w:hAnsi="Arial" w:cs="Arial"/>
          <w:color w:val="000000"/>
          <w:szCs w:val="24"/>
        </w:rPr>
        <w:t>Bobby. Lines 993-1000.</w:t>
      </w:r>
    </w:p>
    <w:p w14:paraId="648A7FFA" w14:textId="77777777" w:rsidR="00F33AE9" w:rsidRPr="00F302F7" w:rsidRDefault="00F33AE9" w:rsidP="00F302F7">
      <w:pPr>
        <w:spacing w:line="360" w:lineRule="auto"/>
        <w:ind w:right="1134"/>
        <w:rPr>
          <w:rFonts w:ascii="Arial" w:hAnsi="Arial"/>
          <w:color w:val="000000"/>
          <w:szCs w:val="24"/>
          <w:lang w:eastAsia="en-US"/>
        </w:rPr>
      </w:pPr>
    </w:p>
    <w:p w14:paraId="22868F2D" w14:textId="33A463F0" w:rsidR="005D047D" w:rsidRPr="00F302F7" w:rsidRDefault="005D047D" w:rsidP="005D047D">
      <w:pPr>
        <w:spacing w:line="360" w:lineRule="auto"/>
        <w:ind w:left="1134" w:right="1134"/>
        <w:jc w:val="both"/>
        <w:rPr>
          <w:rFonts w:ascii="Arial" w:hAnsi="Arial"/>
          <w:i/>
          <w:color w:val="000000"/>
          <w:szCs w:val="24"/>
        </w:rPr>
      </w:pPr>
      <w:r w:rsidRPr="00F302F7">
        <w:rPr>
          <w:rFonts w:ascii="Arial" w:hAnsi="Arial"/>
          <w:i/>
          <w:color w:val="000000"/>
          <w:szCs w:val="24"/>
        </w:rPr>
        <w:t xml:space="preserve">“…with these kids they </w:t>
      </w:r>
      <w:r w:rsidR="00CD4B95" w:rsidRPr="00F302F7">
        <w:rPr>
          <w:rFonts w:ascii="Arial" w:hAnsi="Arial"/>
          <w:i/>
          <w:color w:val="000000"/>
          <w:szCs w:val="24"/>
        </w:rPr>
        <w:t>never formulate stuff like that. T</w:t>
      </w:r>
      <w:r w:rsidRPr="00F302F7">
        <w:rPr>
          <w:rFonts w:ascii="Arial" w:hAnsi="Arial"/>
          <w:i/>
          <w:color w:val="000000"/>
          <w:szCs w:val="24"/>
        </w:rPr>
        <w:t>hey just sort of get back into life”</w:t>
      </w:r>
      <w:r w:rsidR="00F33AE9">
        <w:rPr>
          <w:rFonts w:ascii="Arial" w:hAnsi="Arial"/>
          <w:i/>
          <w:color w:val="000000"/>
          <w:szCs w:val="24"/>
        </w:rPr>
        <w:t>.</w:t>
      </w:r>
    </w:p>
    <w:p w14:paraId="1F2F6EDE" w14:textId="4F6F7EC1" w:rsidR="005D047D" w:rsidRPr="00F302F7" w:rsidRDefault="005D047D" w:rsidP="005D047D">
      <w:pPr>
        <w:spacing w:line="360" w:lineRule="auto"/>
        <w:ind w:left="1134" w:right="1134"/>
        <w:jc w:val="right"/>
        <w:rPr>
          <w:rFonts w:ascii="Arial" w:hAnsi="Arial"/>
          <w:color w:val="000000"/>
          <w:szCs w:val="24"/>
        </w:rPr>
      </w:pPr>
      <w:r w:rsidRPr="00F302F7">
        <w:rPr>
          <w:rFonts w:ascii="Arial" w:hAnsi="Arial"/>
          <w:color w:val="000000"/>
          <w:szCs w:val="24"/>
        </w:rPr>
        <w:t xml:space="preserve">Sean. Lines </w:t>
      </w:r>
      <w:r w:rsidR="00F4135C" w:rsidRPr="00F302F7">
        <w:rPr>
          <w:rFonts w:ascii="Arial" w:hAnsi="Arial"/>
          <w:color w:val="000000"/>
          <w:szCs w:val="24"/>
        </w:rPr>
        <w:t>812-813.</w:t>
      </w:r>
    </w:p>
    <w:p w14:paraId="79BCF2FE" w14:textId="77777777" w:rsidR="005D047D" w:rsidRPr="00F302F7" w:rsidRDefault="005D047D" w:rsidP="00DC61B9">
      <w:pPr>
        <w:spacing w:line="360" w:lineRule="auto"/>
        <w:ind w:left="1134" w:right="1134"/>
        <w:jc w:val="right"/>
        <w:rPr>
          <w:rFonts w:ascii="Arial" w:hAnsi="Arial"/>
          <w:color w:val="000000"/>
          <w:szCs w:val="24"/>
        </w:rPr>
      </w:pPr>
    </w:p>
    <w:p w14:paraId="60C2EAE4" w14:textId="47BD0E5B" w:rsidR="005D047D" w:rsidRPr="00F302F7" w:rsidRDefault="00DC61B9" w:rsidP="00CD4B95">
      <w:pPr>
        <w:spacing w:line="360" w:lineRule="auto"/>
        <w:ind w:left="1134" w:right="1134"/>
        <w:jc w:val="both"/>
        <w:rPr>
          <w:rFonts w:ascii="Arial" w:hAnsi="Arial"/>
          <w:i/>
          <w:szCs w:val="24"/>
        </w:rPr>
      </w:pPr>
      <w:r w:rsidRPr="00F302F7">
        <w:rPr>
          <w:rFonts w:ascii="Arial" w:hAnsi="Arial"/>
          <w:i/>
          <w:szCs w:val="24"/>
        </w:rPr>
        <w:t>“…</w:t>
      </w:r>
      <w:r w:rsidR="005D047D" w:rsidRPr="00F302F7">
        <w:rPr>
          <w:rFonts w:ascii="Arial" w:hAnsi="Arial"/>
          <w:i/>
          <w:szCs w:val="24"/>
        </w:rPr>
        <w:t>you asked a very important question about what can patients verbalise when they’re not in that state</w:t>
      </w:r>
      <w:r w:rsidR="00F33AE9">
        <w:rPr>
          <w:rFonts w:ascii="Arial" w:hAnsi="Arial"/>
          <w:i/>
          <w:szCs w:val="24"/>
        </w:rPr>
        <w:t>…</w:t>
      </w:r>
      <w:r w:rsidR="005D047D" w:rsidRPr="00F302F7">
        <w:rPr>
          <w:rFonts w:ascii="Arial" w:hAnsi="Arial"/>
          <w:i/>
          <w:szCs w:val="24"/>
        </w:rPr>
        <w:t>the child themselve</w:t>
      </w:r>
      <w:r w:rsidR="00CD4B95" w:rsidRPr="00F302F7">
        <w:rPr>
          <w:rFonts w:ascii="Arial" w:hAnsi="Arial"/>
          <w:i/>
          <w:szCs w:val="24"/>
        </w:rPr>
        <w:t>s find it very hard to describe –</w:t>
      </w:r>
      <w:r w:rsidR="005D047D" w:rsidRPr="00F302F7">
        <w:rPr>
          <w:rFonts w:ascii="Arial" w:hAnsi="Arial"/>
          <w:i/>
          <w:szCs w:val="24"/>
        </w:rPr>
        <w:t xml:space="preserve"> they really don’t have the language”</w:t>
      </w:r>
      <w:r w:rsidR="00F33AE9">
        <w:rPr>
          <w:rFonts w:ascii="Arial" w:hAnsi="Arial"/>
          <w:i/>
          <w:szCs w:val="24"/>
        </w:rPr>
        <w:t>.</w:t>
      </w:r>
    </w:p>
    <w:p w14:paraId="6BAA1F46" w14:textId="1E5F1B21" w:rsidR="005D047D" w:rsidRPr="00F302F7" w:rsidRDefault="005D047D" w:rsidP="00DC61B9">
      <w:pPr>
        <w:spacing w:line="360" w:lineRule="auto"/>
        <w:ind w:left="1134" w:right="1134"/>
        <w:jc w:val="right"/>
        <w:rPr>
          <w:rFonts w:ascii="Arial" w:hAnsi="Arial"/>
          <w:color w:val="000000"/>
          <w:szCs w:val="24"/>
          <w:lang w:eastAsia="en-US"/>
        </w:rPr>
      </w:pPr>
      <w:r w:rsidRPr="00F302F7">
        <w:rPr>
          <w:rFonts w:ascii="Arial" w:hAnsi="Arial"/>
          <w:szCs w:val="24"/>
        </w:rPr>
        <w:t xml:space="preserve">William. Lines 649-654. </w:t>
      </w:r>
    </w:p>
    <w:p w14:paraId="7BA3CE8B" w14:textId="77777777" w:rsidR="00DC61B9" w:rsidRPr="00F302F7" w:rsidRDefault="00DC61B9" w:rsidP="00F302F7">
      <w:pPr>
        <w:spacing w:line="360" w:lineRule="auto"/>
        <w:ind w:right="1134"/>
        <w:jc w:val="both"/>
        <w:rPr>
          <w:rFonts w:ascii="Arial" w:hAnsi="Arial"/>
          <w:szCs w:val="24"/>
        </w:rPr>
      </w:pPr>
    </w:p>
    <w:p w14:paraId="787EAFB2" w14:textId="77777777" w:rsidR="005D047D" w:rsidRPr="00F302F7" w:rsidRDefault="005D047D" w:rsidP="005D047D">
      <w:pPr>
        <w:spacing w:line="360" w:lineRule="auto"/>
        <w:ind w:left="1134" w:right="1134"/>
        <w:jc w:val="both"/>
        <w:rPr>
          <w:rFonts w:ascii="Arial" w:hAnsi="Arial"/>
          <w:i/>
          <w:szCs w:val="24"/>
        </w:rPr>
      </w:pPr>
      <w:r w:rsidRPr="00F302F7">
        <w:rPr>
          <w:rFonts w:ascii="Arial" w:hAnsi="Arial"/>
          <w:szCs w:val="24"/>
        </w:rPr>
        <w:t>Beth: “</w:t>
      </w:r>
      <w:r w:rsidRPr="00F302F7">
        <w:rPr>
          <w:rFonts w:ascii="Arial" w:hAnsi="Arial"/>
          <w:i/>
          <w:szCs w:val="24"/>
        </w:rPr>
        <w:t>Have you ever had a sense from those who’ve got better what was going on?”</w:t>
      </w:r>
    </w:p>
    <w:p w14:paraId="2F2735D4" w14:textId="77777777" w:rsidR="005D047D" w:rsidRPr="00F302F7" w:rsidRDefault="005D047D" w:rsidP="005D047D">
      <w:pPr>
        <w:spacing w:line="360" w:lineRule="auto"/>
        <w:ind w:left="1134" w:right="1134"/>
        <w:jc w:val="both"/>
        <w:rPr>
          <w:rFonts w:ascii="Arial" w:hAnsi="Arial"/>
          <w:szCs w:val="24"/>
        </w:rPr>
      </w:pPr>
      <w:r w:rsidRPr="00F302F7">
        <w:rPr>
          <w:rFonts w:ascii="Arial" w:hAnsi="Arial"/>
          <w:szCs w:val="24"/>
        </w:rPr>
        <w:t xml:space="preserve">Max: </w:t>
      </w:r>
      <w:r w:rsidRPr="00F302F7">
        <w:rPr>
          <w:rFonts w:ascii="Arial" w:hAnsi="Arial"/>
          <w:i/>
          <w:szCs w:val="24"/>
        </w:rPr>
        <w:t>“They don’t talk about it”</w:t>
      </w:r>
    </w:p>
    <w:p w14:paraId="0E48CABA" w14:textId="77777777" w:rsidR="005D047D" w:rsidRPr="00F302F7" w:rsidRDefault="005D047D" w:rsidP="005D047D">
      <w:pPr>
        <w:spacing w:line="360" w:lineRule="auto"/>
        <w:ind w:left="1134" w:right="1134"/>
        <w:jc w:val="both"/>
        <w:rPr>
          <w:rFonts w:ascii="Arial" w:hAnsi="Arial"/>
          <w:szCs w:val="24"/>
        </w:rPr>
      </w:pPr>
      <w:r w:rsidRPr="00F302F7">
        <w:rPr>
          <w:rFonts w:ascii="Arial" w:hAnsi="Arial"/>
          <w:szCs w:val="24"/>
        </w:rPr>
        <w:t xml:space="preserve">Beth: </w:t>
      </w:r>
      <w:r w:rsidRPr="00F302F7">
        <w:rPr>
          <w:rFonts w:ascii="Arial" w:hAnsi="Arial"/>
          <w:i/>
          <w:szCs w:val="24"/>
        </w:rPr>
        <w:t>“Do you mean you don’t talk about it with them or they don’t talk about it full stop?”</w:t>
      </w:r>
    </w:p>
    <w:p w14:paraId="19960AB4" w14:textId="2051B5F6" w:rsidR="005D047D" w:rsidRPr="00F302F7" w:rsidRDefault="005D047D" w:rsidP="005D047D">
      <w:pPr>
        <w:spacing w:line="360" w:lineRule="auto"/>
        <w:ind w:left="1134" w:right="1134"/>
        <w:rPr>
          <w:rFonts w:ascii="Arial" w:hAnsi="Arial"/>
          <w:i/>
          <w:szCs w:val="24"/>
        </w:rPr>
      </w:pPr>
      <w:r w:rsidRPr="00F302F7">
        <w:rPr>
          <w:rFonts w:ascii="Arial" w:hAnsi="Arial"/>
          <w:szCs w:val="24"/>
        </w:rPr>
        <w:t xml:space="preserve">Max: </w:t>
      </w:r>
      <w:r w:rsidRPr="00F302F7">
        <w:rPr>
          <w:rFonts w:ascii="Arial" w:hAnsi="Arial"/>
          <w:i/>
          <w:szCs w:val="24"/>
        </w:rPr>
        <w:t>“They don’t talk about it</w:t>
      </w:r>
      <w:r w:rsidR="00CD4B95" w:rsidRPr="00F302F7">
        <w:rPr>
          <w:rFonts w:ascii="Arial" w:hAnsi="Arial"/>
          <w:i/>
          <w:szCs w:val="24"/>
        </w:rPr>
        <w:t>,</w:t>
      </w:r>
      <w:r w:rsidRPr="00F302F7">
        <w:rPr>
          <w:rFonts w:ascii="Arial" w:hAnsi="Arial"/>
          <w:i/>
          <w:szCs w:val="24"/>
        </w:rPr>
        <w:t xml:space="preserve"> I don’t think”.</w:t>
      </w:r>
    </w:p>
    <w:p w14:paraId="52207DF9" w14:textId="7EC6342E" w:rsidR="0038715C" w:rsidRPr="00F302F7" w:rsidRDefault="005D047D" w:rsidP="0017325D">
      <w:pPr>
        <w:spacing w:line="360" w:lineRule="auto"/>
        <w:ind w:left="1134" w:right="1134"/>
        <w:jc w:val="right"/>
        <w:rPr>
          <w:rFonts w:ascii="Arial" w:hAnsi="Arial"/>
          <w:szCs w:val="24"/>
        </w:rPr>
      </w:pPr>
      <w:r w:rsidRPr="00F302F7">
        <w:rPr>
          <w:rFonts w:ascii="Arial" w:hAnsi="Arial"/>
          <w:szCs w:val="24"/>
        </w:rPr>
        <w:t>Lines 539-545.</w:t>
      </w:r>
    </w:p>
    <w:p w14:paraId="41A08EFD" w14:textId="77777777" w:rsidR="00DC61B9" w:rsidRPr="00F302F7" w:rsidRDefault="00DC61B9" w:rsidP="0017325D">
      <w:pPr>
        <w:spacing w:line="360" w:lineRule="auto"/>
        <w:ind w:left="1134" w:right="1134"/>
        <w:jc w:val="right"/>
        <w:rPr>
          <w:rFonts w:ascii="Arial" w:hAnsi="Arial"/>
          <w:szCs w:val="24"/>
        </w:rPr>
      </w:pPr>
    </w:p>
    <w:p w14:paraId="1AD39E3F" w14:textId="370AE9BD" w:rsidR="00937BAA" w:rsidRPr="00F302F7" w:rsidRDefault="00937BAA" w:rsidP="00937BAA">
      <w:pPr>
        <w:spacing w:line="360" w:lineRule="auto"/>
        <w:rPr>
          <w:rFonts w:ascii="Arial" w:hAnsi="Arial"/>
          <w:szCs w:val="24"/>
        </w:rPr>
      </w:pPr>
      <w:r w:rsidRPr="00F302F7">
        <w:rPr>
          <w:rFonts w:ascii="Arial" w:hAnsi="Arial"/>
          <w:szCs w:val="24"/>
        </w:rPr>
        <w:t xml:space="preserve">Secondly, the </w:t>
      </w:r>
      <w:r w:rsidR="005D047D" w:rsidRPr="00F302F7">
        <w:rPr>
          <w:rFonts w:ascii="Arial" w:hAnsi="Arial"/>
          <w:szCs w:val="24"/>
        </w:rPr>
        <w:t>avoidance of certain</w:t>
      </w:r>
      <w:r w:rsidRPr="00F302F7">
        <w:rPr>
          <w:rFonts w:ascii="Arial" w:hAnsi="Arial"/>
          <w:szCs w:val="24"/>
        </w:rPr>
        <w:t xml:space="preserve"> conversations with young people appeared to be mirrored in the way in which some ‘difficult’ conversations with families </w:t>
      </w:r>
      <w:r w:rsidR="0069640F" w:rsidRPr="00F302F7">
        <w:rPr>
          <w:rFonts w:ascii="Arial" w:hAnsi="Arial"/>
          <w:szCs w:val="24"/>
        </w:rPr>
        <w:t xml:space="preserve">appeared to be </w:t>
      </w:r>
      <w:r w:rsidR="005D047D" w:rsidRPr="00F302F7">
        <w:rPr>
          <w:rFonts w:ascii="Arial" w:hAnsi="Arial"/>
          <w:szCs w:val="24"/>
        </w:rPr>
        <w:t>circumvented</w:t>
      </w:r>
      <w:r w:rsidRPr="00F302F7">
        <w:rPr>
          <w:rFonts w:ascii="Arial" w:hAnsi="Arial"/>
          <w:szCs w:val="24"/>
        </w:rPr>
        <w:t xml:space="preserve">. </w:t>
      </w:r>
    </w:p>
    <w:p w14:paraId="5B830BD1" w14:textId="77777777" w:rsidR="00F302F7" w:rsidRPr="00F302F7" w:rsidRDefault="00F302F7" w:rsidP="00937BAA">
      <w:pPr>
        <w:spacing w:line="360" w:lineRule="auto"/>
        <w:rPr>
          <w:rFonts w:ascii="Arial" w:hAnsi="Arial"/>
          <w:szCs w:val="24"/>
        </w:rPr>
      </w:pPr>
    </w:p>
    <w:p w14:paraId="6AFCEFED" w14:textId="289DF21C" w:rsidR="00937BAA" w:rsidRPr="00F302F7" w:rsidRDefault="00937BAA" w:rsidP="001B3437">
      <w:pPr>
        <w:spacing w:line="360" w:lineRule="auto"/>
        <w:ind w:left="1134" w:right="1134"/>
        <w:jc w:val="both"/>
        <w:rPr>
          <w:rFonts w:ascii="Arial" w:hAnsi="Arial"/>
          <w:i/>
          <w:szCs w:val="24"/>
        </w:rPr>
      </w:pPr>
      <w:r w:rsidRPr="00F302F7">
        <w:rPr>
          <w:rFonts w:ascii="Arial" w:hAnsi="Arial"/>
          <w:i/>
          <w:szCs w:val="24"/>
        </w:rPr>
        <w:t>“…it can be quite difficult with those families in terms of having the conversations around what’s going on in the room</w:t>
      </w:r>
      <w:r w:rsidR="001B3437" w:rsidRPr="00F302F7">
        <w:rPr>
          <w:rFonts w:ascii="Arial" w:hAnsi="Arial"/>
          <w:i/>
          <w:szCs w:val="24"/>
        </w:rPr>
        <w:t>,</w:t>
      </w:r>
      <w:r w:rsidRPr="00F302F7">
        <w:rPr>
          <w:rFonts w:ascii="Arial" w:hAnsi="Arial"/>
          <w:i/>
          <w:szCs w:val="24"/>
        </w:rPr>
        <w:t xml:space="preserve"> like almost like the elephant in the room that doesn’t quite get named but is talked around”.</w:t>
      </w:r>
    </w:p>
    <w:p w14:paraId="048D4E63" w14:textId="77777777" w:rsidR="00937BAA" w:rsidRPr="00F302F7" w:rsidRDefault="00937BAA" w:rsidP="00937BAA">
      <w:pPr>
        <w:spacing w:line="360" w:lineRule="auto"/>
        <w:ind w:left="1134" w:right="1134"/>
        <w:jc w:val="right"/>
        <w:rPr>
          <w:rFonts w:ascii="Arial" w:hAnsi="Arial"/>
          <w:szCs w:val="24"/>
        </w:rPr>
      </w:pPr>
      <w:r w:rsidRPr="00F302F7">
        <w:rPr>
          <w:rFonts w:ascii="Arial" w:hAnsi="Arial"/>
          <w:szCs w:val="24"/>
        </w:rPr>
        <w:t>Sarah. Lines 353-354.</w:t>
      </w:r>
    </w:p>
    <w:p w14:paraId="2800F8D4" w14:textId="77777777" w:rsidR="0069640F" w:rsidRPr="00F302F7" w:rsidRDefault="0069640F" w:rsidP="0069640F">
      <w:pPr>
        <w:spacing w:line="360" w:lineRule="auto"/>
        <w:ind w:left="1134" w:right="1134"/>
        <w:jc w:val="both"/>
        <w:rPr>
          <w:rFonts w:ascii="Arial" w:hAnsi="Arial"/>
          <w:i/>
          <w:szCs w:val="24"/>
        </w:rPr>
      </w:pPr>
    </w:p>
    <w:p w14:paraId="4856A2C6" w14:textId="407D095A" w:rsidR="0069640F" w:rsidRPr="00F302F7" w:rsidRDefault="0069640F" w:rsidP="0069640F">
      <w:pPr>
        <w:spacing w:line="360" w:lineRule="auto"/>
        <w:ind w:left="1134" w:right="1134"/>
        <w:jc w:val="both"/>
        <w:rPr>
          <w:rFonts w:ascii="Arial" w:hAnsi="Arial" w:cs="Arial"/>
          <w:i/>
          <w:szCs w:val="24"/>
        </w:rPr>
      </w:pPr>
      <w:r w:rsidRPr="00F302F7">
        <w:rPr>
          <w:rFonts w:ascii="Arial" w:hAnsi="Arial" w:cs="Arial"/>
          <w:i/>
          <w:szCs w:val="24"/>
        </w:rPr>
        <w:lastRenderedPageBreak/>
        <w:t xml:space="preserve">“…I think um there should perhaps be an opportunity for the children and family to have perhaps more difficult conversations around some of the potential triggers to the difficulties”. </w:t>
      </w:r>
    </w:p>
    <w:p w14:paraId="17DCA700" w14:textId="3D13578F" w:rsidR="0069640F" w:rsidRPr="00F302F7" w:rsidRDefault="0069640F" w:rsidP="0069640F">
      <w:pPr>
        <w:spacing w:line="360" w:lineRule="auto"/>
        <w:ind w:left="1134" w:right="1134"/>
        <w:jc w:val="right"/>
        <w:rPr>
          <w:rFonts w:ascii="Arial" w:hAnsi="Arial"/>
          <w:szCs w:val="24"/>
        </w:rPr>
      </w:pPr>
      <w:r w:rsidRPr="00F302F7">
        <w:rPr>
          <w:rFonts w:ascii="Arial" w:hAnsi="Arial" w:cs="Arial"/>
          <w:szCs w:val="24"/>
        </w:rPr>
        <w:t xml:space="preserve">Emily. Lines 237-240. </w:t>
      </w:r>
    </w:p>
    <w:p w14:paraId="300B5015" w14:textId="77777777" w:rsidR="00505874" w:rsidRPr="00F302F7" w:rsidRDefault="00505874" w:rsidP="00505874">
      <w:pPr>
        <w:spacing w:line="360" w:lineRule="auto"/>
        <w:ind w:right="1134"/>
        <w:rPr>
          <w:rFonts w:ascii="Arial" w:hAnsi="Arial"/>
          <w:szCs w:val="24"/>
        </w:rPr>
      </w:pPr>
    </w:p>
    <w:p w14:paraId="3D0C06ED" w14:textId="674C1902" w:rsidR="00505874" w:rsidRPr="00F302F7" w:rsidRDefault="005D047D" w:rsidP="00505874">
      <w:pPr>
        <w:spacing w:line="360" w:lineRule="auto"/>
        <w:rPr>
          <w:rFonts w:ascii="Arial" w:hAnsi="Arial"/>
          <w:szCs w:val="24"/>
        </w:rPr>
      </w:pPr>
      <w:r w:rsidRPr="00F302F7">
        <w:rPr>
          <w:rFonts w:ascii="Arial" w:hAnsi="Arial"/>
          <w:szCs w:val="24"/>
        </w:rPr>
        <w:t>Finally, censoring talk p</w:t>
      </w:r>
      <w:r w:rsidR="00A1097D" w:rsidRPr="00F302F7">
        <w:rPr>
          <w:rFonts w:ascii="Arial" w:hAnsi="Arial"/>
          <w:szCs w:val="24"/>
        </w:rPr>
        <w:t>resented an emotional challenge</w:t>
      </w:r>
      <w:r w:rsidR="00F33AE9">
        <w:rPr>
          <w:rFonts w:ascii="Arial" w:hAnsi="Arial"/>
          <w:szCs w:val="24"/>
        </w:rPr>
        <w:t xml:space="preserve"> for participants</w:t>
      </w:r>
      <w:r w:rsidR="00A1097D" w:rsidRPr="00F302F7">
        <w:rPr>
          <w:rFonts w:ascii="Arial" w:hAnsi="Arial"/>
          <w:szCs w:val="24"/>
        </w:rPr>
        <w:t xml:space="preserve">. The need to remain </w:t>
      </w:r>
      <w:r w:rsidR="00CD4B95" w:rsidRPr="00F302F7">
        <w:rPr>
          <w:rFonts w:ascii="Arial" w:hAnsi="Arial"/>
          <w:szCs w:val="24"/>
        </w:rPr>
        <w:t>composed,</w:t>
      </w:r>
      <w:r w:rsidR="00A1097D" w:rsidRPr="00F302F7">
        <w:rPr>
          <w:rFonts w:ascii="Arial" w:hAnsi="Arial"/>
          <w:szCs w:val="24"/>
        </w:rPr>
        <w:t xml:space="preserve"> and not react</w:t>
      </w:r>
      <w:r w:rsidR="00CD4B95" w:rsidRPr="00F302F7">
        <w:rPr>
          <w:rFonts w:ascii="Arial" w:hAnsi="Arial"/>
          <w:szCs w:val="24"/>
        </w:rPr>
        <w:t>,</w:t>
      </w:r>
      <w:r w:rsidR="00A1097D" w:rsidRPr="00F302F7">
        <w:rPr>
          <w:rFonts w:ascii="Arial" w:hAnsi="Arial"/>
          <w:szCs w:val="24"/>
        </w:rPr>
        <w:t xml:space="preserve"> could be seen to stir</w:t>
      </w:r>
      <w:r w:rsidR="00505874" w:rsidRPr="00F302F7">
        <w:rPr>
          <w:rFonts w:ascii="Arial" w:hAnsi="Arial"/>
          <w:szCs w:val="24"/>
        </w:rPr>
        <w:t xml:space="preserve"> up strong emotions, particularly frustration. </w:t>
      </w:r>
    </w:p>
    <w:p w14:paraId="11728F03" w14:textId="77777777" w:rsidR="00505874" w:rsidRPr="00F302F7" w:rsidRDefault="00505874" w:rsidP="00505874">
      <w:pPr>
        <w:spacing w:line="360" w:lineRule="auto"/>
        <w:rPr>
          <w:rFonts w:ascii="Arial" w:hAnsi="Arial"/>
          <w:szCs w:val="24"/>
          <w:highlight w:val="yellow"/>
        </w:rPr>
      </w:pPr>
    </w:p>
    <w:p w14:paraId="72E5228E" w14:textId="74A5781F" w:rsidR="00505874" w:rsidRPr="00F302F7" w:rsidRDefault="00505874" w:rsidP="00505874">
      <w:pPr>
        <w:spacing w:line="360" w:lineRule="auto"/>
        <w:ind w:left="1134" w:right="1134"/>
        <w:jc w:val="both"/>
        <w:rPr>
          <w:rFonts w:ascii="Arial" w:hAnsi="Arial"/>
          <w:i/>
          <w:color w:val="000000"/>
          <w:szCs w:val="24"/>
        </w:rPr>
      </w:pPr>
      <w:r w:rsidRPr="00F302F7">
        <w:rPr>
          <w:rFonts w:ascii="Arial" w:hAnsi="Arial"/>
          <w:i/>
          <w:color w:val="000000"/>
          <w:szCs w:val="24"/>
        </w:rPr>
        <w:t>“…probably the biggest challenge would be frustration …because sometimes you'll see them do things that they say they can't do when people aren't watching”.</w:t>
      </w:r>
    </w:p>
    <w:p w14:paraId="5B6B91D4" w14:textId="01E386E1" w:rsidR="00505874" w:rsidRPr="00F302F7" w:rsidRDefault="00505874" w:rsidP="00505874">
      <w:pPr>
        <w:spacing w:line="360" w:lineRule="auto"/>
        <w:ind w:left="1134" w:right="1134"/>
        <w:jc w:val="right"/>
        <w:rPr>
          <w:rFonts w:ascii="Arial" w:hAnsi="Arial"/>
          <w:color w:val="000000"/>
          <w:szCs w:val="24"/>
        </w:rPr>
      </w:pPr>
      <w:r w:rsidRPr="00F302F7">
        <w:rPr>
          <w:rFonts w:ascii="Arial" w:hAnsi="Arial"/>
          <w:color w:val="000000"/>
          <w:szCs w:val="24"/>
        </w:rPr>
        <w:t xml:space="preserve">Bella. Lines </w:t>
      </w:r>
      <w:r w:rsidR="005D047D" w:rsidRPr="00F302F7">
        <w:rPr>
          <w:rFonts w:ascii="Arial" w:hAnsi="Arial"/>
          <w:color w:val="000000"/>
          <w:szCs w:val="24"/>
        </w:rPr>
        <w:t>341-344</w:t>
      </w:r>
      <w:r w:rsidRPr="00F302F7">
        <w:rPr>
          <w:rFonts w:ascii="Arial" w:hAnsi="Arial"/>
          <w:color w:val="000000"/>
          <w:szCs w:val="24"/>
        </w:rPr>
        <w:t xml:space="preserve">. </w:t>
      </w:r>
    </w:p>
    <w:p w14:paraId="48C64FC0" w14:textId="77777777" w:rsidR="00505874" w:rsidRPr="00F302F7" w:rsidRDefault="00505874" w:rsidP="00505874">
      <w:pPr>
        <w:spacing w:line="360" w:lineRule="auto"/>
        <w:ind w:left="1134" w:right="1134"/>
        <w:jc w:val="right"/>
        <w:rPr>
          <w:rFonts w:ascii="Arial" w:hAnsi="Arial"/>
          <w:color w:val="000000"/>
          <w:szCs w:val="24"/>
        </w:rPr>
      </w:pPr>
    </w:p>
    <w:p w14:paraId="22511980" w14:textId="660A362F" w:rsidR="00505874" w:rsidRPr="00F302F7" w:rsidRDefault="00505874" w:rsidP="005D047D">
      <w:pPr>
        <w:spacing w:line="360" w:lineRule="auto"/>
        <w:ind w:left="1134" w:right="1134"/>
        <w:jc w:val="both"/>
        <w:rPr>
          <w:rFonts w:ascii="Arial" w:hAnsi="Arial" w:cs="Arial"/>
          <w:i/>
          <w:szCs w:val="24"/>
        </w:rPr>
      </w:pPr>
      <w:r w:rsidRPr="00F302F7">
        <w:rPr>
          <w:rFonts w:ascii="Arial" w:hAnsi="Arial"/>
          <w:i/>
          <w:szCs w:val="24"/>
        </w:rPr>
        <w:t>“</w:t>
      </w:r>
      <w:r w:rsidR="005D047D" w:rsidRPr="00F302F7">
        <w:rPr>
          <w:rFonts w:ascii="Arial" w:hAnsi="Arial"/>
          <w:i/>
          <w:szCs w:val="24"/>
        </w:rPr>
        <w:t>…</w:t>
      </w:r>
      <w:r w:rsidR="005D047D" w:rsidRPr="00F302F7">
        <w:rPr>
          <w:rFonts w:ascii="Arial" w:hAnsi="Arial" w:cs="Arial"/>
          <w:i/>
          <w:szCs w:val="24"/>
        </w:rPr>
        <w:t>I can get really frustrated I can get to a place where I’m like “they’re so in control, this is so irritating”. You can see the inconsistencies”.</w:t>
      </w:r>
    </w:p>
    <w:p w14:paraId="6893C529" w14:textId="759CAB63" w:rsidR="005D047D" w:rsidRPr="00F302F7" w:rsidRDefault="005D047D" w:rsidP="005D047D">
      <w:pPr>
        <w:spacing w:line="360" w:lineRule="auto"/>
        <w:ind w:left="1134" w:right="1134"/>
        <w:jc w:val="right"/>
        <w:rPr>
          <w:rFonts w:ascii="Arial" w:hAnsi="Arial"/>
          <w:szCs w:val="24"/>
        </w:rPr>
      </w:pPr>
      <w:r w:rsidRPr="00F302F7">
        <w:rPr>
          <w:rFonts w:ascii="Arial" w:hAnsi="Arial"/>
          <w:szCs w:val="24"/>
        </w:rPr>
        <w:t xml:space="preserve">Katie. Lines 127-129. </w:t>
      </w:r>
    </w:p>
    <w:p w14:paraId="74845695" w14:textId="77777777" w:rsidR="005D047D" w:rsidRPr="00F302F7" w:rsidRDefault="005D047D" w:rsidP="005D047D">
      <w:pPr>
        <w:spacing w:line="360" w:lineRule="auto"/>
        <w:ind w:left="1134" w:right="1134"/>
        <w:rPr>
          <w:rFonts w:ascii="Arial" w:hAnsi="Arial"/>
          <w:szCs w:val="24"/>
          <w:highlight w:val="yellow"/>
        </w:rPr>
      </w:pPr>
    </w:p>
    <w:p w14:paraId="298B03C7" w14:textId="6D68460E" w:rsidR="00505874" w:rsidRPr="00F302F7" w:rsidRDefault="00505874" w:rsidP="00505874">
      <w:pPr>
        <w:spacing w:line="360" w:lineRule="auto"/>
        <w:rPr>
          <w:rFonts w:ascii="Arial" w:hAnsi="Arial"/>
          <w:szCs w:val="24"/>
        </w:rPr>
      </w:pPr>
      <w:r w:rsidRPr="00F302F7">
        <w:rPr>
          <w:rFonts w:ascii="Arial" w:hAnsi="Arial"/>
          <w:szCs w:val="24"/>
        </w:rPr>
        <w:t>The</w:t>
      </w:r>
      <w:r w:rsidR="00CD5BEB" w:rsidRPr="00F302F7">
        <w:rPr>
          <w:rFonts w:ascii="Arial" w:hAnsi="Arial"/>
          <w:szCs w:val="24"/>
        </w:rPr>
        <w:t xml:space="preserve"> potential for overwhelming emotions to be evoked</w:t>
      </w:r>
      <w:r w:rsidRPr="00F302F7">
        <w:rPr>
          <w:rFonts w:ascii="Arial" w:hAnsi="Arial"/>
          <w:szCs w:val="24"/>
        </w:rPr>
        <w:t xml:space="preserve"> was seen to underline the importance of staff </w:t>
      </w:r>
      <w:r w:rsidR="00AF5EAE" w:rsidRPr="00F302F7">
        <w:rPr>
          <w:rFonts w:ascii="Arial" w:hAnsi="Arial"/>
          <w:szCs w:val="24"/>
        </w:rPr>
        <w:t xml:space="preserve">practices that </w:t>
      </w:r>
      <w:r w:rsidRPr="00F302F7">
        <w:rPr>
          <w:rFonts w:ascii="Arial" w:hAnsi="Arial"/>
          <w:szCs w:val="24"/>
        </w:rPr>
        <w:t xml:space="preserve">promote open and unrestricted expression. </w:t>
      </w:r>
      <w:r w:rsidR="00AF5EAE" w:rsidRPr="00F302F7">
        <w:rPr>
          <w:rFonts w:ascii="Arial" w:hAnsi="Arial"/>
          <w:szCs w:val="24"/>
        </w:rPr>
        <w:t>Many participants appeared</w:t>
      </w:r>
      <w:r w:rsidR="00FE56FB" w:rsidRPr="00F302F7">
        <w:rPr>
          <w:rFonts w:ascii="Arial" w:hAnsi="Arial"/>
          <w:szCs w:val="24"/>
        </w:rPr>
        <w:t xml:space="preserve"> to</w:t>
      </w:r>
      <w:r w:rsidR="00AF5EAE" w:rsidRPr="00F302F7">
        <w:rPr>
          <w:rFonts w:ascii="Arial" w:hAnsi="Arial"/>
          <w:szCs w:val="24"/>
        </w:rPr>
        <w:t xml:space="preserve"> highly value f</w:t>
      </w:r>
      <w:r w:rsidRPr="00F302F7">
        <w:rPr>
          <w:rFonts w:ascii="Arial" w:hAnsi="Arial"/>
          <w:szCs w:val="24"/>
        </w:rPr>
        <w:t>ormal and informal spaces, such as process meetings,</w:t>
      </w:r>
      <w:r w:rsidR="00AF5EAE" w:rsidRPr="00F302F7">
        <w:rPr>
          <w:rFonts w:ascii="Arial" w:hAnsi="Arial"/>
          <w:szCs w:val="24"/>
        </w:rPr>
        <w:t xml:space="preserve"> supervision and </w:t>
      </w:r>
      <w:r w:rsidR="00B22F4A">
        <w:rPr>
          <w:rFonts w:ascii="Arial" w:hAnsi="Arial"/>
          <w:szCs w:val="24"/>
        </w:rPr>
        <w:t xml:space="preserve">team </w:t>
      </w:r>
      <w:r w:rsidR="00AF5EAE" w:rsidRPr="00F302F7">
        <w:rPr>
          <w:rFonts w:ascii="Arial" w:hAnsi="Arial"/>
          <w:szCs w:val="24"/>
        </w:rPr>
        <w:t xml:space="preserve">debriefs. There was a widely shared view that the effectiveness of these approaches lay with their ability to promote effective communication and a </w:t>
      </w:r>
      <w:r w:rsidRPr="00F302F7">
        <w:rPr>
          <w:rFonts w:ascii="Arial" w:hAnsi="Arial"/>
          <w:szCs w:val="24"/>
        </w:rPr>
        <w:t xml:space="preserve">reflective space within which participants could talk honestly </w:t>
      </w:r>
      <w:r w:rsidR="00AF5EAE" w:rsidRPr="00F302F7">
        <w:rPr>
          <w:rFonts w:ascii="Arial" w:hAnsi="Arial"/>
          <w:szCs w:val="24"/>
        </w:rPr>
        <w:t xml:space="preserve">and </w:t>
      </w:r>
      <w:r w:rsidRPr="00F302F7">
        <w:rPr>
          <w:rFonts w:ascii="Arial" w:hAnsi="Arial"/>
          <w:szCs w:val="24"/>
        </w:rPr>
        <w:t>without fear of judgement</w:t>
      </w:r>
      <w:r w:rsidR="00AF5EAE" w:rsidRPr="00F302F7">
        <w:rPr>
          <w:rFonts w:ascii="Arial" w:hAnsi="Arial"/>
          <w:szCs w:val="24"/>
        </w:rPr>
        <w:t>.</w:t>
      </w:r>
    </w:p>
    <w:p w14:paraId="08773898" w14:textId="77777777" w:rsidR="00A1097D" w:rsidRPr="00F302F7" w:rsidRDefault="00A1097D" w:rsidP="00505874">
      <w:pPr>
        <w:spacing w:line="360" w:lineRule="auto"/>
        <w:rPr>
          <w:rFonts w:ascii="Arial" w:hAnsi="Arial"/>
          <w:szCs w:val="24"/>
        </w:rPr>
      </w:pPr>
    </w:p>
    <w:p w14:paraId="551CB8DE" w14:textId="1A044990" w:rsidR="00505874" w:rsidRPr="00174790" w:rsidRDefault="00505874" w:rsidP="00505874">
      <w:pPr>
        <w:spacing w:line="360" w:lineRule="auto"/>
        <w:ind w:left="1134" w:right="1134"/>
        <w:rPr>
          <w:rFonts w:ascii="Arial" w:hAnsi="Arial"/>
          <w:i/>
          <w:szCs w:val="24"/>
        </w:rPr>
      </w:pPr>
      <w:r w:rsidRPr="00F302F7">
        <w:rPr>
          <w:rFonts w:ascii="Arial" w:hAnsi="Arial"/>
          <w:i/>
          <w:szCs w:val="24"/>
        </w:rPr>
        <w:t>“…I think what really helps</w:t>
      </w:r>
      <w:r w:rsidR="00CF1CC5">
        <w:rPr>
          <w:rFonts w:ascii="Arial" w:hAnsi="Arial"/>
          <w:i/>
          <w:szCs w:val="24"/>
        </w:rPr>
        <w:t xml:space="preserve"> me</w:t>
      </w:r>
      <w:r w:rsidRPr="00F302F7">
        <w:rPr>
          <w:rFonts w:ascii="Arial" w:hAnsi="Arial"/>
          <w:i/>
          <w:szCs w:val="24"/>
        </w:rPr>
        <w:t xml:space="preserve"> is… to sit in a room that’s safe with people that trust my practice and won’t judge me if</w:t>
      </w:r>
      <w:r w:rsidR="00CF1CC5">
        <w:rPr>
          <w:rFonts w:ascii="Arial" w:hAnsi="Arial"/>
          <w:i/>
          <w:szCs w:val="24"/>
        </w:rPr>
        <w:t xml:space="preserve">, excuse my French, if I’m like </w:t>
      </w:r>
      <w:r w:rsidR="00502786">
        <w:rPr>
          <w:rFonts w:ascii="Arial" w:hAnsi="Arial"/>
          <w:i/>
          <w:szCs w:val="24"/>
        </w:rPr>
        <w:t>“</w:t>
      </w:r>
      <w:r w:rsidRPr="00F302F7">
        <w:rPr>
          <w:rFonts w:ascii="Arial" w:hAnsi="Arial"/>
          <w:i/>
          <w:szCs w:val="24"/>
        </w:rPr>
        <w:t>this kid’s driving me fucking insane</w:t>
      </w:r>
      <w:r w:rsidR="00502786">
        <w:rPr>
          <w:rFonts w:ascii="Arial" w:hAnsi="Arial"/>
          <w:i/>
          <w:szCs w:val="24"/>
        </w:rPr>
        <w:t xml:space="preserve">” </w:t>
      </w:r>
      <w:r w:rsidRPr="00C678D8">
        <w:rPr>
          <w:rFonts w:ascii="Arial" w:hAnsi="Arial"/>
          <w:i/>
          <w:szCs w:val="24"/>
        </w:rPr>
        <w:t>”</w:t>
      </w:r>
      <w:r w:rsidR="00CD5BEB" w:rsidRPr="00174790">
        <w:rPr>
          <w:rFonts w:ascii="Arial" w:hAnsi="Arial"/>
          <w:i/>
          <w:szCs w:val="24"/>
        </w:rPr>
        <w:t>.</w:t>
      </w:r>
    </w:p>
    <w:p w14:paraId="6E5E3F04" w14:textId="2AC91428" w:rsidR="00505874" w:rsidRPr="00F302F7" w:rsidRDefault="00505874" w:rsidP="00CD5BEB">
      <w:pPr>
        <w:spacing w:line="360" w:lineRule="auto"/>
        <w:ind w:left="1134" w:right="1134"/>
        <w:jc w:val="right"/>
        <w:rPr>
          <w:rFonts w:ascii="Arial" w:hAnsi="Arial"/>
          <w:color w:val="000000"/>
          <w:szCs w:val="24"/>
          <w:lang w:eastAsia="en-US"/>
        </w:rPr>
      </w:pPr>
      <w:r w:rsidRPr="00F302F7">
        <w:rPr>
          <w:rFonts w:ascii="Arial" w:hAnsi="Arial"/>
          <w:szCs w:val="24"/>
        </w:rPr>
        <w:t>Katie</w:t>
      </w:r>
      <w:r w:rsidR="00CD5BEB" w:rsidRPr="00F302F7">
        <w:rPr>
          <w:rFonts w:ascii="Arial" w:hAnsi="Arial"/>
          <w:szCs w:val="24"/>
        </w:rPr>
        <w:t>.</w:t>
      </w:r>
      <w:r w:rsidRPr="00F302F7">
        <w:rPr>
          <w:rFonts w:ascii="Arial" w:hAnsi="Arial"/>
          <w:szCs w:val="24"/>
        </w:rPr>
        <w:t xml:space="preserve"> Lines </w:t>
      </w:r>
      <w:r w:rsidR="00CD5BEB" w:rsidRPr="00F302F7">
        <w:rPr>
          <w:rFonts w:ascii="Arial" w:hAnsi="Arial"/>
          <w:szCs w:val="24"/>
        </w:rPr>
        <w:t>170-173.</w:t>
      </w:r>
      <w:r w:rsidRPr="00F302F7">
        <w:rPr>
          <w:rFonts w:ascii="Arial" w:hAnsi="Arial"/>
          <w:szCs w:val="24"/>
        </w:rPr>
        <w:t xml:space="preserve"> </w:t>
      </w:r>
    </w:p>
    <w:p w14:paraId="7B91C821" w14:textId="77777777" w:rsidR="00C92656" w:rsidRPr="00F302F7" w:rsidRDefault="00C92656">
      <w:pPr>
        <w:rPr>
          <w:rFonts w:ascii="Arial" w:hAnsi="Arial"/>
          <w:szCs w:val="24"/>
          <w:highlight w:val="yellow"/>
        </w:rPr>
      </w:pPr>
      <w:r w:rsidRPr="00F302F7">
        <w:rPr>
          <w:rFonts w:ascii="Arial" w:hAnsi="Arial"/>
          <w:szCs w:val="24"/>
          <w:highlight w:val="yellow"/>
        </w:rPr>
        <w:br w:type="page"/>
      </w:r>
    </w:p>
    <w:p w14:paraId="62E66147" w14:textId="77777777" w:rsidR="00287AEF" w:rsidRPr="00F302F7" w:rsidRDefault="00287AEF" w:rsidP="00287AEF">
      <w:pPr>
        <w:spacing w:line="360" w:lineRule="auto"/>
        <w:jc w:val="center"/>
        <w:rPr>
          <w:rFonts w:ascii="Arial" w:hAnsi="Arial" w:cs="Arial"/>
          <w:b/>
          <w:szCs w:val="24"/>
        </w:rPr>
      </w:pPr>
      <w:r w:rsidRPr="00F302F7">
        <w:rPr>
          <w:rFonts w:ascii="Arial" w:hAnsi="Arial" w:cs="Arial"/>
          <w:b/>
          <w:szCs w:val="24"/>
        </w:rPr>
        <w:lastRenderedPageBreak/>
        <w:t>4. DISCUSSION</w:t>
      </w:r>
    </w:p>
    <w:p w14:paraId="3B2EDA1A" w14:textId="77777777" w:rsidR="00287AEF" w:rsidRPr="00F302F7" w:rsidRDefault="00287AEF" w:rsidP="00287AEF">
      <w:pPr>
        <w:spacing w:line="360" w:lineRule="auto"/>
        <w:rPr>
          <w:rFonts w:ascii="Arial" w:hAnsi="Arial" w:cs="Arial"/>
          <w:szCs w:val="24"/>
        </w:rPr>
      </w:pPr>
    </w:p>
    <w:p w14:paraId="0F71F436" w14:textId="77777777" w:rsidR="00287AEF" w:rsidRPr="00F302F7" w:rsidRDefault="00287AEF" w:rsidP="00287AEF">
      <w:pPr>
        <w:spacing w:line="360" w:lineRule="auto"/>
        <w:rPr>
          <w:rFonts w:ascii="Arial" w:hAnsi="Arial" w:cs="Arial"/>
          <w:b/>
          <w:szCs w:val="24"/>
        </w:rPr>
      </w:pPr>
      <w:r w:rsidRPr="00F302F7">
        <w:rPr>
          <w:rFonts w:ascii="Arial" w:hAnsi="Arial" w:cs="Arial"/>
          <w:b/>
          <w:szCs w:val="24"/>
        </w:rPr>
        <w:t>4.1. Overview</w:t>
      </w:r>
    </w:p>
    <w:p w14:paraId="21B26A26" w14:textId="77777777" w:rsidR="00287AEF" w:rsidRPr="00F302F7" w:rsidRDefault="00287AEF" w:rsidP="00287AEF">
      <w:pPr>
        <w:spacing w:line="360" w:lineRule="auto"/>
        <w:rPr>
          <w:rFonts w:ascii="Arial" w:hAnsi="Arial" w:cs="Arial"/>
          <w:szCs w:val="24"/>
          <w:u w:val="single"/>
        </w:rPr>
      </w:pPr>
    </w:p>
    <w:p w14:paraId="549F05ED" w14:textId="77777777" w:rsidR="00287AEF" w:rsidRPr="00F302F7" w:rsidRDefault="00287AEF" w:rsidP="00287AEF">
      <w:pPr>
        <w:spacing w:line="360" w:lineRule="auto"/>
        <w:rPr>
          <w:rFonts w:ascii="Arial" w:hAnsi="Arial" w:cs="Arial"/>
          <w:szCs w:val="24"/>
        </w:rPr>
      </w:pPr>
      <w:r w:rsidRPr="00F302F7">
        <w:rPr>
          <w:rFonts w:ascii="Arial" w:hAnsi="Arial" w:cs="Arial"/>
          <w:szCs w:val="24"/>
        </w:rPr>
        <w:t xml:space="preserve">This chapter opens with a discussion of the way in which the findings of the present study elucidate the research questions. Recommendations are then made in light of the findings. A critical review outlining issues relating to factors affecting the quality of the research is discussed, followed by a reflexive review. Conclusions of the research will then be drawn. </w:t>
      </w:r>
    </w:p>
    <w:p w14:paraId="73B331EE" w14:textId="77777777" w:rsidR="00287AEF" w:rsidRPr="00F302F7" w:rsidRDefault="00287AEF" w:rsidP="00287AEF">
      <w:pPr>
        <w:spacing w:line="360" w:lineRule="auto"/>
        <w:rPr>
          <w:rFonts w:ascii="Arial" w:hAnsi="Arial" w:cs="Arial"/>
          <w:szCs w:val="24"/>
        </w:rPr>
      </w:pPr>
    </w:p>
    <w:p w14:paraId="3C8F79B0" w14:textId="77777777" w:rsidR="00287AEF" w:rsidRPr="00F302F7" w:rsidRDefault="00287AEF" w:rsidP="00287AEF">
      <w:pPr>
        <w:spacing w:line="360" w:lineRule="auto"/>
        <w:rPr>
          <w:rFonts w:ascii="Arial" w:hAnsi="Arial" w:cs="Arial"/>
          <w:b/>
          <w:szCs w:val="24"/>
        </w:rPr>
      </w:pPr>
      <w:r w:rsidRPr="00F302F7">
        <w:rPr>
          <w:rFonts w:ascii="Arial" w:hAnsi="Arial" w:cs="Arial"/>
          <w:b/>
          <w:szCs w:val="24"/>
        </w:rPr>
        <w:t xml:space="preserve">4.2. Findings in relation to research aims </w:t>
      </w:r>
    </w:p>
    <w:p w14:paraId="673C2316" w14:textId="77777777" w:rsidR="00287AEF" w:rsidRPr="00F302F7" w:rsidRDefault="00287AEF" w:rsidP="00287AEF">
      <w:pPr>
        <w:spacing w:line="360" w:lineRule="auto"/>
        <w:rPr>
          <w:rFonts w:ascii="Arial" w:hAnsi="Arial" w:cs="Arial"/>
          <w:szCs w:val="24"/>
          <w:u w:val="single"/>
        </w:rPr>
      </w:pPr>
    </w:p>
    <w:p w14:paraId="091AEE25" w14:textId="2D0B2DBA" w:rsidR="00287AEF" w:rsidRPr="00F302F7" w:rsidRDefault="00287AEF" w:rsidP="00287AEF">
      <w:pPr>
        <w:autoSpaceDE w:val="0"/>
        <w:autoSpaceDN w:val="0"/>
        <w:adjustRightInd w:val="0"/>
        <w:spacing w:line="360" w:lineRule="auto"/>
        <w:rPr>
          <w:rFonts w:ascii="Arial" w:hAnsi="Arial" w:cs="Arial"/>
          <w:color w:val="000000"/>
          <w:szCs w:val="24"/>
        </w:rPr>
      </w:pPr>
      <w:r w:rsidRPr="00F302F7">
        <w:rPr>
          <w:rFonts w:ascii="Arial" w:hAnsi="Arial" w:cs="Arial"/>
          <w:szCs w:val="24"/>
        </w:rPr>
        <w:t xml:space="preserve">The guiding aim of this study was to qualitatively analyse the understandings and perspectives of treating professionals who have experience of working with </w:t>
      </w:r>
      <w:r w:rsidRPr="00F302F7">
        <w:rPr>
          <w:rFonts w:ascii="Arial" w:hAnsi="Arial" w:cs="Arial"/>
          <w:color w:val="000000"/>
          <w:szCs w:val="24"/>
        </w:rPr>
        <w:t>children and young people given a label of PRS. The research aspired to contribute towards practice-based evidence, inform service development and approaches to staff support and provide the basis for further clinical</w:t>
      </w:r>
      <w:r w:rsidR="00B15819" w:rsidRPr="00F302F7">
        <w:rPr>
          <w:rFonts w:ascii="Arial" w:hAnsi="Arial" w:cs="Arial"/>
          <w:color w:val="000000"/>
          <w:szCs w:val="24"/>
        </w:rPr>
        <w:t>ly relevant research. Thematic a</w:t>
      </w:r>
      <w:r w:rsidRPr="00F302F7">
        <w:rPr>
          <w:rFonts w:ascii="Arial" w:hAnsi="Arial" w:cs="Arial"/>
          <w:color w:val="000000"/>
          <w:szCs w:val="24"/>
        </w:rPr>
        <w:t xml:space="preserve">nalysis was used to explore </w:t>
      </w:r>
      <w:r w:rsidR="00A55722" w:rsidRPr="00F302F7">
        <w:rPr>
          <w:rFonts w:ascii="Arial" w:hAnsi="Arial" w:cs="Arial"/>
          <w:color w:val="000000"/>
          <w:szCs w:val="24"/>
        </w:rPr>
        <w:t>the following research question:</w:t>
      </w:r>
    </w:p>
    <w:p w14:paraId="692EAB2D" w14:textId="77777777" w:rsidR="00287AEF" w:rsidRPr="00F302F7" w:rsidRDefault="00287AEF" w:rsidP="00287AEF">
      <w:pPr>
        <w:spacing w:line="360" w:lineRule="auto"/>
        <w:rPr>
          <w:rFonts w:ascii="Arial" w:hAnsi="Arial" w:cs="Arial"/>
          <w:szCs w:val="24"/>
        </w:rPr>
      </w:pPr>
    </w:p>
    <w:p w14:paraId="3E69BDDB" w14:textId="77777777" w:rsidR="00287AEF" w:rsidRPr="00F302F7" w:rsidRDefault="00287AEF" w:rsidP="00287AEF">
      <w:pPr>
        <w:spacing w:line="360" w:lineRule="auto"/>
        <w:rPr>
          <w:rFonts w:ascii="Arial" w:hAnsi="Arial" w:cs="Arial"/>
          <w:b/>
          <w:szCs w:val="24"/>
        </w:rPr>
      </w:pPr>
      <w:r w:rsidRPr="00F302F7">
        <w:rPr>
          <w:rFonts w:ascii="Arial" w:eastAsia="Arial" w:hAnsi="Arial" w:cs="Arial"/>
          <w:b/>
          <w:szCs w:val="24"/>
        </w:rPr>
        <w:t>What are the understandings and perspectives of treating professionals working with children and young people who have been given a label of PRS?</w:t>
      </w:r>
    </w:p>
    <w:p w14:paraId="79A55299" w14:textId="77777777" w:rsidR="00287AEF" w:rsidRPr="00F302F7" w:rsidRDefault="00287AEF" w:rsidP="00287AEF">
      <w:pPr>
        <w:pStyle w:val="Body"/>
        <w:spacing w:line="360" w:lineRule="auto"/>
        <w:rPr>
          <w:rFonts w:ascii="Arial" w:eastAsia="Arial" w:hAnsi="Arial" w:cs="Arial"/>
          <w:lang w:val="en-GB"/>
        </w:rPr>
      </w:pPr>
    </w:p>
    <w:p w14:paraId="565EA1D4" w14:textId="77777777" w:rsidR="00287AEF" w:rsidRDefault="00287AEF" w:rsidP="00287AEF">
      <w:pPr>
        <w:pStyle w:val="Body"/>
        <w:spacing w:line="360" w:lineRule="auto"/>
        <w:rPr>
          <w:rFonts w:ascii="Arial" w:eastAsia="Arial" w:hAnsi="Arial" w:cs="Arial"/>
          <w:lang w:val="en-GB"/>
        </w:rPr>
      </w:pPr>
      <w:r w:rsidRPr="00F302F7">
        <w:rPr>
          <w:rFonts w:ascii="Arial" w:eastAsia="Arial" w:hAnsi="Arial" w:cs="Arial"/>
          <w:lang w:val="en-GB"/>
        </w:rPr>
        <w:t xml:space="preserve">Specific focus was given to: </w:t>
      </w:r>
    </w:p>
    <w:p w14:paraId="6FB9901D" w14:textId="77777777" w:rsidR="001B25AE" w:rsidRPr="00F302F7" w:rsidRDefault="001B25AE" w:rsidP="00287AEF">
      <w:pPr>
        <w:pStyle w:val="Body"/>
        <w:spacing w:line="360" w:lineRule="auto"/>
        <w:rPr>
          <w:rFonts w:ascii="Arial" w:eastAsia="Arial" w:hAnsi="Arial" w:cs="Arial"/>
          <w:lang w:val="en-GB"/>
        </w:rPr>
      </w:pPr>
    </w:p>
    <w:p w14:paraId="077331BD" w14:textId="04529BEC" w:rsidR="00287AEF" w:rsidRPr="00F302F7" w:rsidRDefault="00287AEF" w:rsidP="00DA39FA">
      <w:pPr>
        <w:pStyle w:val="Body"/>
        <w:numPr>
          <w:ilvl w:val="0"/>
          <w:numId w:val="27"/>
        </w:numPr>
        <w:spacing w:line="360" w:lineRule="auto"/>
        <w:rPr>
          <w:rFonts w:ascii="Arial" w:eastAsia="Arial" w:hAnsi="Arial" w:cs="Arial"/>
          <w:lang w:val="en-GB"/>
        </w:rPr>
      </w:pPr>
      <w:r w:rsidRPr="00F302F7">
        <w:rPr>
          <w:rFonts w:ascii="Arial" w:eastAsia="Arial" w:hAnsi="Arial" w:cs="Arial"/>
          <w:lang w:val="en-GB"/>
        </w:rPr>
        <w:t>perspectives on clinical management</w:t>
      </w:r>
      <w:r w:rsidR="00F01D8A">
        <w:rPr>
          <w:rFonts w:ascii="Arial" w:eastAsia="Arial" w:hAnsi="Arial" w:cs="Arial"/>
          <w:lang w:val="en-GB"/>
        </w:rPr>
        <w:t>;</w:t>
      </w:r>
    </w:p>
    <w:p w14:paraId="6947CC77" w14:textId="77777777" w:rsidR="00287AEF" w:rsidRPr="00F302F7" w:rsidRDefault="00287AEF" w:rsidP="00DA39FA">
      <w:pPr>
        <w:pStyle w:val="Body"/>
        <w:numPr>
          <w:ilvl w:val="0"/>
          <w:numId w:val="27"/>
        </w:numPr>
        <w:spacing w:line="360" w:lineRule="auto"/>
        <w:rPr>
          <w:rFonts w:ascii="Arial" w:eastAsia="Arial" w:hAnsi="Arial" w:cs="Arial"/>
          <w:lang w:val="en-GB"/>
        </w:rPr>
      </w:pPr>
      <w:r w:rsidRPr="00F302F7">
        <w:rPr>
          <w:rFonts w:ascii="Arial" w:eastAsia="Arial" w:hAnsi="Arial" w:cs="Arial"/>
          <w:lang w:val="en-GB"/>
        </w:rPr>
        <w:t xml:space="preserve">challenges and dilemmas </w:t>
      </w:r>
    </w:p>
    <w:p w14:paraId="027BE2E7" w14:textId="77777777" w:rsidR="00287AEF" w:rsidRPr="00F302F7" w:rsidRDefault="00287AEF" w:rsidP="00287AEF">
      <w:pPr>
        <w:spacing w:line="360" w:lineRule="auto"/>
        <w:rPr>
          <w:rFonts w:ascii="Arial" w:hAnsi="Arial" w:cs="Arial"/>
          <w:szCs w:val="24"/>
          <w:u w:val="single"/>
        </w:rPr>
      </w:pPr>
    </w:p>
    <w:p w14:paraId="65BC5A15" w14:textId="77777777" w:rsidR="00287AEF" w:rsidRPr="00F302F7" w:rsidRDefault="00287AEF" w:rsidP="00287AEF">
      <w:pPr>
        <w:spacing w:line="360" w:lineRule="auto"/>
        <w:rPr>
          <w:rFonts w:ascii="Arial" w:hAnsi="Arial" w:cs="Arial"/>
          <w:szCs w:val="24"/>
        </w:rPr>
      </w:pPr>
      <w:r w:rsidRPr="00F302F7">
        <w:rPr>
          <w:rFonts w:ascii="Arial" w:hAnsi="Arial" w:cs="Arial"/>
          <w:szCs w:val="24"/>
        </w:rPr>
        <w:t>The research question will be discussed in light of the findings. Implications will be drawn and additional literature will be discussed where relevant in order to add new insights.</w:t>
      </w:r>
    </w:p>
    <w:p w14:paraId="69DFFA6F" w14:textId="77777777" w:rsidR="00287AEF" w:rsidRPr="00F302F7" w:rsidRDefault="00287AEF" w:rsidP="00287AEF">
      <w:pPr>
        <w:spacing w:line="360" w:lineRule="auto"/>
        <w:rPr>
          <w:rFonts w:ascii="Arial" w:hAnsi="Arial" w:cs="Arial"/>
          <w:szCs w:val="24"/>
        </w:rPr>
      </w:pPr>
    </w:p>
    <w:p w14:paraId="5B2CAFAB" w14:textId="77777777" w:rsidR="00BB42F1" w:rsidRPr="00F302F7" w:rsidRDefault="00BB42F1" w:rsidP="00287AEF">
      <w:pPr>
        <w:spacing w:line="360" w:lineRule="auto"/>
        <w:rPr>
          <w:rFonts w:ascii="Arial" w:hAnsi="Arial" w:cs="Arial"/>
          <w:szCs w:val="24"/>
        </w:rPr>
      </w:pPr>
    </w:p>
    <w:p w14:paraId="5C5C1DBE" w14:textId="77777777" w:rsidR="00BB42F1" w:rsidRPr="00F302F7" w:rsidRDefault="00BB42F1" w:rsidP="00287AEF">
      <w:pPr>
        <w:spacing w:line="360" w:lineRule="auto"/>
        <w:rPr>
          <w:rFonts w:ascii="Arial" w:hAnsi="Arial" w:cs="Arial"/>
          <w:szCs w:val="24"/>
        </w:rPr>
      </w:pPr>
    </w:p>
    <w:p w14:paraId="50975608" w14:textId="66566DC4" w:rsidR="00287AEF" w:rsidRPr="00F302F7" w:rsidRDefault="00287AEF" w:rsidP="00287AEF">
      <w:pPr>
        <w:spacing w:line="360" w:lineRule="auto"/>
        <w:rPr>
          <w:rFonts w:ascii="Arial" w:hAnsi="Arial" w:cs="Arial"/>
          <w:szCs w:val="24"/>
        </w:rPr>
      </w:pPr>
      <w:r w:rsidRPr="00F302F7">
        <w:rPr>
          <w:rFonts w:ascii="Arial" w:hAnsi="Arial" w:cs="Arial"/>
          <w:szCs w:val="24"/>
        </w:rPr>
        <w:lastRenderedPageBreak/>
        <w:t>Whilst there is debate regarding the role of generali</w:t>
      </w:r>
      <w:r w:rsidR="00F01D8A">
        <w:rPr>
          <w:rFonts w:ascii="Arial" w:hAnsi="Arial" w:cs="Arial"/>
          <w:szCs w:val="24"/>
        </w:rPr>
        <w:t>s</w:t>
      </w:r>
      <w:r w:rsidRPr="00F302F7">
        <w:rPr>
          <w:rFonts w:ascii="Arial" w:hAnsi="Arial" w:cs="Arial"/>
          <w:szCs w:val="24"/>
        </w:rPr>
        <w:t>ability in qualitative methodology, Willig (2001) contends that once a given experience has been identified</w:t>
      </w:r>
      <w:r w:rsidR="00B15819" w:rsidRPr="00F302F7">
        <w:rPr>
          <w:rFonts w:ascii="Arial" w:hAnsi="Arial" w:cs="Arial"/>
          <w:szCs w:val="24"/>
        </w:rPr>
        <w:t>,</w:t>
      </w:r>
      <w:r w:rsidRPr="00F302F7">
        <w:rPr>
          <w:rFonts w:ascii="Arial" w:hAnsi="Arial" w:cs="Arial"/>
          <w:szCs w:val="24"/>
        </w:rPr>
        <w:t xml:space="preserve"> it is also likely to be found in other contexts. As such, I consider that the findings of this research provide insights that are potentially of interest and relevance to other teams working with this population, and also professionals working with </w:t>
      </w:r>
      <w:r w:rsidR="00F01D8A">
        <w:rPr>
          <w:rFonts w:ascii="Arial" w:hAnsi="Arial" w:cs="Arial"/>
          <w:szCs w:val="24"/>
        </w:rPr>
        <w:t xml:space="preserve">other presentations where the nature of the diagnosis is </w:t>
      </w:r>
      <w:r w:rsidRPr="00F302F7">
        <w:rPr>
          <w:rFonts w:ascii="Arial" w:hAnsi="Arial" w:cs="Arial"/>
          <w:szCs w:val="24"/>
        </w:rPr>
        <w:t>contested</w:t>
      </w:r>
      <w:r w:rsidR="00F01D8A">
        <w:rPr>
          <w:rFonts w:ascii="Arial" w:hAnsi="Arial" w:cs="Arial"/>
          <w:szCs w:val="24"/>
        </w:rPr>
        <w:t xml:space="preserve">. </w:t>
      </w:r>
    </w:p>
    <w:p w14:paraId="58CC4559" w14:textId="77777777" w:rsidR="00287AEF" w:rsidRPr="00F302F7" w:rsidRDefault="00287AEF" w:rsidP="00287AEF">
      <w:pPr>
        <w:spacing w:line="360" w:lineRule="auto"/>
        <w:rPr>
          <w:rFonts w:ascii="Arial" w:hAnsi="Arial" w:cs="Arial"/>
          <w:i/>
          <w:szCs w:val="24"/>
        </w:rPr>
      </w:pPr>
    </w:p>
    <w:p w14:paraId="2F8D5C5F" w14:textId="1CBDE65A" w:rsidR="00287AEF" w:rsidRPr="00F302F7" w:rsidRDefault="00287AEF" w:rsidP="00287AEF">
      <w:pPr>
        <w:spacing w:line="360" w:lineRule="auto"/>
        <w:rPr>
          <w:rFonts w:ascii="Arial" w:hAnsi="Arial" w:cs="Arial"/>
          <w:szCs w:val="24"/>
          <w:u w:val="single"/>
        </w:rPr>
      </w:pPr>
      <w:r w:rsidRPr="00F302F7">
        <w:rPr>
          <w:rFonts w:ascii="Arial" w:hAnsi="Arial" w:cs="Arial"/>
          <w:szCs w:val="24"/>
          <w:u w:val="single"/>
        </w:rPr>
        <w:t xml:space="preserve">4.2.1. Making </w:t>
      </w:r>
      <w:r w:rsidR="0093452A">
        <w:rPr>
          <w:rFonts w:ascii="Arial" w:hAnsi="Arial" w:cs="Arial"/>
          <w:szCs w:val="24"/>
          <w:u w:val="single"/>
        </w:rPr>
        <w:t>s</w:t>
      </w:r>
      <w:r w:rsidRPr="00F302F7">
        <w:rPr>
          <w:rFonts w:ascii="Arial" w:hAnsi="Arial" w:cs="Arial"/>
          <w:szCs w:val="24"/>
          <w:u w:val="single"/>
        </w:rPr>
        <w:t xml:space="preserve">ense: contradictory understandings and perceptions </w:t>
      </w:r>
    </w:p>
    <w:p w14:paraId="5D1D77B6" w14:textId="77777777" w:rsidR="00287AEF" w:rsidRPr="00F302F7" w:rsidRDefault="00287AEF" w:rsidP="00287AEF">
      <w:pPr>
        <w:spacing w:line="360" w:lineRule="auto"/>
        <w:rPr>
          <w:rFonts w:ascii="Arial" w:hAnsi="Arial" w:cs="Arial"/>
          <w:szCs w:val="24"/>
        </w:rPr>
      </w:pPr>
    </w:p>
    <w:p w14:paraId="09709A92" w14:textId="7564A0CC" w:rsidR="00287AEF" w:rsidRPr="00F302F7" w:rsidRDefault="00287AEF" w:rsidP="00C87662">
      <w:pPr>
        <w:spacing w:line="360" w:lineRule="auto"/>
        <w:rPr>
          <w:rFonts w:ascii="Arial" w:hAnsi="Arial" w:cs="Arial"/>
        </w:rPr>
      </w:pPr>
      <w:r w:rsidRPr="00F302F7">
        <w:rPr>
          <w:rFonts w:ascii="Arial" w:hAnsi="Arial" w:cs="Arial"/>
          <w:szCs w:val="24"/>
        </w:rPr>
        <w:t xml:space="preserve">This theme highlighted the variety of ways in which participants perceived and understood the presentation termed PRS. That PRS was widely regarded </w:t>
      </w:r>
      <w:r w:rsidR="00B15819" w:rsidRPr="00F302F7">
        <w:rPr>
          <w:rFonts w:ascii="Arial" w:hAnsi="Arial" w:cs="Arial"/>
          <w:szCs w:val="24"/>
        </w:rPr>
        <w:t xml:space="preserve">as </w:t>
      </w:r>
      <w:r w:rsidRPr="00F302F7">
        <w:rPr>
          <w:rFonts w:ascii="Arial" w:hAnsi="Arial" w:cs="Arial"/>
          <w:szCs w:val="24"/>
        </w:rPr>
        <w:t>confusing and challenging to understand is not surprising given the complex and contested nature of the presentation. However,</w:t>
      </w:r>
      <w:r w:rsidR="008300C4" w:rsidRPr="00F302F7">
        <w:rPr>
          <w:rFonts w:ascii="Arial" w:hAnsi="Arial" w:cs="Arial"/>
          <w:szCs w:val="24"/>
        </w:rPr>
        <w:t xml:space="preserve"> </w:t>
      </w:r>
      <w:r w:rsidR="008300C4" w:rsidRPr="00F302F7">
        <w:rPr>
          <w:rFonts w:ascii="Arial" w:hAnsi="Arial" w:cs="Arial"/>
        </w:rPr>
        <w:t>divergent</w:t>
      </w:r>
      <w:r w:rsidRPr="00F302F7">
        <w:rPr>
          <w:rFonts w:ascii="Arial" w:hAnsi="Arial" w:cs="Arial"/>
        </w:rPr>
        <w:t xml:space="preserve"> understandings and perspectives amongst participants were interpreted as a significant challenge to the development of a </w:t>
      </w:r>
      <w:r w:rsidR="005F1006" w:rsidRPr="00F302F7">
        <w:rPr>
          <w:rFonts w:ascii="Arial" w:hAnsi="Arial" w:cs="Arial"/>
        </w:rPr>
        <w:t>consistent,</w:t>
      </w:r>
      <w:r w:rsidRPr="00F302F7">
        <w:rPr>
          <w:rFonts w:ascii="Arial" w:hAnsi="Arial" w:cs="Arial"/>
        </w:rPr>
        <w:t xml:space="preserve"> integrative </w:t>
      </w:r>
      <w:r w:rsidR="005F1006" w:rsidRPr="00F302F7">
        <w:rPr>
          <w:rFonts w:ascii="Arial" w:hAnsi="Arial" w:cs="Arial"/>
        </w:rPr>
        <w:t>and shared</w:t>
      </w:r>
      <w:r w:rsidRPr="00F302F7">
        <w:rPr>
          <w:rFonts w:ascii="Arial" w:hAnsi="Arial" w:cs="Arial"/>
        </w:rPr>
        <w:t xml:space="preserve"> f</w:t>
      </w:r>
      <w:r w:rsidR="00156F5B" w:rsidRPr="00F302F7">
        <w:rPr>
          <w:rFonts w:ascii="Arial" w:hAnsi="Arial" w:cs="Arial"/>
        </w:rPr>
        <w:t>ramework for understanding</w:t>
      </w:r>
      <w:r w:rsidRPr="00F302F7">
        <w:rPr>
          <w:rFonts w:ascii="Arial" w:hAnsi="Arial" w:cs="Arial"/>
        </w:rPr>
        <w:t>. Many of the findings mirrored existing sch</w:t>
      </w:r>
      <w:r w:rsidR="005F1006" w:rsidRPr="00F302F7">
        <w:rPr>
          <w:rFonts w:ascii="Arial" w:hAnsi="Arial" w:cs="Arial"/>
        </w:rPr>
        <w:t>isms reported in the literature.</w:t>
      </w:r>
      <w:r w:rsidRPr="00F302F7">
        <w:rPr>
          <w:rFonts w:ascii="Arial" w:hAnsi="Arial" w:cs="Arial"/>
        </w:rPr>
        <w:t xml:space="preserve"> </w:t>
      </w:r>
    </w:p>
    <w:p w14:paraId="3FE679C7" w14:textId="77777777" w:rsidR="00287AEF" w:rsidRPr="00F302F7" w:rsidRDefault="00287AEF" w:rsidP="00287AEF">
      <w:pPr>
        <w:pStyle w:val="FootnoteText"/>
        <w:spacing w:line="360" w:lineRule="auto"/>
      </w:pPr>
    </w:p>
    <w:p w14:paraId="42BB688E" w14:textId="2AF125BD" w:rsidR="00C87662" w:rsidRPr="00F302F7" w:rsidRDefault="008300C4" w:rsidP="00287AEF">
      <w:pPr>
        <w:pStyle w:val="FootnoteText"/>
        <w:spacing w:line="360" w:lineRule="auto"/>
        <w:rPr>
          <w:i/>
        </w:rPr>
      </w:pPr>
      <w:r w:rsidRPr="00F302F7">
        <w:rPr>
          <w:i/>
        </w:rPr>
        <w:t>4.2.1.1. PRS: a</w:t>
      </w:r>
      <w:r w:rsidR="00C87662" w:rsidRPr="00F302F7">
        <w:rPr>
          <w:i/>
        </w:rPr>
        <w:t xml:space="preserve"> discrete entity?</w:t>
      </w:r>
    </w:p>
    <w:p w14:paraId="2AA6D831" w14:textId="77777777" w:rsidR="00C87662" w:rsidRPr="00F302F7" w:rsidRDefault="00C87662" w:rsidP="00287AEF">
      <w:pPr>
        <w:pStyle w:val="FootnoteText"/>
        <w:spacing w:line="360" w:lineRule="auto"/>
      </w:pPr>
    </w:p>
    <w:p w14:paraId="07DA9D9D" w14:textId="3C3ABE9F" w:rsidR="00287AEF" w:rsidRPr="00F302F7" w:rsidRDefault="00287AEF" w:rsidP="00F302F7">
      <w:pPr>
        <w:spacing w:line="360" w:lineRule="auto"/>
        <w:rPr>
          <w:rFonts w:ascii="Arial" w:hAnsi="Arial" w:cs="Arial"/>
          <w:iCs/>
          <w:lang w:eastAsia="en-US"/>
        </w:rPr>
      </w:pPr>
      <w:r w:rsidRPr="00F302F7">
        <w:rPr>
          <w:rFonts w:ascii="Arial" w:hAnsi="Arial" w:cs="Arial"/>
        </w:rPr>
        <w:t xml:space="preserve">Participants differed over whether or not they thought a discrete category of PRS was warranted. Understandings appeared to be situated through comparing and contrasting to other diagnoses. That particular discussion concerned similarities and differences between PRS and CFS is unsurprising given the context of the service (Fiebelman </w:t>
      </w:r>
      <w:r w:rsidRPr="00F302F7">
        <w:rPr>
          <w:rFonts w:ascii="Arial" w:hAnsi="Arial" w:cs="Arial"/>
          <w:i/>
        </w:rPr>
        <w:t>et al.,</w:t>
      </w:r>
      <w:r w:rsidRPr="00F302F7">
        <w:rPr>
          <w:rFonts w:ascii="Arial" w:hAnsi="Arial" w:cs="Arial"/>
        </w:rPr>
        <w:t xml:space="preserve"> 1990)</w:t>
      </w:r>
      <w:r w:rsidR="005F1006" w:rsidRPr="00F302F7">
        <w:rPr>
          <w:rFonts w:ascii="Arial" w:hAnsi="Arial" w:cs="Arial"/>
        </w:rPr>
        <w:t>,</w:t>
      </w:r>
      <w:r w:rsidRPr="00F302F7">
        <w:rPr>
          <w:rFonts w:ascii="Arial" w:hAnsi="Arial" w:cs="Arial"/>
        </w:rPr>
        <w:t xml:space="preserve"> and the fact that m</w:t>
      </w:r>
      <w:r w:rsidRPr="00F302F7">
        <w:rPr>
          <w:rFonts w:ascii="Arial" w:hAnsi="Arial" w:cs="Arial"/>
          <w:iCs/>
          <w:lang w:eastAsia="en-US"/>
        </w:rPr>
        <w:t xml:space="preserve">any children and young people </w:t>
      </w:r>
      <w:r w:rsidR="005F1006" w:rsidRPr="00F302F7">
        <w:rPr>
          <w:rFonts w:ascii="Arial" w:hAnsi="Arial" w:cs="Arial"/>
          <w:iCs/>
          <w:lang w:eastAsia="en-US"/>
        </w:rPr>
        <w:t xml:space="preserve">who receive the label of PRS have previously been given a diagnosis of CFS. </w:t>
      </w:r>
      <w:r w:rsidRPr="00F302F7">
        <w:rPr>
          <w:rFonts w:ascii="Arial" w:hAnsi="Arial" w:cs="Arial"/>
          <w:iCs/>
          <w:lang w:eastAsia="en-US"/>
        </w:rPr>
        <w:t xml:space="preserve">This finding expands on previous literature that has debated whether or not PRS should be seen as a discrete entity </w:t>
      </w:r>
      <w:r w:rsidRPr="00F302F7">
        <w:rPr>
          <w:rFonts w:ascii="Arial" w:hAnsi="Arial" w:cs="Arial"/>
        </w:rPr>
        <w:t>(</w:t>
      </w:r>
      <w:r w:rsidR="00105EAD" w:rsidRPr="00F302F7">
        <w:rPr>
          <w:rFonts w:ascii="Arial" w:hAnsi="Arial" w:cs="Arial"/>
        </w:rPr>
        <w:t xml:space="preserve">Jaspers </w:t>
      </w:r>
      <w:r w:rsidR="00105EAD" w:rsidRPr="00F302F7">
        <w:rPr>
          <w:rFonts w:ascii="Arial" w:hAnsi="Arial" w:cs="Arial"/>
          <w:i/>
        </w:rPr>
        <w:t>et al.,</w:t>
      </w:r>
      <w:r w:rsidR="00105EAD" w:rsidRPr="00F302F7">
        <w:rPr>
          <w:rFonts w:ascii="Arial" w:hAnsi="Arial" w:cs="Arial"/>
        </w:rPr>
        <w:t xml:space="preserve"> 2009; Jans </w:t>
      </w:r>
      <w:r w:rsidR="00105EAD" w:rsidRPr="00F302F7">
        <w:rPr>
          <w:rFonts w:ascii="Arial" w:hAnsi="Arial" w:cs="Arial"/>
          <w:i/>
        </w:rPr>
        <w:t xml:space="preserve">et al., </w:t>
      </w:r>
      <w:r w:rsidR="00105EAD" w:rsidRPr="00F302F7">
        <w:rPr>
          <w:rFonts w:ascii="Arial" w:hAnsi="Arial" w:cs="Arial"/>
        </w:rPr>
        <w:t>2011</w:t>
      </w:r>
      <w:r w:rsidRPr="00F302F7">
        <w:rPr>
          <w:rFonts w:ascii="Arial" w:hAnsi="Arial" w:cs="Arial"/>
        </w:rPr>
        <w:t xml:space="preserve">; McNicholas </w:t>
      </w:r>
      <w:r w:rsidRPr="00F302F7">
        <w:rPr>
          <w:rFonts w:ascii="Arial" w:hAnsi="Arial" w:cs="Arial"/>
          <w:i/>
        </w:rPr>
        <w:t>et al.,</w:t>
      </w:r>
      <w:r w:rsidRPr="00F302F7">
        <w:rPr>
          <w:rFonts w:ascii="Arial" w:hAnsi="Arial" w:cs="Arial"/>
        </w:rPr>
        <w:t xml:space="preserve"> 2013; Nunn </w:t>
      </w:r>
      <w:r w:rsidRPr="00F302F7">
        <w:rPr>
          <w:rFonts w:ascii="Arial" w:hAnsi="Arial" w:cs="Arial"/>
          <w:i/>
        </w:rPr>
        <w:t>et al.,</w:t>
      </w:r>
      <w:r w:rsidRPr="00F302F7">
        <w:rPr>
          <w:rFonts w:ascii="Arial" w:hAnsi="Arial" w:cs="Arial"/>
        </w:rPr>
        <w:t xml:space="preserve"> 2014</w:t>
      </w:r>
      <w:r w:rsidR="00105EAD" w:rsidRPr="00F302F7">
        <w:rPr>
          <w:rFonts w:ascii="Arial" w:hAnsi="Arial" w:cs="Arial"/>
        </w:rPr>
        <w:t>; Nunn &amp; Thompson, 1997</w:t>
      </w:r>
      <w:r w:rsidRPr="00F302F7">
        <w:rPr>
          <w:rFonts w:ascii="Arial" w:hAnsi="Arial" w:cs="Arial"/>
        </w:rPr>
        <w:t xml:space="preserve">). </w:t>
      </w:r>
    </w:p>
    <w:p w14:paraId="68DD4D19" w14:textId="77777777" w:rsidR="00287AEF" w:rsidRPr="00C678D8" w:rsidRDefault="00287AEF" w:rsidP="00287AEF">
      <w:pPr>
        <w:pStyle w:val="ListParagraph"/>
        <w:spacing w:line="360" w:lineRule="auto"/>
        <w:rPr>
          <w:iCs/>
          <w:lang w:eastAsia="en-US"/>
        </w:rPr>
      </w:pPr>
    </w:p>
    <w:p w14:paraId="0AF593D0" w14:textId="295F9CFD" w:rsidR="008300C4" w:rsidRPr="00F302F7" w:rsidRDefault="008300C4" w:rsidP="008300C4">
      <w:pPr>
        <w:pStyle w:val="FootnoteText"/>
        <w:spacing w:line="360" w:lineRule="auto"/>
      </w:pPr>
      <w:r w:rsidRPr="00F302F7">
        <w:t xml:space="preserve">An interesting finding was the way in which participants who had worked in the service for a similar period of time could be seen to give quite disparate estimations regarding the number of children and young people with a diagnosis </w:t>
      </w:r>
      <w:r w:rsidRPr="00F302F7">
        <w:lastRenderedPageBreak/>
        <w:t>of PRS they had worked with</w:t>
      </w:r>
      <w:r w:rsidR="008C7127" w:rsidRPr="00F302F7">
        <w:t xml:space="preserve"> (</w:t>
      </w:r>
      <w:r w:rsidR="008C7127" w:rsidRPr="00F302F7">
        <w:rPr>
          <w:i/>
        </w:rPr>
        <w:t>Table 3</w:t>
      </w:r>
      <w:r w:rsidR="008C7127" w:rsidRPr="00C678D8">
        <w:t>)</w:t>
      </w:r>
      <w:r w:rsidRPr="00F302F7">
        <w:rPr>
          <w:rStyle w:val="FootnoteReference"/>
        </w:rPr>
        <w:footnoteReference w:id="32"/>
      </w:r>
      <w:r w:rsidRPr="00F302F7">
        <w:t>. It may be inferred from the degree of discrepancy that participants may use their own heuristic criteria to differentiate PRS. An alternative explanation may be that estimations varied due to the unreliability of memory. A possible means of mitigating against this might have been to share the list of names collated for the case note review</w:t>
      </w:r>
      <w:r w:rsidR="00F01D8A">
        <w:t xml:space="preserve"> (McNicholas &amp; Nicholson, 2014)</w:t>
      </w:r>
      <w:r w:rsidRPr="00F302F7">
        <w:t xml:space="preserve">, and ask participants to reflect on their experiences of their work with each named individual prior to the interview. However, this is likely to have reduced the richness of this clinically important data. </w:t>
      </w:r>
    </w:p>
    <w:p w14:paraId="3C8BBE2A" w14:textId="77777777" w:rsidR="008300C4" w:rsidRPr="00F302F7" w:rsidRDefault="008300C4" w:rsidP="008300C4">
      <w:pPr>
        <w:pStyle w:val="FootnoteText"/>
        <w:spacing w:line="360" w:lineRule="auto"/>
      </w:pPr>
    </w:p>
    <w:p w14:paraId="0CE3B9B6" w14:textId="52D4D4C4" w:rsidR="00287AEF" w:rsidRPr="00F302F7" w:rsidRDefault="00287AEF" w:rsidP="008300C4">
      <w:pPr>
        <w:pStyle w:val="FootnoteText"/>
        <w:spacing w:line="360" w:lineRule="auto"/>
      </w:pPr>
      <w:r w:rsidRPr="00F302F7">
        <w:t>A dimensional means of formulating the difficulties was perceived by some participants to be a helpful way of making sense of the presentation. This perhaps reflects a g</w:t>
      </w:r>
      <w:r w:rsidR="000C0CD9" w:rsidRPr="00F302F7">
        <w:t>rowing trend towards problemati</w:t>
      </w:r>
      <w:r w:rsidR="00231529">
        <w:t>si</w:t>
      </w:r>
      <w:r w:rsidRPr="00F302F7">
        <w:t xml:space="preserve">ng a categorical model of psychiatric diagnosis (Widiger &amp; Samuel, 2005; Esterberg &amp; Compton, 2009). However, </w:t>
      </w:r>
      <w:r w:rsidR="000C0CD9" w:rsidRPr="00F302F7">
        <w:t>other participants justified the</w:t>
      </w:r>
      <w:r w:rsidRPr="00F302F7">
        <w:t xml:space="preserve"> existence </w:t>
      </w:r>
      <w:r w:rsidR="000C0CD9" w:rsidRPr="00F302F7">
        <w:t xml:space="preserve">of PRS </w:t>
      </w:r>
      <w:r w:rsidRPr="00F302F7">
        <w:t>as a separate diagnostic entity. The way in which degree of active refusal was highlighted as a differentiating factor accords with previous literature (</w:t>
      </w:r>
      <w:r w:rsidR="000C0CD9" w:rsidRPr="00F302F7">
        <w:t xml:space="preserve">Jaspers </w:t>
      </w:r>
      <w:r w:rsidR="000C0CD9" w:rsidRPr="00F302F7">
        <w:rPr>
          <w:i/>
        </w:rPr>
        <w:t>et al.,</w:t>
      </w:r>
      <w:r w:rsidR="000C0CD9" w:rsidRPr="00F302F7">
        <w:t xml:space="preserve"> 2009; </w:t>
      </w:r>
      <w:r w:rsidRPr="00F302F7">
        <w:t xml:space="preserve">Lask </w:t>
      </w:r>
      <w:r w:rsidRPr="00F302F7">
        <w:rPr>
          <w:i/>
        </w:rPr>
        <w:t>et al.,</w:t>
      </w:r>
      <w:r w:rsidR="000C0CD9" w:rsidRPr="00F302F7">
        <w:t xml:space="preserve"> 1991</w:t>
      </w:r>
      <w:r w:rsidRPr="00F302F7">
        <w:t xml:space="preserve">; McNicholas </w:t>
      </w:r>
      <w:r w:rsidRPr="00F302F7">
        <w:rPr>
          <w:i/>
        </w:rPr>
        <w:t>et al.,</w:t>
      </w:r>
      <w:r w:rsidRPr="00F302F7">
        <w:t xml:space="preserve"> 2013). However, the focus on inconsistencies in function</w:t>
      </w:r>
      <w:r w:rsidR="00B15819" w:rsidRPr="00F302F7">
        <w:t>,</w:t>
      </w:r>
      <w:r w:rsidRPr="00F302F7">
        <w:t xml:space="preserve"> as a second distinguishing feature of PRS</w:t>
      </w:r>
      <w:r w:rsidR="00B15819" w:rsidRPr="00F302F7">
        <w:t>,</w:t>
      </w:r>
      <w:r w:rsidRPr="00F302F7">
        <w:t xml:space="preserve"> has not received the same degree of attention</w:t>
      </w:r>
      <w:r w:rsidR="005F1006" w:rsidRPr="00F302F7">
        <w:t xml:space="preserve"> in published literature</w:t>
      </w:r>
      <w:r w:rsidR="00083D2C" w:rsidRPr="00F302F7">
        <w:t xml:space="preserve"> (s</w:t>
      </w:r>
      <w:r w:rsidRPr="00F302F7">
        <w:t xml:space="preserve">ee </w:t>
      </w:r>
      <w:r w:rsidRPr="00F302F7">
        <w:rPr>
          <w:i/>
        </w:rPr>
        <w:t>Table 1</w:t>
      </w:r>
      <w:r w:rsidRPr="00F302F7">
        <w:t xml:space="preserve">). </w:t>
      </w:r>
    </w:p>
    <w:p w14:paraId="175837BD" w14:textId="77777777" w:rsidR="00287AEF" w:rsidRPr="00F302F7" w:rsidRDefault="00287AEF" w:rsidP="00287AEF">
      <w:pPr>
        <w:pStyle w:val="FootnoteText"/>
        <w:spacing w:line="360" w:lineRule="auto"/>
      </w:pPr>
    </w:p>
    <w:p w14:paraId="42223CD1" w14:textId="246BEDAD" w:rsidR="00C87662" w:rsidRPr="00F302F7" w:rsidRDefault="008300C4" w:rsidP="00287AEF">
      <w:pPr>
        <w:pStyle w:val="FootnoteText"/>
        <w:spacing w:line="360" w:lineRule="auto"/>
        <w:rPr>
          <w:i/>
        </w:rPr>
      </w:pPr>
      <w:r w:rsidRPr="00F302F7">
        <w:rPr>
          <w:i/>
        </w:rPr>
        <w:t>4.2.1.2. PRS: volitional?</w:t>
      </w:r>
    </w:p>
    <w:p w14:paraId="17149A09" w14:textId="77777777" w:rsidR="008300C4" w:rsidRPr="00F302F7" w:rsidRDefault="008300C4" w:rsidP="00287AEF">
      <w:pPr>
        <w:pStyle w:val="FootnoteText"/>
        <w:spacing w:line="360" w:lineRule="auto"/>
      </w:pPr>
    </w:p>
    <w:p w14:paraId="76D23B95" w14:textId="076BDB79" w:rsidR="00B05366" w:rsidRPr="00F302F7" w:rsidRDefault="00287AEF" w:rsidP="008300C4">
      <w:pPr>
        <w:pStyle w:val="FootnoteText"/>
        <w:spacing w:line="360" w:lineRule="auto"/>
      </w:pPr>
      <w:r w:rsidRPr="00F302F7">
        <w:t>Delineating intentional versus unintentional behaviour in the presentatio</w:t>
      </w:r>
      <w:r w:rsidR="00C87662" w:rsidRPr="00F302F7">
        <w:t xml:space="preserve">n </w:t>
      </w:r>
      <w:r w:rsidRPr="00F302F7">
        <w:t xml:space="preserve">appeared to be </w:t>
      </w:r>
      <w:r w:rsidR="005F1006" w:rsidRPr="00F302F7">
        <w:t xml:space="preserve">particularly </w:t>
      </w:r>
      <w:r w:rsidRPr="00F302F7">
        <w:t xml:space="preserve">challenging for the majority of participants to reconcile. Many strongly expressed a view that implicating </w:t>
      </w:r>
      <w:r w:rsidR="008300C4" w:rsidRPr="00F302F7">
        <w:t xml:space="preserve">volition </w:t>
      </w:r>
      <w:r w:rsidRPr="00F302F7">
        <w:t xml:space="preserve">was unhelpful. However, </w:t>
      </w:r>
      <w:r w:rsidR="00B05366" w:rsidRPr="00F302F7">
        <w:t xml:space="preserve">it was inferred – </w:t>
      </w:r>
      <w:r w:rsidRPr="00F302F7">
        <w:t>from both subtleties of language, and the way in which active volition and inconsistencies in function were highlighted a</w:t>
      </w:r>
      <w:r w:rsidR="00B05366" w:rsidRPr="00F302F7">
        <w:t xml:space="preserve">s means of differentiating PRS </w:t>
      </w:r>
      <w:r w:rsidR="00B05366" w:rsidRPr="00F302F7">
        <w:softHyphen/>
        <w:t xml:space="preserve">– that the population were </w:t>
      </w:r>
      <w:r w:rsidR="008300C4" w:rsidRPr="00F302F7">
        <w:t>perceived</w:t>
      </w:r>
      <w:r w:rsidR="00B05366" w:rsidRPr="00F302F7">
        <w:t xml:space="preserve"> to have a degree of agency</w:t>
      </w:r>
      <w:r w:rsidR="0015769B">
        <w:t xml:space="preserve"> by professionals</w:t>
      </w:r>
      <w:r w:rsidR="00B05366" w:rsidRPr="00F302F7">
        <w:t>. This finding mirrors s</w:t>
      </w:r>
      <w:r w:rsidRPr="00F302F7">
        <w:t xml:space="preserve">imilar contradictions in the literature (Jaspers </w:t>
      </w:r>
      <w:r w:rsidRPr="00F302F7">
        <w:rPr>
          <w:i/>
        </w:rPr>
        <w:t>et al.,</w:t>
      </w:r>
      <w:r w:rsidRPr="00F302F7">
        <w:t xml:space="preserve"> 2009; Nunn </w:t>
      </w:r>
      <w:r w:rsidRPr="00F302F7">
        <w:rPr>
          <w:i/>
        </w:rPr>
        <w:t>et al.,</w:t>
      </w:r>
      <w:r w:rsidRPr="00F302F7">
        <w:t xml:space="preserve"> 2014)</w:t>
      </w:r>
      <w:r w:rsidR="00231529">
        <w:t xml:space="preserve"> and </w:t>
      </w:r>
      <w:r w:rsidRPr="00F302F7">
        <w:t xml:space="preserve">perhaps represents the legacy of earlier literature that clearly distinguished </w:t>
      </w:r>
      <w:r w:rsidR="00B05366" w:rsidRPr="00F302F7">
        <w:t xml:space="preserve">a discrete category </w:t>
      </w:r>
      <w:r w:rsidRPr="00F302F7">
        <w:t xml:space="preserve">PRS on </w:t>
      </w:r>
      <w:r w:rsidRPr="00F302F7">
        <w:lastRenderedPageBreak/>
        <w:t xml:space="preserve">the basis of a wilful and volitional refusal (Lask </w:t>
      </w:r>
      <w:r w:rsidRPr="00F302F7">
        <w:rPr>
          <w:i/>
        </w:rPr>
        <w:t xml:space="preserve">et al., </w:t>
      </w:r>
      <w:r w:rsidRPr="00F302F7">
        <w:t>1991</w:t>
      </w:r>
      <w:r w:rsidR="00B05366" w:rsidRPr="00F302F7">
        <w:t>; Nunn &amp; Thompson, 2007</w:t>
      </w:r>
      <w:r w:rsidRPr="00F302F7">
        <w:t>)</w:t>
      </w:r>
      <w:r w:rsidR="00231529">
        <w:t xml:space="preserve">. This </w:t>
      </w:r>
      <w:r w:rsidRPr="00F302F7">
        <w:t xml:space="preserve">implies that there may be a role for psycho-education in future training programmes for professionals working with this population. </w:t>
      </w:r>
    </w:p>
    <w:p w14:paraId="0D6DD0E2" w14:textId="77777777" w:rsidR="00287AEF" w:rsidRPr="00F302F7" w:rsidRDefault="00287AEF" w:rsidP="008300C4">
      <w:pPr>
        <w:pStyle w:val="FootnoteText"/>
        <w:spacing w:line="360" w:lineRule="auto"/>
      </w:pPr>
    </w:p>
    <w:p w14:paraId="432C5D0E" w14:textId="381AE189" w:rsidR="008300C4" w:rsidRPr="00F302F7" w:rsidRDefault="008300C4" w:rsidP="008300C4">
      <w:pPr>
        <w:pStyle w:val="FootnoteText"/>
        <w:spacing w:line="360" w:lineRule="auto"/>
        <w:rPr>
          <w:i/>
        </w:rPr>
      </w:pPr>
      <w:r w:rsidRPr="00F302F7">
        <w:rPr>
          <w:i/>
        </w:rPr>
        <w:t>4.2.1.3. PRS: a useful term?</w:t>
      </w:r>
    </w:p>
    <w:p w14:paraId="0A48C664" w14:textId="77777777" w:rsidR="008300C4" w:rsidRPr="00F302F7" w:rsidRDefault="008300C4" w:rsidP="008300C4">
      <w:pPr>
        <w:pStyle w:val="FootnoteText"/>
        <w:spacing w:line="360" w:lineRule="auto"/>
      </w:pPr>
    </w:p>
    <w:p w14:paraId="48F31D4E" w14:textId="67C21B03" w:rsidR="00287AEF" w:rsidRPr="00F302F7" w:rsidRDefault="00287AEF" w:rsidP="008300C4">
      <w:pPr>
        <w:spacing w:line="360" w:lineRule="auto"/>
        <w:rPr>
          <w:rFonts w:ascii="Arial" w:hAnsi="Arial" w:cs="Arial"/>
        </w:rPr>
      </w:pPr>
      <w:r w:rsidRPr="00F302F7">
        <w:rPr>
          <w:rFonts w:ascii="Arial" w:hAnsi="Arial" w:cs="Arial"/>
        </w:rPr>
        <w:t>Participants were divided regarding the ap</w:t>
      </w:r>
      <w:r w:rsidR="00B05366" w:rsidRPr="00F302F7">
        <w:rPr>
          <w:rFonts w:ascii="Arial" w:hAnsi="Arial" w:cs="Arial"/>
        </w:rPr>
        <w:t>propriateness of the term</w:t>
      </w:r>
      <w:r w:rsidRPr="00F302F7">
        <w:rPr>
          <w:rFonts w:ascii="Arial" w:hAnsi="Arial" w:cs="Arial"/>
        </w:rPr>
        <w:t xml:space="preserve"> PRS. Some felt that it accurately described the main clinical features, whereas others felt it implied blame and incorrectly </w:t>
      </w:r>
      <w:r w:rsidR="00B05366" w:rsidRPr="00F302F7">
        <w:rPr>
          <w:rFonts w:ascii="Arial" w:hAnsi="Arial" w:cs="Arial"/>
        </w:rPr>
        <w:t>presumed</w:t>
      </w:r>
      <w:r w:rsidRPr="00F302F7">
        <w:rPr>
          <w:rFonts w:ascii="Arial" w:hAnsi="Arial" w:cs="Arial"/>
        </w:rPr>
        <w:t xml:space="preserve"> agency. Two participants </w:t>
      </w:r>
      <w:r w:rsidR="00B05366" w:rsidRPr="00F302F7">
        <w:rPr>
          <w:rFonts w:ascii="Arial" w:hAnsi="Arial" w:cs="Arial"/>
        </w:rPr>
        <w:t>appeared to suggest PRS would be better termed pervasive withdrawal s</w:t>
      </w:r>
      <w:r w:rsidRPr="00F302F7">
        <w:rPr>
          <w:rFonts w:ascii="Arial" w:hAnsi="Arial" w:cs="Arial"/>
        </w:rPr>
        <w:t>yndrome (PWS) – a term not described previously in the literature</w:t>
      </w:r>
      <w:r w:rsidR="00B05366" w:rsidRPr="00F302F7">
        <w:rPr>
          <w:rStyle w:val="FootnoteReference"/>
          <w:rFonts w:ascii="Arial" w:hAnsi="Arial" w:cs="Arial"/>
        </w:rPr>
        <w:footnoteReference w:id="33"/>
      </w:r>
      <w:r w:rsidRPr="00F302F7">
        <w:rPr>
          <w:rFonts w:ascii="Arial" w:hAnsi="Arial" w:cs="Arial"/>
        </w:rPr>
        <w:t xml:space="preserve"> – however </w:t>
      </w:r>
      <w:r w:rsidR="005F1006" w:rsidRPr="00F302F7">
        <w:rPr>
          <w:rFonts w:ascii="Arial" w:hAnsi="Arial" w:cs="Arial"/>
        </w:rPr>
        <w:t xml:space="preserve">this </w:t>
      </w:r>
      <w:r w:rsidRPr="00F302F7">
        <w:rPr>
          <w:rFonts w:ascii="Arial" w:hAnsi="Arial" w:cs="Arial"/>
        </w:rPr>
        <w:t>did not appear to have been mutually agreed</w:t>
      </w:r>
      <w:r w:rsidR="00B05366" w:rsidRPr="00F302F7">
        <w:rPr>
          <w:rFonts w:ascii="Arial" w:hAnsi="Arial" w:cs="Arial"/>
        </w:rPr>
        <w:t xml:space="preserve"> within the team</w:t>
      </w:r>
      <w:r w:rsidRPr="00F302F7">
        <w:rPr>
          <w:rFonts w:ascii="Arial" w:hAnsi="Arial" w:cs="Arial"/>
        </w:rPr>
        <w:t xml:space="preserve">. A more consistent finding was the way in which the term </w:t>
      </w:r>
      <w:r w:rsidR="00B05366" w:rsidRPr="00F302F7">
        <w:rPr>
          <w:rFonts w:ascii="Arial" w:hAnsi="Arial" w:cs="Arial"/>
        </w:rPr>
        <w:t xml:space="preserve">PRS </w:t>
      </w:r>
      <w:r w:rsidRPr="00F302F7">
        <w:rPr>
          <w:rFonts w:ascii="Arial" w:hAnsi="Arial" w:cs="Arial"/>
        </w:rPr>
        <w:t xml:space="preserve">was widely devalued on the basis of potentially causing friction in therapeutic relationships. This lends support to those </w:t>
      </w:r>
      <w:r w:rsidR="00B15819" w:rsidRPr="00F302F7">
        <w:rPr>
          <w:rFonts w:ascii="Arial" w:hAnsi="Arial" w:cs="Arial"/>
          <w:lang w:eastAsia="en-US"/>
        </w:rPr>
        <w:t xml:space="preserve">advocating </w:t>
      </w:r>
      <w:r w:rsidRPr="00F302F7">
        <w:rPr>
          <w:rFonts w:ascii="Arial" w:hAnsi="Arial" w:cs="Arial"/>
          <w:lang w:eastAsia="en-US"/>
        </w:rPr>
        <w:t xml:space="preserve">a shift in terminology away from </w:t>
      </w:r>
      <w:r w:rsidR="005F1006" w:rsidRPr="00F302F7">
        <w:rPr>
          <w:rFonts w:ascii="Arial" w:hAnsi="Arial" w:cs="Arial"/>
          <w:lang w:eastAsia="en-US"/>
        </w:rPr>
        <w:t xml:space="preserve">foregrounding </w:t>
      </w:r>
      <w:r w:rsidR="0015769B">
        <w:rPr>
          <w:rFonts w:ascii="Arial" w:hAnsi="Arial" w:cs="Arial"/>
          <w:lang w:eastAsia="en-US"/>
        </w:rPr>
        <w:t>‘</w:t>
      </w:r>
      <w:r w:rsidR="005F1006" w:rsidRPr="00F302F7">
        <w:rPr>
          <w:rFonts w:ascii="Arial" w:hAnsi="Arial" w:cs="Arial"/>
          <w:lang w:eastAsia="en-US"/>
        </w:rPr>
        <w:t>refusal</w:t>
      </w:r>
      <w:r w:rsidR="0015769B">
        <w:rPr>
          <w:rFonts w:ascii="Arial" w:hAnsi="Arial" w:cs="Arial"/>
          <w:lang w:eastAsia="en-US"/>
        </w:rPr>
        <w:t>’</w:t>
      </w:r>
      <w:r w:rsidR="005F1006" w:rsidRPr="00F302F7">
        <w:rPr>
          <w:rFonts w:ascii="Arial" w:hAnsi="Arial" w:cs="Arial"/>
          <w:lang w:eastAsia="en-US"/>
        </w:rPr>
        <w:t xml:space="preserve"> </w:t>
      </w:r>
      <w:r w:rsidRPr="00F302F7">
        <w:rPr>
          <w:rFonts w:ascii="Arial" w:hAnsi="Arial" w:cs="Arial"/>
          <w:lang w:eastAsia="en-US"/>
        </w:rPr>
        <w:t>(</w:t>
      </w:r>
      <w:r w:rsidR="0015769B">
        <w:rPr>
          <w:rFonts w:ascii="Arial" w:hAnsi="Arial" w:cs="Arial"/>
          <w:lang w:eastAsia="en-US"/>
        </w:rPr>
        <w:t xml:space="preserve">PAWS: </w:t>
      </w:r>
      <w:r w:rsidRPr="00F302F7">
        <w:rPr>
          <w:rFonts w:ascii="Arial" w:hAnsi="Arial" w:cs="Arial"/>
          <w:lang w:eastAsia="en-US"/>
        </w:rPr>
        <w:t xml:space="preserve">Nunn </w:t>
      </w:r>
      <w:r w:rsidRPr="00F302F7">
        <w:rPr>
          <w:rFonts w:ascii="Arial" w:hAnsi="Arial" w:cs="Arial"/>
          <w:i/>
          <w:lang w:eastAsia="en-US"/>
        </w:rPr>
        <w:t>et al.,</w:t>
      </w:r>
      <w:r w:rsidRPr="00F302F7">
        <w:rPr>
          <w:rFonts w:ascii="Arial" w:hAnsi="Arial" w:cs="Arial"/>
          <w:lang w:eastAsia="en-US"/>
        </w:rPr>
        <w:t xml:space="preserve"> 2014). </w:t>
      </w:r>
      <w:r w:rsidRPr="00F302F7">
        <w:rPr>
          <w:rFonts w:ascii="Arial" w:hAnsi="Arial" w:cs="Arial"/>
        </w:rPr>
        <w:t xml:space="preserve">The </w:t>
      </w:r>
      <w:r w:rsidR="005F1006" w:rsidRPr="00F302F7">
        <w:rPr>
          <w:rFonts w:ascii="Arial" w:hAnsi="Arial" w:cs="Arial"/>
        </w:rPr>
        <w:t xml:space="preserve">finding that the </w:t>
      </w:r>
      <w:r w:rsidRPr="00F302F7">
        <w:rPr>
          <w:rFonts w:ascii="Arial" w:hAnsi="Arial" w:cs="Arial"/>
        </w:rPr>
        <w:t>term PRS appeared to be rarely use</w:t>
      </w:r>
      <w:r w:rsidR="005F1006" w:rsidRPr="00F302F7">
        <w:rPr>
          <w:rFonts w:ascii="Arial" w:hAnsi="Arial" w:cs="Arial"/>
        </w:rPr>
        <w:t>d in direct clinical work</w:t>
      </w:r>
      <w:r w:rsidRPr="00F302F7">
        <w:rPr>
          <w:rFonts w:ascii="Arial" w:hAnsi="Arial" w:cs="Arial"/>
        </w:rPr>
        <w:t xml:space="preserve"> mirrors </w:t>
      </w:r>
      <w:r w:rsidR="005F1006" w:rsidRPr="00F302F7">
        <w:rPr>
          <w:rFonts w:ascii="Arial" w:hAnsi="Arial" w:cs="Arial"/>
        </w:rPr>
        <w:t>findings in other areas where diagnosis is contested</w:t>
      </w:r>
      <w:r w:rsidRPr="00F302F7">
        <w:rPr>
          <w:rFonts w:ascii="Arial" w:hAnsi="Arial" w:cs="Arial"/>
        </w:rPr>
        <w:t xml:space="preserve">. For example, clinicians working with adolescents given the diagnosis of borderline personality disorder have also been found to prefer an approach that describes the presentation without invoking labels </w:t>
      </w:r>
      <w:r w:rsidRPr="00F302F7">
        <w:rPr>
          <w:rFonts w:ascii="Arial" w:hAnsi="Arial" w:cs="Arial"/>
          <w:lang w:eastAsia="en-US"/>
        </w:rPr>
        <w:t xml:space="preserve">(Koehne, Hamilton, Sands &amp; Humphreys, 2013). </w:t>
      </w:r>
      <w:r w:rsidRPr="00F302F7">
        <w:rPr>
          <w:rFonts w:ascii="Arial" w:hAnsi="Arial" w:cs="Arial"/>
        </w:rPr>
        <w:t>Whoole</w:t>
      </w:r>
      <w:r w:rsidR="00B15819" w:rsidRPr="00F302F7">
        <w:rPr>
          <w:rFonts w:ascii="Arial" w:hAnsi="Arial" w:cs="Arial"/>
        </w:rPr>
        <w:t>y (2010) describes</w:t>
      </w:r>
      <w:r w:rsidRPr="00F302F7">
        <w:rPr>
          <w:rFonts w:ascii="Arial" w:hAnsi="Arial" w:cs="Arial"/>
        </w:rPr>
        <w:t xml:space="preserve"> this as a ‘workaround’. </w:t>
      </w:r>
    </w:p>
    <w:p w14:paraId="31B823CF" w14:textId="77777777" w:rsidR="00287AEF" w:rsidRPr="00F302F7" w:rsidRDefault="00287AEF" w:rsidP="008300C4">
      <w:pPr>
        <w:spacing w:line="360" w:lineRule="auto"/>
      </w:pPr>
    </w:p>
    <w:p w14:paraId="7794859C" w14:textId="31077803" w:rsidR="008300C4" w:rsidRPr="00DA39FA" w:rsidRDefault="008300C4" w:rsidP="008300C4">
      <w:pPr>
        <w:spacing w:line="360" w:lineRule="auto"/>
        <w:rPr>
          <w:rFonts w:ascii="Arial" w:hAnsi="Arial" w:cs="Arial"/>
          <w:i/>
        </w:rPr>
      </w:pPr>
      <w:r w:rsidRPr="00DA39FA">
        <w:rPr>
          <w:rFonts w:ascii="Arial" w:hAnsi="Arial" w:cs="Arial"/>
          <w:i/>
        </w:rPr>
        <w:t xml:space="preserve">4.2.1.4. PRS: </w:t>
      </w:r>
      <w:r w:rsidR="008C7127" w:rsidRPr="00DA39FA">
        <w:rPr>
          <w:rFonts w:ascii="Arial" w:hAnsi="Arial" w:cs="Arial"/>
          <w:i/>
        </w:rPr>
        <w:t>different theoretical understandings</w:t>
      </w:r>
      <w:r w:rsidRPr="00DA39FA">
        <w:rPr>
          <w:rFonts w:ascii="Arial" w:hAnsi="Arial" w:cs="Arial"/>
          <w:i/>
        </w:rPr>
        <w:t>?</w:t>
      </w:r>
    </w:p>
    <w:p w14:paraId="570E1E99" w14:textId="77777777" w:rsidR="008300C4" w:rsidRPr="00F302F7" w:rsidRDefault="008300C4" w:rsidP="008300C4">
      <w:pPr>
        <w:spacing w:line="360" w:lineRule="auto"/>
      </w:pPr>
    </w:p>
    <w:p w14:paraId="00429A50" w14:textId="6E91D1B9" w:rsidR="00287AEF" w:rsidRPr="00F302F7" w:rsidRDefault="00287AEF" w:rsidP="008300C4">
      <w:pPr>
        <w:pStyle w:val="FootnoteText"/>
        <w:spacing w:line="360" w:lineRule="auto"/>
      </w:pPr>
      <w:r w:rsidRPr="00F302F7">
        <w:t xml:space="preserve">Participants described the presentation in markedly different ways. Some appeared to understand the difficulties as a functional developmental regression akin to a functional equivalent of a neurological regressive syndrome. This description resonates to some extent with </w:t>
      </w:r>
      <w:r w:rsidR="00B15819" w:rsidRPr="00F302F7">
        <w:t xml:space="preserve">the </w:t>
      </w:r>
      <w:r w:rsidRPr="00F302F7">
        <w:t>conceptualisation of a refusal-withdrawal-regression spectrum</w:t>
      </w:r>
      <w:r w:rsidR="00B15819" w:rsidRPr="00F302F7">
        <w:t xml:space="preserve"> suggested by Jaspers </w:t>
      </w:r>
      <w:r w:rsidR="00B15819" w:rsidRPr="00F302F7">
        <w:rPr>
          <w:i/>
        </w:rPr>
        <w:t>et al.,</w:t>
      </w:r>
      <w:r w:rsidR="00B15819" w:rsidRPr="00F302F7">
        <w:t xml:space="preserve"> (2009)</w:t>
      </w:r>
      <w:r w:rsidRPr="00F302F7">
        <w:t xml:space="preserve">. However, unlike current findings, Jaspers </w:t>
      </w:r>
      <w:r w:rsidRPr="00F302F7">
        <w:rPr>
          <w:i/>
        </w:rPr>
        <w:t>et al.,</w:t>
      </w:r>
      <w:r w:rsidRPr="00F302F7">
        <w:t xml:space="preserve"> (2009) contended that PRS fell within the refusal end </w:t>
      </w:r>
      <w:r w:rsidR="005F1006" w:rsidRPr="00F302F7">
        <w:t xml:space="preserve">of the spectrum, </w:t>
      </w:r>
      <w:r w:rsidRPr="00F302F7">
        <w:t xml:space="preserve">and that regression represented a far more ‘serious’ presentation. Other participants implied a lack of full conscious awareness in their </w:t>
      </w:r>
      <w:r w:rsidRPr="00F302F7">
        <w:lastRenderedPageBreak/>
        <w:t>descriptions of the presentation</w:t>
      </w:r>
      <w:r w:rsidR="00B15819" w:rsidRPr="00F302F7">
        <w:t>,</w:t>
      </w:r>
      <w:r w:rsidRPr="00F302F7">
        <w:t xml:space="preserve"> akin to a state of reduced consciousness. This has not previously been reported in the literature. There were also differences in the degree to which participants implicated individual vulnerabilities or wider systemic dynamics in the development of the difficulties. Interestingly, participants seldom </w:t>
      </w:r>
      <w:r w:rsidR="000E35CA" w:rsidRPr="00F302F7">
        <w:t>appeared to dra</w:t>
      </w:r>
      <w:r w:rsidRPr="00F302F7">
        <w:t xml:space="preserve">w on previously proposed theoretical understandings of PRS in order to aid </w:t>
      </w:r>
      <w:r w:rsidR="000E35CA" w:rsidRPr="00F302F7">
        <w:t>the process of understanding</w:t>
      </w:r>
      <w:r w:rsidR="008E68E8" w:rsidRPr="00F302F7">
        <w:t xml:space="preserve">, </w:t>
      </w:r>
      <w:r w:rsidRPr="00F302F7">
        <w:t>such as learned helplessness (Nunn &amp; Thompson, 1997)</w:t>
      </w:r>
      <w:r w:rsidR="00CB5B6B">
        <w:t>,</w:t>
      </w:r>
      <w:r w:rsidRPr="00F302F7">
        <w:t xml:space="preserve"> depressive devitalisation (</w:t>
      </w:r>
      <w:r w:rsidR="009873BD" w:rsidRPr="00F302F7">
        <w:t>Bodegård</w:t>
      </w:r>
      <w:r w:rsidRPr="00F302F7">
        <w:t xml:space="preserve">, 2005) or nervous system hyper-arousal (Nunn </w:t>
      </w:r>
      <w:r w:rsidRPr="00F302F7">
        <w:rPr>
          <w:i/>
        </w:rPr>
        <w:t>et al.,</w:t>
      </w:r>
      <w:r w:rsidR="008E68E8" w:rsidRPr="00F302F7">
        <w:t xml:space="preserve"> 2014)</w:t>
      </w:r>
      <w:r w:rsidRPr="00F302F7">
        <w:t>.</w:t>
      </w:r>
    </w:p>
    <w:p w14:paraId="49F7B33B" w14:textId="77777777" w:rsidR="008300C4" w:rsidRPr="00F302F7" w:rsidRDefault="008300C4" w:rsidP="00287AEF">
      <w:pPr>
        <w:pStyle w:val="FootnoteText"/>
        <w:spacing w:line="360" w:lineRule="auto"/>
      </w:pPr>
    </w:p>
    <w:p w14:paraId="4E649E6F" w14:textId="318A80C2" w:rsidR="008300C4" w:rsidRPr="00F302F7" w:rsidRDefault="008300C4" w:rsidP="00287AEF">
      <w:pPr>
        <w:pStyle w:val="FootnoteText"/>
        <w:spacing w:line="360" w:lineRule="auto"/>
        <w:rPr>
          <w:i/>
        </w:rPr>
      </w:pPr>
      <w:r w:rsidRPr="00F302F7">
        <w:rPr>
          <w:i/>
        </w:rPr>
        <w:t xml:space="preserve">4.2.1.5. PRS: </w:t>
      </w:r>
      <w:r w:rsidR="00CF1CC5">
        <w:rPr>
          <w:i/>
        </w:rPr>
        <w:t xml:space="preserve">different </w:t>
      </w:r>
      <w:r w:rsidRPr="00F302F7">
        <w:rPr>
          <w:i/>
        </w:rPr>
        <w:t>subtypes?</w:t>
      </w:r>
    </w:p>
    <w:p w14:paraId="051EF2BA" w14:textId="77777777" w:rsidR="008300C4" w:rsidRPr="00F302F7" w:rsidRDefault="008300C4" w:rsidP="00287AEF">
      <w:pPr>
        <w:pStyle w:val="FootnoteText"/>
        <w:spacing w:line="360" w:lineRule="auto"/>
      </w:pPr>
    </w:p>
    <w:p w14:paraId="6405507E" w14:textId="1C9324EC" w:rsidR="00287AEF" w:rsidRPr="00F302F7" w:rsidRDefault="008C7127" w:rsidP="00C87662">
      <w:pPr>
        <w:pStyle w:val="FootnoteText"/>
        <w:spacing w:line="360" w:lineRule="auto"/>
      </w:pPr>
      <w:r w:rsidRPr="00F302F7">
        <w:t xml:space="preserve">In their case note review of the children and young people with a label of PRS worked with in the participating service </w:t>
      </w:r>
      <w:r w:rsidR="00287AEF" w:rsidRPr="00F302F7">
        <w:t xml:space="preserve">McNicholas and Nicholson (2014) </w:t>
      </w:r>
      <w:r w:rsidR="009D727F" w:rsidRPr="00F302F7">
        <w:t xml:space="preserve">grouped </w:t>
      </w:r>
      <w:r w:rsidRPr="00F302F7">
        <w:t>the population into subtypes (</w:t>
      </w:r>
      <w:r w:rsidR="009D727F" w:rsidRPr="00F302F7">
        <w:t xml:space="preserve">either a predominantly </w:t>
      </w:r>
      <w:r w:rsidR="00287AEF" w:rsidRPr="00F302F7">
        <w:t xml:space="preserve">angry </w:t>
      </w:r>
      <w:r w:rsidR="009D727F" w:rsidRPr="00F302F7">
        <w:rPr>
          <w:i/>
        </w:rPr>
        <w:t>or</w:t>
      </w:r>
      <w:r w:rsidR="00287AEF" w:rsidRPr="00F302F7">
        <w:t xml:space="preserve"> withdrawn presentatio</w:t>
      </w:r>
      <w:r w:rsidRPr="00F302F7">
        <w:t>n).</w:t>
      </w:r>
      <w:r w:rsidR="00703E96" w:rsidRPr="00F302F7">
        <w:t xml:space="preserve"> </w:t>
      </w:r>
      <w:r w:rsidR="00852E9C" w:rsidRPr="00F302F7">
        <w:t xml:space="preserve">This </w:t>
      </w:r>
      <w:r w:rsidR="00703E96" w:rsidRPr="00F302F7">
        <w:t>distinction was not found in the current study</w:t>
      </w:r>
      <w:r w:rsidR="00703E96" w:rsidRPr="00F302F7">
        <w:rPr>
          <w:rStyle w:val="FootnoteReference"/>
        </w:rPr>
        <w:footnoteReference w:id="34"/>
      </w:r>
      <w:r w:rsidR="00852E9C" w:rsidRPr="00F302F7">
        <w:t xml:space="preserve">: </w:t>
      </w:r>
      <w:r w:rsidR="00CB5B6B">
        <w:t>p</w:t>
      </w:r>
      <w:r w:rsidR="00852E9C" w:rsidRPr="00F302F7">
        <w:t>articipants did not appear to naturally group the population into these categories</w:t>
      </w:r>
      <w:r w:rsidR="00703E96" w:rsidRPr="00F302F7">
        <w:t>.</w:t>
      </w:r>
      <w:r w:rsidR="00287AEF" w:rsidRPr="00F302F7">
        <w:t xml:space="preserve"> I was only party to this data following completion of the interviews, meaning </w:t>
      </w:r>
      <w:r w:rsidR="00852E9C" w:rsidRPr="00F302F7">
        <w:t xml:space="preserve">I did not have an </w:t>
      </w:r>
      <w:r w:rsidR="00852E9C" w:rsidRPr="00DA39FA">
        <w:rPr>
          <w:i/>
        </w:rPr>
        <w:t>a priori</w:t>
      </w:r>
      <w:r w:rsidR="00852E9C" w:rsidRPr="00F302F7">
        <w:t xml:space="preserve"> assumption and enabled participants to describe their understandings and perspectives freely</w:t>
      </w:r>
      <w:r w:rsidR="00852E9C" w:rsidRPr="00F302F7">
        <w:rPr>
          <w:rStyle w:val="FootnoteReference"/>
        </w:rPr>
        <w:footnoteReference w:id="35"/>
      </w:r>
      <w:r w:rsidR="00852E9C" w:rsidRPr="00F302F7">
        <w:t xml:space="preserve">. The use of static categories in the case note review raises interesting questions – particularly as </w:t>
      </w:r>
      <w:r w:rsidR="00365CDF" w:rsidRPr="00F302F7">
        <w:t>the case note review did not refer</w:t>
      </w:r>
      <w:r w:rsidRPr="00F302F7">
        <w:t>ence the term PWS</w:t>
      </w:r>
      <w:r w:rsidR="00365CDF" w:rsidRPr="00F302F7">
        <w:t xml:space="preserve"> used by </w:t>
      </w:r>
      <w:r w:rsidRPr="00F302F7">
        <w:t>participants in this research. It would be particularly interesting to explore what</w:t>
      </w:r>
      <w:r w:rsidR="00287AEF" w:rsidRPr="00F302F7">
        <w:t xml:space="preserve"> the authors </w:t>
      </w:r>
      <w:r w:rsidRPr="00F302F7">
        <w:t xml:space="preserve">were </w:t>
      </w:r>
      <w:r w:rsidR="00287AEF" w:rsidRPr="00F302F7">
        <w:t xml:space="preserve">drawing </w:t>
      </w:r>
      <w:r w:rsidRPr="00F302F7">
        <w:t>on to</w:t>
      </w:r>
      <w:r w:rsidR="00287AEF" w:rsidRPr="00F302F7">
        <w:t xml:space="preserve"> inform this categorisation</w:t>
      </w:r>
      <w:r w:rsidR="00703E96" w:rsidRPr="00F302F7">
        <w:t>,</w:t>
      </w:r>
      <w:r w:rsidR="00287AEF" w:rsidRPr="00F302F7">
        <w:t xml:space="preserve"> and</w:t>
      </w:r>
      <w:r w:rsidRPr="00F302F7">
        <w:t xml:space="preserve"> whether</w:t>
      </w:r>
      <w:r w:rsidR="00287AEF" w:rsidRPr="00F302F7">
        <w:t xml:space="preserve"> </w:t>
      </w:r>
      <w:r w:rsidRPr="00F302F7">
        <w:t>subtypes of an angry or withdrawn presentation within the overarching umbrella term of PRS</w:t>
      </w:r>
      <w:r w:rsidR="00287AEF" w:rsidRPr="00F302F7">
        <w:t xml:space="preserve"> </w:t>
      </w:r>
      <w:r w:rsidRPr="00F302F7">
        <w:t xml:space="preserve">is </w:t>
      </w:r>
      <w:r w:rsidR="00287AEF" w:rsidRPr="00F302F7">
        <w:t xml:space="preserve">experienced </w:t>
      </w:r>
      <w:r w:rsidR="00CB5B6B">
        <w:t xml:space="preserve">by professionals </w:t>
      </w:r>
      <w:r w:rsidR="00287AEF" w:rsidRPr="00F302F7">
        <w:t>as accurate or useful</w:t>
      </w:r>
      <w:r w:rsidR="00F302F7" w:rsidRPr="00F302F7">
        <w:t xml:space="preserve">. </w:t>
      </w:r>
    </w:p>
    <w:p w14:paraId="5253EA86" w14:textId="77777777" w:rsidR="008C7127" w:rsidRPr="00F302F7" w:rsidRDefault="008C7127" w:rsidP="008C7127">
      <w:pPr>
        <w:pStyle w:val="FootnoteText"/>
        <w:spacing w:line="360" w:lineRule="auto"/>
      </w:pPr>
    </w:p>
    <w:p w14:paraId="0EBCE8C4" w14:textId="38FA5648" w:rsidR="00C87662" w:rsidRPr="00F302F7" w:rsidRDefault="008300C4" w:rsidP="00287AEF">
      <w:pPr>
        <w:pStyle w:val="NoSpacing"/>
        <w:spacing w:line="360" w:lineRule="auto"/>
        <w:rPr>
          <w:rFonts w:ascii="Arial" w:eastAsiaTheme="minorEastAsia" w:hAnsi="Arial" w:cs="Arial"/>
          <w:i/>
          <w:sz w:val="24"/>
          <w:szCs w:val="24"/>
        </w:rPr>
      </w:pPr>
      <w:r w:rsidRPr="00F302F7">
        <w:rPr>
          <w:rFonts w:ascii="Arial" w:eastAsiaTheme="minorEastAsia" w:hAnsi="Arial" w:cs="Arial"/>
          <w:i/>
          <w:sz w:val="24"/>
          <w:szCs w:val="24"/>
        </w:rPr>
        <w:t xml:space="preserve">4.2.1.6. </w:t>
      </w:r>
      <w:r w:rsidR="00C87662" w:rsidRPr="00F302F7">
        <w:rPr>
          <w:rFonts w:ascii="Arial" w:eastAsiaTheme="minorEastAsia" w:hAnsi="Arial" w:cs="Arial"/>
          <w:i/>
          <w:sz w:val="24"/>
          <w:szCs w:val="24"/>
        </w:rPr>
        <w:t>Implications</w:t>
      </w:r>
    </w:p>
    <w:p w14:paraId="10519908" w14:textId="77777777" w:rsidR="00156F5B" w:rsidRPr="00F302F7" w:rsidRDefault="00156F5B" w:rsidP="00287AEF">
      <w:pPr>
        <w:pStyle w:val="NoSpacing"/>
        <w:spacing w:line="360" w:lineRule="auto"/>
        <w:rPr>
          <w:rFonts w:ascii="Arial" w:eastAsiaTheme="minorEastAsia" w:hAnsi="Arial" w:cs="Arial"/>
          <w:szCs w:val="24"/>
        </w:rPr>
      </w:pPr>
    </w:p>
    <w:p w14:paraId="13074562" w14:textId="2A35DA18" w:rsidR="00287AEF" w:rsidRDefault="00287AEF" w:rsidP="00287AEF">
      <w:pPr>
        <w:spacing w:line="360" w:lineRule="auto"/>
        <w:rPr>
          <w:rFonts w:ascii="Arial" w:hAnsi="Arial" w:cs="Arial"/>
          <w:szCs w:val="24"/>
        </w:rPr>
      </w:pPr>
      <w:r w:rsidRPr="00F302F7">
        <w:rPr>
          <w:rFonts w:ascii="Arial" w:hAnsi="Arial" w:cs="Arial"/>
          <w:szCs w:val="24"/>
        </w:rPr>
        <w:lastRenderedPageBreak/>
        <w:t xml:space="preserve">These findings suggest that a significant challenge for the future is the development of a coherent, integrative and </w:t>
      </w:r>
      <w:r w:rsidR="00156F5B" w:rsidRPr="00F302F7">
        <w:rPr>
          <w:rFonts w:ascii="Arial" w:hAnsi="Arial" w:cs="Arial"/>
          <w:szCs w:val="24"/>
        </w:rPr>
        <w:t>shared</w:t>
      </w:r>
      <w:r w:rsidRPr="00F302F7">
        <w:rPr>
          <w:rFonts w:ascii="Arial" w:hAnsi="Arial" w:cs="Arial"/>
          <w:szCs w:val="24"/>
        </w:rPr>
        <w:t xml:space="preserve"> framework for understanding in order to help participants make sense of the presentation. Such an endeavour may benefit from considering the following: </w:t>
      </w:r>
    </w:p>
    <w:p w14:paraId="440CFCAB" w14:textId="77777777" w:rsidR="00FC3046" w:rsidRPr="00F302F7" w:rsidRDefault="00FC3046" w:rsidP="00287AEF">
      <w:pPr>
        <w:spacing w:line="360" w:lineRule="auto"/>
        <w:rPr>
          <w:rFonts w:ascii="Arial" w:hAnsi="Arial" w:cs="Arial"/>
          <w:szCs w:val="24"/>
        </w:rPr>
      </w:pPr>
    </w:p>
    <w:p w14:paraId="18FD77E7" w14:textId="351B6739" w:rsidR="00287AEF" w:rsidRPr="00F302F7" w:rsidRDefault="00287AEF" w:rsidP="00BB42F1">
      <w:pPr>
        <w:pStyle w:val="ListParagraph"/>
        <w:numPr>
          <w:ilvl w:val="0"/>
          <w:numId w:val="10"/>
        </w:numPr>
        <w:spacing w:line="360" w:lineRule="auto"/>
      </w:pPr>
      <w:r w:rsidRPr="00F302F7">
        <w:t xml:space="preserve">Should </w:t>
      </w:r>
      <w:r w:rsidR="00156F5B" w:rsidRPr="00F302F7">
        <w:t xml:space="preserve">the presentation termed </w:t>
      </w:r>
      <w:r w:rsidRPr="00F302F7">
        <w:t>PRS be seen as a discrete entity?</w:t>
      </w:r>
    </w:p>
    <w:p w14:paraId="4EED8E57" w14:textId="77777777" w:rsidR="00287AEF" w:rsidRPr="00F302F7" w:rsidRDefault="00287AEF" w:rsidP="00BB42F1">
      <w:pPr>
        <w:pStyle w:val="ListParagraph"/>
        <w:numPr>
          <w:ilvl w:val="0"/>
          <w:numId w:val="10"/>
        </w:numPr>
        <w:spacing w:line="360" w:lineRule="auto"/>
      </w:pPr>
      <w:r w:rsidRPr="00F302F7">
        <w:t xml:space="preserve">If so, what are its defining features? </w:t>
      </w:r>
    </w:p>
    <w:p w14:paraId="0A7A8D01" w14:textId="77777777" w:rsidR="00287AEF" w:rsidRPr="00F302F7" w:rsidRDefault="00287AEF" w:rsidP="00BB42F1">
      <w:pPr>
        <w:pStyle w:val="ListParagraph"/>
        <w:numPr>
          <w:ilvl w:val="0"/>
          <w:numId w:val="10"/>
        </w:numPr>
        <w:spacing w:line="360" w:lineRule="auto"/>
      </w:pPr>
      <w:r w:rsidRPr="00F302F7">
        <w:t xml:space="preserve">What should the presentation be called, if anything? </w:t>
      </w:r>
    </w:p>
    <w:p w14:paraId="1A801A56" w14:textId="77777777" w:rsidR="00287AEF" w:rsidRPr="00F302F7" w:rsidRDefault="00287AEF" w:rsidP="00BB42F1">
      <w:pPr>
        <w:pStyle w:val="ListParagraph"/>
        <w:numPr>
          <w:ilvl w:val="0"/>
          <w:numId w:val="10"/>
        </w:numPr>
        <w:spacing w:line="360" w:lineRule="auto"/>
      </w:pPr>
      <w:r w:rsidRPr="00F302F7">
        <w:t>What is the utility of clinical diagnosis, and for whom?</w:t>
      </w:r>
    </w:p>
    <w:p w14:paraId="3F7F06D8" w14:textId="77777777" w:rsidR="00287AEF" w:rsidRPr="00F302F7" w:rsidRDefault="00287AEF" w:rsidP="00BB42F1">
      <w:pPr>
        <w:pStyle w:val="ListParagraph"/>
        <w:numPr>
          <w:ilvl w:val="0"/>
          <w:numId w:val="10"/>
        </w:numPr>
        <w:spacing w:line="360" w:lineRule="auto"/>
      </w:pPr>
      <w:r w:rsidRPr="00F302F7">
        <w:t xml:space="preserve">Which frameworks should guide clinical practice? </w:t>
      </w:r>
    </w:p>
    <w:p w14:paraId="07366FC1" w14:textId="51805BAF" w:rsidR="00287AEF" w:rsidRPr="00F302F7" w:rsidRDefault="00287AEF" w:rsidP="00BB42F1">
      <w:pPr>
        <w:pStyle w:val="ListParagraph"/>
        <w:numPr>
          <w:ilvl w:val="0"/>
          <w:numId w:val="10"/>
        </w:numPr>
        <w:spacing w:line="360" w:lineRule="auto"/>
      </w:pPr>
      <w:r w:rsidRPr="00F302F7">
        <w:t xml:space="preserve">How applicable are these findings to </w:t>
      </w:r>
      <w:r w:rsidR="00156F5B" w:rsidRPr="00F302F7">
        <w:t>those</w:t>
      </w:r>
      <w:r w:rsidRPr="00F302F7">
        <w:t xml:space="preserve"> working with </w:t>
      </w:r>
      <w:r w:rsidR="00156F5B" w:rsidRPr="00F302F7">
        <w:t xml:space="preserve">other </w:t>
      </w:r>
      <w:r w:rsidRPr="00F302F7">
        <w:t>contested diagnoses?</w:t>
      </w:r>
    </w:p>
    <w:p w14:paraId="4E69E613" w14:textId="77777777" w:rsidR="00287AEF" w:rsidRPr="00F302F7" w:rsidRDefault="00287AEF" w:rsidP="00287AEF">
      <w:pPr>
        <w:spacing w:line="360" w:lineRule="auto"/>
        <w:rPr>
          <w:rFonts w:ascii="Arial" w:hAnsi="Arial" w:cs="Arial"/>
          <w:szCs w:val="24"/>
        </w:rPr>
      </w:pPr>
    </w:p>
    <w:p w14:paraId="4FAC5220" w14:textId="080FC47B" w:rsidR="00287AEF" w:rsidRPr="00F302F7" w:rsidRDefault="00287AEF" w:rsidP="00287AEF">
      <w:pPr>
        <w:spacing w:line="360" w:lineRule="auto"/>
        <w:rPr>
          <w:rFonts w:ascii="Arial" w:hAnsi="Arial" w:cs="Arial"/>
          <w:szCs w:val="24"/>
          <w:u w:val="single"/>
        </w:rPr>
      </w:pPr>
      <w:r w:rsidRPr="00F302F7">
        <w:rPr>
          <w:rFonts w:ascii="Arial" w:hAnsi="Arial" w:cs="Arial"/>
          <w:szCs w:val="24"/>
          <w:u w:val="single"/>
        </w:rPr>
        <w:t>4.2.2. Uncertainty: negotiating</w:t>
      </w:r>
      <w:r w:rsidR="00156F5B" w:rsidRPr="00F302F7">
        <w:rPr>
          <w:rFonts w:ascii="Arial" w:hAnsi="Arial" w:cs="Arial"/>
          <w:szCs w:val="24"/>
          <w:u w:val="single"/>
        </w:rPr>
        <w:t xml:space="preserve"> uncertainty at an</w:t>
      </w:r>
      <w:r w:rsidRPr="00F302F7">
        <w:rPr>
          <w:rFonts w:ascii="Arial" w:hAnsi="Arial" w:cs="Arial"/>
          <w:szCs w:val="24"/>
          <w:u w:val="single"/>
        </w:rPr>
        <w:t xml:space="preserve"> individual, group and intra-group level.</w:t>
      </w:r>
    </w:p>
    <w:p w14:paraId="20D76CB2" w14:textId="77777777" w:rsidR="00287AEF" w:rsidRPr="00F302F7" w:rsidRDefault="00287AEF" w:rsidP="00287AEF">
      <w:pPr>
        <w:spacing w:line="360" w:lineRule="auto"/>
        <w:rPr>
          <w:rFonts w:ascii="Arial" w:hAnsi="Arial" w:cs="Arial"/>
          <w:szCs w:val="24"/>
        </w:rPr>
      </w:pPr>
    </w:p>
    <w:p w14:paraId="03719EB1" w14:textId="21CDE553" w:rsidR="00287AEF" w:rsidRPr="00F302F7" w:rsidRDefault="00287AEF" w:rsidP="00287AEF">
      <w:pPr>
        <w:pStyle w:val="NoSpacing"/>
        <w:spacing w:line="360" w:lineRule="auto"/>
        <w:rPr>
          <w:rFonts w:ascii="Arial" w:hAnsi="Arial" w:cs="Arial"/>
          <w:sz w:val="24"/>
          <w:szCs w:val="24"/>
        </w:rPr>
      </w:pPr>
      <w:r w:rsidRPr="00F302F7">
        <w:rPr>
          <w:rFonts w:ascii="Arial" w:hAnsi="Arial" w:cs="Arial"/>
          <w:sz w:val="24"/>
          <w:szCs w:val="24"/>
        </w:rPr>
        <w:t>This theme highlighted the ways in which the lack of consensus regarding the nature of PRS increased uncertainty</w:t>
      </w:r>
      <w:r w:rsidR="00156F5B" w:rsidRPr="00F302F7">
        <w:rPr>
          <w:rFonts w:ascii="Arial" w:hAnsi="Arial" w:cs="Arial"/>
          <w:sz w:val="24"/>
          <w:szCs w:val="24"/>
        </w:rPr>
        <w:t>,</w:t>
      </w:r>
      <w:r w:rsidRPr="00F302F7">
        <w:rPr>
          <w:rFonts w:ascii="Arial" w:hAnsi="Arial" w:cs="Arial"/>
          <w:sz w:val="24"/>
          <w:szCs w:val="24"/>
        </w:rPr>
        <w:t xml:space="preserve"> and presented a significant challenge to confidence and consistency in clinical management. The way in which participants could be seen to try and negotiate uncert</w:t>
      </w:r>
      <w:r w:rsidR="00156F5B" w:rsidRPr="00F302F7">
        <w:rPr>
          <w:rFonts w:ascii="Arial" w:hAnsi="Arial" w:cs="Arial"/>
          <w:sz w:val="24"/>
          <w:szCs w:val="24"/>
        </w:rPr>
        <w:t xml:space="preserve">ainty can be understood at </w:t>
      </w:r>
      <w:r w:rsidR="00C87662" w:rsidRPr="00F302F7">
        <w:rPr>
          <w:rFonts w:ascii="Arial" w:hAnsi="Arial" w:cs="Arial"/>
          <w:sz w:val="24"/>
          <w:szCs w:val="24"/>
        </w:rPr>
        <w:t>different</w:t>
      </w:r>
      <w:r w:rsidR="00156F5B" w:rsidRPr="00F302F7">
        <w:rPr>
          <w:rFonts w:ascii="Arial" w:hAnsi="Arial" w:cs="Arial"/>
          <w:sz w:val="24"/>
          <w:szCs w:val="24"/>
        </w:rPr>
        <w:t xml:space="preserve"> </w:t>
      </w:r>
      <w:r w:rsidRPr="00F302F7">
        <w:rPr>
          <w:rFonts w:ascii="Arial" w:hAnsi="Arial" w:cs="Arial"/>
          <w:sz w:val="24"/>
          <w:szCs w:val="24"/>
        </w:rPr>
        <w:t>level</w:t>
      </w:r>
      <w:r w:rsidR="00C87662" w:rsidRPr="00F302F7">
        <w:rPr>
          <w:rFonts w:ascii="Arial" w:hAnsi="Arial" w:cs="Arial"/>
          <w:sz w:val="24"/>
          <w:szCs w:val="24"/>
        </w:rPr>
        <w:t>s</w:t>
      </w:r>
      <w:r w:rsidR="00156F5B" w:rsidRPr="00F302F7">
        <w:rPr>
          <w:rFonts w:ascii="Arial" w:hAnsi="Arial" w:cs="Arial"/>
          <w:sz w:val="24"/>
          <w:szCs w:val="24"/>
        </w:rPr>
        <w:t xml:space="preserve"> of explanation</w:t>
      </w:r>
      <w:r w:rsidRPr="00F302F7">
        <w:rPr>
          <w:rFonts w:ascii="Arial" w:hAnsi="Arial" w:cs="Arial"/>
          <w:sz w:val="24"/>
          <w:szCs w:val="24"/>
        </w:rPr>
        <w:t xml:space="preserve">. </w:t>
      </w:r>
    </w:p>
    <w:p w14:paraId="67201B4F" w14:textId="77777777" w:rsidR="00C87662" w:rsidRPr="00F302F7" w:rsidRDefault="00C87662" w:rsidP="00287AEF">
      <w:pPr>
        <w:pStyle w:val="NoSpacing"/>
        <w:spacing w:line="360" w:lineRule="auto"/>
        <w:rPr>
          <w:rFonts w:ascii="Arial" w:hAnsi="Arial" w:cs="Arial"/>
          <w:sz w:val="24"/>
          <w:szCs w:val="24"/>
        </w:rPr>
      </w:pPr>
    </w:p>
    <w:p w14:paraId="55C485AE" w14:textId="2BD73A00" w:rsidR="00C87662" w:rsidRPr="00DA39FA" w:rsidRDefault="00C87662" w:rsidP="00287AEF">
      <w:pPr>
        <w:pStyle w:val="NoSpacing"/>
        <w:spacing w:line="360" w:lineRule="auto"/>
        <w:rPr>
          <w:rFonts w:ascii="Arial" w:hAnsi="Arial" w:cs="Arial"/>
          <w:i/>
          <w:sz w:val="24"/>
          <w:szCs w:val="24"/>
        </w:rPr>
      </w:pPr>
      <w:r w:rsidRPr="00DA39FA">
        <w:rPr>
          <w:rFonts w:ascii="Arial" w:hAnsi="Arial" w:cs="Arial"/>
          <w:i/>
          <w:sz w:val="24"/>
          <w:szCs w:val="24"/>
        </w:rPr>
        <w:t>4.2.2.1. Individual level</w:t>
      </w:r>
    </w:p>
    <w:p w14:paraId="38E19E5B" w14:textId="77777777" w:rsidR="00287AEF" w:rsidRPr="00F302F7" w:rsidRDefault="00287AEF" w:rsidP="00287AEF">
      <w:pPr>
        <w:pStyle w:val="NoSpacing"/>
        <w:spacing w:line="360" w:lineRule="auto"/>
        <w:rPr>
          <w:rFonts w:ascii="Arial" w:hAnsi="Arial" w:cs="Arial"/>
          <w:sz w:val="24"/>
          <w:szCs w:val="24"/>
        </w:rPr>
      </w:pPr>
    </w:p>
    <w:p w14:paraId="3065D60A" w14:textId="0E87D3A0" w:rsidR="008C7127" w:rsidRPr="00F302F7" w:rsidRDefault="00287AEF" w:rsidP="00287AEF">
      <w:pPr>
        <w:widowControl w:val="0"/>
        <w:autoSpaceDE w:val="0"/>
        <w:autoSpaceDN w:val="0"/>
        <w:adjustRightInd w:val="0"/>
        <w:spacing w:line="360" w:lineRule="auto"/>
        <w:rPr>
          <w:rFonts w:ascii="Arial" w:hAnsi="Arial" w:cs="Arial"/>
          <w:szCs w:val="24"/>
        </w:rPr>
      </w:pPr>
      <w:r w:rsidRPr="00F302F7">
        <w:rPr>
          <w:rFonts w:ascii="Arial" w:hAnsi="Arial" w:cs="Arial"/>
          <w:szCs w:val="24"/>
        </w:rPr>
        <w:t>Cognitive</w:t>
      </w:r>
      <w:r w:rsidRPr="00F302F7">
        <w:rPr>
          <w:rFonts w:ascii="Arial" w:eastAsiaTheme="minorEastAsia" w:hAnsi="Arial" w:cs="Arial"/>
          <w:szCs w:val="24"/>
          <w:lang w:eastAsia="ja-JP"/>
        </w:rPr>
        <w:t xml:space="preserve"> dissonance theory (Festinger, 1957) holds that </w:t>
      </w:r>
      <w:r w:rsidR="00CF1CC5">
        <w:rPr>
          <w:rFonts w:ascii="Arial" w:eastAsiaTheme="minorEastAsia" w:hAnsi="Arial" w:cs="Arial"/>
          <w:szCs w:val="24"/>
          <w:lang w:eastAsia="ja-JP"/>
        </w:rPr>
        <w:t>individuals</w:t>
      </w:r>
      <w:r w:rsidR="00CF1CC5" w:rsidRPr="00F302F7">
        <w:rPr>
          <w:rFonts w:ascii="Arial" w:eastAsiaTheme="minorEastAsia" w:hAnsi="Arial" w:cs="Arial"/>
          <w:szCs w:val="24"/>
          <w:lang w:eastAsia="ja-JP"/>
        </w:rPr>
        <w:t xml:space="preserve"> </w:t>
      </w:r>
      <w:r w:rsidRPr="00F302F7">
        <w:rPr>
          <w:rFonts w:ascii="Arial" w:eastAsiaTheme="minorEastAsia" w:hAnsi="Arial" w:cs="Helvetica"/>
          <w:szCs w:val="24"/>
          <w:lang w:eastAsia="ja-JP"/>
        </w:rPr>
        <w:t xml:space="preserve">have a tendency to seek consistency amongst their cognitions. In the event of dissonance, an individual may either modify a conflicting cognition or aim to </w:t>
      </w:r>
      <w:r w:rsidRPr="00F302F7">
        <w:rPr>
          <w:rFonts w:ascii="Arial" w:eastAsiaTheme="minorEastAsia" w:hAnsi="Arial" w:cs="Arial"/>
          <w:bCs/>
          <w:szCs w:val="24"/>
          <w:lang w:eastAsia="ja-JP"/>
        </w:rPr>
        <w:t>reduce its importance</w:t>
      </w:r>
      <w:r w:rsidRPr="00F302F7">
        <w:rPr>
          <w:rFonts w:ascii="Arial" w:eastAsiaTheme="minorEastAsia" w:hAnsi="Arial" w:cs="Helvetica"/>
          <w:szCs w:val="24"/>
          <w:lang w:eastAsia="ja-JP"/>
        </w:rPr>
        <w:t xml:space="preserve">. </w:t>
      </w:r>
      <w:r w:rsidRPr="00F302F7">
        <w:rPr>
          <w:rFonts w:ascii="Arial" w:hAnsi="Arial" w:cs="Arial"/>
          <w:szCs w:val="24"/>
        </w:rPr>
        <w:t xml:space="preserve">Participants in this research could be seen to negotiate uncertainty through similar means. For example, </w:t>
      </w:r>
      <w:r w:rsidR="00156F5B" w:rsidRPr="00F302F7">
        <w:rPr>
          <w:rFonts w:ascii="Arial" w:hAnsi="Arial" w:cs="Arial"/>
          <w:szCs w:val="24"/>
        </w:rPr>
        <w:t>dissonance appeared to be reduced through minimising</w:t>
      </w:r>
      <w:r w:rsidR="00CF1CC5">
        <w:rPr>
          <w:rFonts w:ascii="Arial" w:hAnsi="Arial" w:cs="Arial"/>
          <w:szCs w:val="24"/>
        </w:rPr>
        <w:t xml:space="preserve"> the</w:t>
      </w:r>
      <w:r w:rsidR="00156F5B" w:rsidRPr="00F302F7">
        <w:rPr>
          <w:rFonts w:ascii="Arial" w:hAnsi="Arial" w:cs="Arial"/>
          <w:szCs w:val="24"/>
        </w:rPr>
        <w:t xml:space="preserve"> </w:t>
      </w:r>
      <w:r w:rsidRPr="00F302F7">
        <w:rPr>
          <w:rFonts w:ascii="Arial" w:hAnsi="Arial" w:cs="Arial"/>
          <w:szCs w:val="24"/>
        </w:rPr>
        <w:t xml:space="preserve">importance of finding </w:t>
      </w:r>
      <w:r w:rsidR="00156F5B" w:rsidRPr="00F302F7">
        <w:rPr>
          <w:rFonts w:ascii="Arial" w:hAnsi="Arial" w:cs="Arial"/>
          <w:szCs w:val="24"/>
        </w:rPr>
        <w:t>aetiological ‘</w:t>
      </w:r>
      <w:r w:rsidRPr="00F302F7">
        <w:rPr>
          <w:rFonts w:ascii="Arial" w:hAnsi="Arial" w:cs="Arial"/>
          <w:szCs w:val="24"/>
        </w:rPr>
        <w:t>answers</w:t>
      </w:r>
      <w:r w:rsidR="00156F5B" w:rsidRPr="00F302F7">
        <w:rPr>
          <w:rFonts w:ascii="Arial" w:hAnsi="Arial" w:cs="Arial"/>
          <w:szCs w:val="24"/>
        </w:rPr>
        <w:t xml:space="preserve">’, </w:t>
      </w:r>
      <w:r w:rsidRPr="00F302F7">
        <w:rPr>
          <w:rFonts w:ascii="Arial" w:hAnsi="Arial" w:cs="Arial"/>
          <w:szCs w:val="24"/>
        </w:rPr>
        <w:t>emphasising the need for pragmatism</w:t>
      </w:r>
      <w:r w:rsidR="00CF1CC5">
        <w:rPr>
          <w:rFonts w:ascii="Arial" w:hAnsi="Arial" w:cs="Arial"/>
          <w:szCs w:val="24"/>
        </w:rPr>
        <w:t>,</w:t>
      </w:r>
      <w:r w:rsidRPr="00F302F7">
        <w:rPr>
          <w:rFonts w:ascii="Arial" w:hAnsi="Arial" w:cs="Arial"/>
          <w:szCs w:val="24"/>
        </w:rPr>
        <w:t xml:space="preserve"> </w:t>
      </w:r>
      <w:r w:rsidR="00156F5B" w:rsidRPr="00F302F7">
        <w:rPr>
          <w:rFonts w:ascii="Arial" w:hAnsi="Arial" w:cs="Arial"/>
          <w:szCs w:val="24"/>
        </w:rPr>
        <w:t>and/</w:t>
      </w:r>
      <w:r w:rsidRPr="00F302F7">
        <w:rPr>
          <w:rFonts w:ascii="Arial" w:hAnsi="Arial" w:cs="Arial"/>
          <w:szCs w:val="24"/>
        </w:rPr>
        <w:t xml:space="preserve">or </w:t>
      </w:r>
      <w:r w:rsidR="00156F5B" w:rsidRPr="00F302F7">
        <w:rPr>
          <w:rFonts w:ascii="Arial" w:hAnsi="Arial" w:cs="Arial"/>
          <w:szCs w:val="24"/>
        </w:rPr>
        <w:t>focussing</w:t>
      </w:r>
      <w:r w:rsidRPr="00F302F7">
        <w:rPr>
          <w:rFonts w:ascii="Arial" w:hAnsi="Arial" w:cs="Arial"/>
          <w:szCs w:val="24"/>
        </w:rPr>
        <w:t xml:space="preserve"> on similarities between an intervention for PRS and other presentations. </w:t>
      </w:r>
    </w:p>
    <w:p w14:paraId="7AD8D090" w14:textId="77777777" w:rsidR="00C87662" w:rsidRDefault="00C87662" w:rsidP="00287AEF">
      <w:pPr>
        <w:widowControl w:val="0"/>
        <w:autoSpaceDE w:val="0"/>
        <w:autoSpaceDN w:val="0"/>
        <w:adjustRightInd w:val="0"/>
        <w:spacing w:line="360" w:lineRule="auto"/>
        <w:rPr>
          <w:rFonts w:ascii="Arial" w:hAnsi="Arial" w:cs="Arial"/>
          <w:szCs w:val="24"/>
        </w:rPr>
      </w:pPr>
    </w:p>
    <w:p w14:paraId="414608CF" w14:textId="77777777" w:rsidR="00FC3046" w:rsidRDefault="00FC3046" w:rsidP="00287AEF">
      <w:pPr>
        <w:widowControl w:val="0"/>
        <w:autoSpaceDE w:val="0"/>
        <w:autoSpaceDN w:val="0"/>
        <w:adjustRightInd w:val="0"/>
        <w:spacing w:line="360" w:lineRule="auto"/>
        <w:rPr>
          <w:rFonts w:ascii="Arial" w:hAnsi="Arial" w:cs="Arial"/>
          <w:szCs w:val="24"/>
        </w:rPr>
      </w:pPr>
    </w:p>
    <w:p w14:paraId="36CCBB20" w14:textId="77777777" w:rsidR="00FC3046" w:rsidRPr="00F302F7" w:rsidRDefault="00FC3046" w:rsidP="00287AEF">
      <w:pPr>
        <w:widowControl w:val="0"/>
        <w:autoSpaceDE w:val="0"/>
        <w:autoSpaceDN w:val="0"/>
        <w:adjustRightInd w:val="0"/>
        <w:spacing w:line="360" w:lineRule="auto"/>
        <w:rPr>
          <w:rFonts w:ascii="Arial" w:hAnsi="Arial" w:cs="Arial"/>
          <w:szCs w:val="24"/>
        </w:rPr>
      </w:pPr>
    </w:p>
    <w:p w14:paraId="6AC617DA" w14:textId="7A6284CE" w:rsidR="00C87662" w:rsidRPr="00F302F7" w:rsidRDefault="00C87662" w:rsidP="00287AEF">
      <w:pPr>
        <w:widowControl w:val="0"/>
        <w:autoSpaceDE w:val="0"/>
        <w:autoSpaceDN w:val="0"/>
        <w:adjustRightInd w:val="0"/>
        <w:spacing w:line="360" w:lineRule="auto"/>
        <w:rPr>
          <w:rFonts w:ascii="Arial" w:hAnsi="Arial" w:cs="Arial"/>
          <w:i/>
          <w:szCs w:val="24"/>
        </w:rPr>
      </w:pPr>
      <w:r w:rsidRPr="00F302F7">
        <w:rPr>
          <w:rFonts w:ascii="Arial" w:hAnsi="Arial" w:cs="Arial"/>
          <w:i/>
          <w:szCs w:val="24"/>
        </w:rPr>
        <w:t>4.2.2.2. Group level</w:t>
      </w:r>
    </w:p>
    <w:p w14:paraId="4C8DE3A1" w14:textId="77777777" w:rsidR="00C87662" w:rsidRPr="00F302F7" w:rsidRDefault="00C87662" w:rsidP="00287AEF">
      <w:pPr>
        <w:widowControl w:val="0"/>
        <w:autoSpaceDE w:val="0"/>
        <w:autoSpaceDN w:val="0"/>
        <w:adjustRightInd w:val="0"/>
        <w:spacing w:line="360" w:lineRule="auto"/>
        <w:rPr>
          <w:rFonts w:ascii="Arial" w:hAnsi="Arial" w:cs="Arial"/>
          <w:szCs w:val="24"/>
        </w:rPr>
      </w:pPr>
    </w:p>
    <w:p w14:paraId="7DC3DEA1" w14:textId="6D400510" w:rsidR="00287AEF" w:rsidRPr="00F302F7" w:rsidRDefault="00287AEF" w:rsidP="00287AEF">
      <w:pPr>
        <w:widowControl w:val="0"/>
        <w:autoSpaceDE w:val="0"/>
        <w:autoSpaceDN w:val="0"/>
        <w:adjustRightInd w:val="0"/>
        <w:spacing w:line="360" w:lineRule="auto"/>
        <w:rPr>
          <w:rFonts w:ascii="Arial" w:hAnsi="Arial" w:cs="Arial"/>
          <w:szCs w:val="24"/>
        </w:rPr>
      </w:pPr>
      <w:r w:rsidRPr="00F302F7">
        <w:rPr>
          <w:rFonts w:ascii="Arial" w:hAnsi="Arial" w:cs="Arial"/>
          <w:szCs w:val="24"/>
        </w:rPr>
        <w:t xml:space="preserve">The finding that many participants </w:t>
      </w:r>
      <w:r w:rsidR="00B15819" w:rsidRPr="00F302F7">
        <w:rPr>
          <w:rFonts w:ascii="Arial" w:hAnsi="Arial" w:cs="Arial"/>
          <w:szCs w:val="24"/>
        </w:rPr>
        <w:t>thought</w:t>
      </w:r>
      <w:r w:rsidRPr="00F302F7">
        <w:rPr>
          <w:rFonts w:ascii="Arial" w:hAnsi="Arial" w:cs="Arial"/>
          <w:szCs w:val="24"/>
        </w:rPr>
        <w:t xml:space="preserve"> ambiguity decreased confidence at a group level is not surprising. Similar findings have been reported in literature that has focussed on the experiences of professionals working in analogous areas such as medically unexplained symptoms (Furness, Glazebrook, Tay, Abbas &amp; Slaveska-Hollis, 2009) and CFS (Chew-Graham, Dowrick, Wearden, Richardson &amp; Peters, 2010). Again</w:t>
      </w:r>
      <w:r w:rsidR="00CF1820" w:rsidRPr="00F302F7">
        <w:rPr>
          <w:rFonts w:ascii="Arial" w:hAnsi="Arial" w:cs="Arial"/>
          <w:szCs w:val="24"/>
        </w:rPr>
        <w:t>,</w:t>
      </w:r>
      <w:r w:rsidRPr="00F302F7">
        <w:rPr>
          <w:rFonts w:ascii="Arial" w:hAnsi="Arial" w:cs="Arial"/>
          <w:szCs w:val="24"/>
        </w:rPr>
        <w:t xml:space="preserve"> participants could be seen to negotiate this through valuing pragmatism. Whilst a pragmatic focus may increase group confidence, to do so at the expense of pursuing a conceptual understanding of the presentation appears limiting. For example</w:t>
      </w:r>
      <w:r w:rsidR="00CF1820" w:rsidRPr="00F302F7">
        <w:rPr>
          <w:rFonts w:ascii="Arial" w:hAnsi="Arial" w:cs="Arial"/>
          <w:szCs w:val="24"/>
        </w:rPr>
        <w:t>,</w:t>
      </w:r>
      <w:r w:rsidRPr="00F302F7">
        <w:rPr>
          <w:rFonts w:ascii="Arial" w:hAnsi="Arial" w:cs="Arial"/>
          <w:szCs w:val="24"/>
        </w:rPr>
        <w:t xml:space="preserve"> it may perpetuate uncertainty in the longer term through hindering group discussion regarding the nature of PRS</w:t>
      </w:r>
      <w:r w:rsidR="00B15819" w:rsidRPr="00F302F7">
        <w:rPr>
          <w:rFonts w:ascii="Arial" w:hAnsi="Arial" w:cs="Arial"/>
          <w:szCs w:val="24"/>
        </w:rPr>
        <w:t>,</w:t>
      </w:r>
      <w:r w:rsidRPr="00F302F7">
        <w:rPr>
          <w:rFonts w:ascii="Arial" w:hAnsi="Arial" w:cs="Arial"/>
          <w:szCs w:val="24"/>
        </w:rPr>
        <w:t xml:space="preserve"> and obstructing the development of a shared rationale that could be used to promote consistency in management. </w:t>
      </w:r>
    </w:p>
    <w:p w14:paraId="5E40D53A" w14:textId="77777777" w:rsidR="00287AEF" w:rsidRPr="00F302F7" w:rsidRDefault="00287AEF" w:rsidP="00287AEF">
      <w:pPr>
        <w:spacing w:line="360" w:lineRule="auto"/>
        <w:rPr>
          <w:rFonts w:ascii="Arial" w:hAnsi="Arial" w:cs="Arial"/>
          <w:szCs w:val="24"/>
        </w:rPr>
      </w:pPr>
    </w:p>
    <w:p w14:paraId="673390DE" w14:textId="7A11F41A" w:rsidR="00FC3046" w:rsidRPr="00F302F7" w:rsidRDefault="00287AEF" w:rsidP="00287AEF">
      <w:pPr>
        <w:spacing w:line="360" w:lineRule="auto"/>
        <w:rPr>
          <w:rFonts w:ascii="Arial" w:hAnsi="Arial"/>
          <w:szCs w:val="24"/>
        </w:rPr>
      </w:pPr>
      <w:r w:rsidRPr="00F302F7">
        <w:rPr>
          <w:rFonts w:ascii="Arial" w:eastAsiaTheme="minorEastAsia" w:hAnsi="Arial" w:cs="Arial"/>
          <w:szCs w:val="24"/>
        </w:rPr>
        <w:t>An interesting finding was the way in which</w:t>
      </w:r>
      <w:r w:rsidR="00CF1820" w:rsidRPr="00F302F7">
        <w:rPr>
          <w:rFonts w:ascii="Arial" w:eastAsiaTheme="minorEastAsia" w:hAnsi="Arial" w:cs="Arial"/>
          <w:szCs w:val="24"/>
        </w:rPr>
        <w:t>, in the context of uncertainty,</w:t>
      </w:r>
      <w:r w:rsidRPr="00F302F7">
        <w:rPr>
          <w:rFonts w:ascii="Arial" w:eastAsiaTheme="minorEastAsia" w:hAnsi="Arial" w:cs="Arial"/>
          <w:szCs w:val="24"/>
        </w:rPr>
        <w:t xml:space="preserve"> the group appeared to position evidence in relation to clinical practice. Rather than acknowledge the interrelated nature of both </w:t>
      </w:r>
      <w:r w:rsidRPr="00F302F7">
        <w:rPr>
          <w:rFonts w:ascii="Arial" w:hAnsi="Arial"/>
          <w:szCs w:val="24"/>
        </w:rPr>
        <w:t xml:space="preserve">evidence-based practice and practice-based evidence, the two seemed to become dichotomised. For example, </w:t>
      </w:r>
      <w:r w:rsidRPr="00F302F7">
        <w:rPr>
          <w:rFonts w:ascii="Arial" w:eastAsiaTheme="minorEastAsia" w:hAnsi="Arial" w:cs="Arial"/>
          <w:szCs w:val="24"/>
        </w:rPr>
        <w:t xml:space="preserve">several participants bemoaned the absence of robust evidence-based practice to guide clinical management due to the </w:t>
      </w:r>
      <w:r w:rsidR="00CF1820" w:rsidRPr="00F302F7">
        <w:rPr>
          <w:rFonts w:ascii="Arial" w:eastAsiaTheme="minorEastAsia" w:hAnsi="Arial" w:cs="Arial"/>
          <w:szCs w:val="24"/>
        </w:rPr>
        <w:t>lack</w:t>
      </w:r>
      <w:r w:rsidRPr="00F302F7">
        <w:rPr>
          <w:rFonts w:ascii="Arial" w:eastAsiaTheme="minorEastAsia" w:hAnsi="Arial" w:cs="Arial"/>
          <w:szCs w:val="24"/>
        </w:rPr>
        <w:t xml:space="preserve"> of systematic and rigorous research. This concurs with research suggesting that certain forms of evidence and methodology occupy a lower status on a proclaimed hierarchy (Ramchandani, Joughin, &amp; Zwi, 2011). However, at the same time, practice-based evidence was implicitly highly valued in the way in which many participants </w:t>
      </w:r>
      <w:r w:rsidR="00CF1820" w:rsidRPr="00F302F7">
        <w:rPr>
          <w:rFonts w:ascii="Arial" w:eastAsiaTheme="minorEastAsia" w:hAnsi="Arial" w:cs="Arial"/>
          <w:szCs w:val="24"/>
        </w:rPr>
        <w:t>explained the way they</w:t>
      </w:r>
      <w:r w:rsidRPr="00F302F7">
        <w:rPr>
          <w:rFonts w:ascii="Arial" w:eastAsiaTheme="minorEastAsia" w:hAnsi="Arial" w:cs="Arial"/>
          <w:szCs w:val="24"/>
        </w:rPr>
        <w:t xml:space="preserve"> learnt </w:t>
      </w:r>
      <w:r w:rsidRPr="00F302F7">
        <w:rPr>
          <w:rFonts w:ascii="Arial" w:hAnsi="Arial"/>
          <w:szCs w:val="24"/>
        </w:rPr>
        <w:t>vicariously from more experienced team members. The uncritical way in which some participants described this process resonated with the way in which knowledge acquisition has been compared to the inheritance of conformity</w:t>
      </w:r>
      <w:r w:rsidR="00CF1820" w:rsidRPr="00F302F7">
        <w:rPr>
          <w:rFonts w:ascii="Arial" w:hAnsi="Arial"/>
          <w:szCs w:val="24"/>
        </w:rPr>
        <w:t>: knowledge can become valued for its apparent authority</w:t>
      </w:r>
      <w:r w:rsidR="00B15819" w:rsidRPr="00F302F7">
        <w:rPr>
          <w:rFonts w:ascii="Arial" w:hAnsi="Arial"/>
          <w:szCs w:val="24"/>
        </w:rPr>
        <w:t>,</w:t>
      </w:r>
      <w:r w:rsidR="00CF1820" w:rsidRPr="00F302F7">
        <w:rPr>
          <w:rFonts w:ascii="Arial" w:hAnsi="Arial"/>
          <w:szCs w:val="24"/>
        </w:rPr>
        <w:t xml:space="preserve"> rather than </w:t>
      </w:r>
      <w:r w:rsidR="008E0B41">
        <w:rPr>
          <w:rFonts w:ascii="Arial" w:hAnsi="Arial"/>
          <w:szCs w:val="24"/>
        </w:rPr>
        <w:t xml:space="preserve">as </w:t>
      </w:r>
      <w:r w:rsidR="00CF1820" w:rsidRPr="00F302F7">
        <w:rPr>
          <w:rFonts w:ascii="Arial" w:hAnsi="Arial"/>
          <w:szCs w:val="24"/>
        </w:rPr>
        <w:t>an idea or tool to guide understanding</w:t>
      </w:r>
      <w:r w:rsidRPr="00F302F7">
        <w:rPr>
          <w:rFonts w:ascii="Arial" w:hAnsi="Arial"/>
          <w:szCs w:val="24"/>
        </w:rPr>
        <w:t xml:space="preserve"> (Main, 1990). On reflection, I </w:t>
      </w:r>
      <w:r w:rsidR="00E43D0D" w:rsidRPr="00F302F7">
        <w:rPr>
          <w:rFonts w:ascii="Arial" w:hAnsi="Arial"/>
          <w:szCs w:val="24"/>
        </w:rPr>
        <w:t>wondered whether individuals might</w:t>
      </w:r>
      <w:r w:rsidRPr="00F302F7">
        <w:rPr>
          <w:rFonts w:ascii="Arial" w:hAnsi="Arial"/>
          <w:szCs w:val="24"/>
        </w:rPr>
        <w:t xml:space="preserve"> find it challenging to question </w:t>
      </w:r>
      <w:r w:rsidR="00CF1820" w:rsidRPr="00F302F7">
        <w:rPr>
          <w:rFonts w:ascii="Arial" w:hAnsi="Arial"/>
          <w:szCs w:val="24"/>
        </w:rPr>
        <w:t xml:space="preserve">established </w:t>
      </w:r>
      <w:r w:rsidRPr="00F302F7">
        <w:rPr>
          <w:rFonts w:ascii="Arial" w:hAnsi="Arial"/>
          <w:szCs w:val="24"/>
        </w:rPr>
        <w:t xml:space="preserve">beliefs and whether </w:t>
      </w:r>
      <w:r w:rsidR="00E43D0D" w:rsidRPr="00F302F7">
        <w:rPr>
          <w:rFonts w:ascii="Arial" w:hAnsi="Arial"/>
          <w:szCs w:val="24"/>
        </w:rPr>
        <w:t xml:space="preserve">this may stifle </w:t>
      </w:r>
      <w:r w:rsidRPr="00F302F7">
        <w:rPr>
          <w:rFonts w:ascii="Arial" w:hAnsi="Arial"/>
          <w:szCs w:val="24"/>
        </w:rPr>
        <w:t>service</w:t>
      </w:r>
      <w:r w:rsidR="00E43D0D" w:rsidRPr="00F302F7">
        <w:rPr>
          <w:rFonts w:ascii="Arial" w:hAnsi="Arial"/>
          <w:szCs w:val="24"/>
        </w:rPr>
        <w:t xml:space="preserve"> development. </w:t>
      </w:r>
      <w:r w:rsidRPr="00F302F7">
        <w:rPr>
          <w:rFonts w:ascii="Arial" w:hAnsi="Arial"/>
          <w:szCs w:val="24"/>
        </w:rPr>
        <w:t xml:space="preserve">This finding implies that more needs to be </w:t>
      </w:r>
      <w:r w:rsidRPr="00F302F7">
        <w:rPr>
          <w:rFonts w:ascii="Arial" w:hAnsi="Arial"/>
          <w:szCs w:val="24"/>
        </w:rPr>
        <w:lastRenderedPageBreak/>
        <w:t xml:space="preserve">done in order to bridge the perceived gap between evidence-based and practice-based evidence. </w:t>
      </w:r>
    </w:p>
    <w:p w14:paraId="6DCF5981" w14:textId="76764FE2" w:rsidR="00287AEF" w:rsidRPr="00F302F7" w:rsidRDefault="00C87662" w:rsidP="00287AEF">
      <w:pPr>
        <w:spacing w:line="360" w:lineRule="auto"/>
        <w:rPr>
          <w:rFonts w:ascii="Arial" w:hAnsi="Arial" w:cs="Arial"/>
          <w:i/>
          <w:szCs w:val="24"/>
        </w:rPr>
      </w:pPr>
      <w:r w:rsidRPr="00F302F7">
        <w:rPr>
          <w:rFonts w:ascii="Arial" w:hAnsi="Arial" w:cs="Arial"/>
          <w:i/>
          <w:szCs w:val="24"/>
        </w:rPr>
        <w:t>4.2.2.3. Intra-group level</w:t>
      </w:r>
    </w:p>
    <w:p w14:paraId="2FB48B1E" w14:textId="77777777" w:rsidR="00C87662" w:rsidRPr="00C678D8" w:rsidRDefault="00C87662" w:rsidP="00287AEF">
      <w:pPr>
        <w:spacing w:line="360" w:lineRule="auto"/>
        <w:rPr>
          <w:rFonts w:ascii="Arial" w:hAnsi="Arial" w:cs="Arial"/>
          <w:szCs w:val="24"/>
        </w:rPr>
      </w:pPr>
    </w:p>
    <w:p w14:paraId="46A99649" w14:textId="59423505" w:rsidR="00287AEF" w:rsidRPr="00F302F7" w:rsidRDefault="00287AEF" w:rsidP="00287AEF">
      <w:pPr>
        <w:spacing w:line="360" w:lineRule="auto"/>
        <w:rPr>
          <w:rFonts w:ascii="Arial" w:hAnsi="Arial" w:cs="Arial"/>
          <w:szCs w:val="24"/>
        </w:rPr>
      </w:pPr>
      <w:r w:rsidRPr="00F302F7">
        <w:rPr>
          <w:rFonts w:ascii="Arial" w:hAnsi="Arial" w:cs="Arial"/>
          <w:szCs w:val="24"/>
        </w:rPr>
        <w:t>At a wider macro level, uncertainty and lack of consensus regarding clinical management could be seen to exert a significant impact on intra-group processes. In particular, relatively modest differences in approach (mostly relating to the emphasis given to graded expectations) appeared to bec</w:t>
      </w:r>
      <w:r w:rsidR="008E0B41">
        <w:rPr>
          <w:rFonts w:ascii="Arial" w:hAnsi="Arial" w:cs="Arial"/>
          <w:szCs w:val="24"/>
        </w:rPr>
        <w:t>o</w:t>
      </w:r>
      <w:r w:rsidRPr="00F302F7">
        <w:rPr>
          <w:rFonts w:ascii="Arial" w:hAnsi="Arial" w:cs="Arial"/>
          <w:szCs w:val="24"/>
        </w:rPr>
        <w:t>me amplified and polarised. This was interpreted as resulting in an ‘us’ and ‘them’ dynamic in relation to other services and exi</w:t>
      </w:r>
      <w:r w:rsidR="00800BCD" w:rsidRPr="00F302F7">
        <w:rPr>
          <w:rFonts w:ascii="Arial" w:hAnsi="Arial" w:cs="Arial"/>
          <w:szCs w:val="24"/>
        </w:rPr>
        <w:t>sting literature. Bion (1961</w:t>
      </w:r>
      <w:r w:rsidRPr="00F302F7">
        <w:rPr>
          <w:rFonts w:ascii="Arial" w:hAnsi="Arial" w:cs="Arial"/>
          <w:szCs w:val="24"/>
        </w:rPr>
        <w:t>) proposed that when gro</w:t>
      </w:r>
      <w:r w:rsidR="00B15819" w:rsidRPr="00F302F7">
        <w:rPr>
          <w:rFonts w:ascii="Arial" w:hAnsi="Arial" w:cs="Arial"/>
          <w:szCs w:val="24"/>
        </w:rPr>
        <w:t xml:space="preserve">ups face uncontrollable anxiety </w:t>
      </w:r>
      <w:r w:rsidRPr="00F302F7">
        <w:rPr>
          <w:rFonts w:ascii="Arial" w:hAnsi="Arial" w:cs="Arial"/>
          <w:szCs w:val="24"/>
        </w:rPr>
        <w:t xml:space="preserve">they </w:t>
      </w:r>
      <w:r w:rsidR="006832E2" w:rsidRPr="00F302F7">
        <w:rPr>
          <w:rFonts w:ascii="Arial" w:hAnsi="Arial" w:cs="Arial"/>
          <w:szCs w:val="24"/>
        </w:rPr>
        <w:t>may</w:t>
      </w:r>
      <w:r w:rsidRPr="00F302F7">
        <w:rPr>
          <w:rFonts w:ascii="Arial" w:hAnsi="Arial" w:cs="Arial"/>
          <w:szCs w:val="24"/>
        </w:rPr>
        <w:t xml:space="preserve"> operate from within unconscious basic a</w:t>
      </w:r>
      <w:r w:rsidR="006832E2" w:rsidRPr="00F302F7">
        <w:rPr>
          <w:rFonts w:ascii="Arial" w:hAnsi="Arial" w:cs="Arial"/>
          <w:szCs w:val="24"/>
        </w:rPr>
        <w:t>ssumptions. It is suggested that one of these basic assumptions – a ‘fight-flight’ assumption</w:t>
      </w:r>
      <w:r w:rsidR="00B15819" w:rsidRPr="00F302F7">
        <w:rPr>
          <w:rFonts w:ascii="Arial" w:hAnsi="Arial" w:cs="Arial"/>
          <w:szCs w:val="24"/>
        </w:rPr>
        <w:t>,</w:t>
      </w:r>
      <w:r w:rsidR="006832E2" w:rsidRPr="00F302F7">
        <w:rPr>
          <w:rFonts w:ascii="Arial" w:hAnsi="Arial" w:cs="Arial"/>
          <w:szCs w:val="24"/>
        </w:rPr>
        <w:t xml:space="preserve"> </w:t>
      </w:r>
      <w:r w:rsidRPr="00F302F7">
        <w:rPr>
          <w:rFonts w:ascii="Arial" w:hAnsi="Arial" w:cs="Arial"/>
          <w:szCs w:val="24"/>
        </w:rPr>
        <w:t>in which the group acts as if its main task is to fight or flee from some common enemy – appears to be of relevance here. This finding has important implications</w:t>
      </w:r>
      <w:r w:rsidR="006832E2" w:rsidRPr="00F302F7">
        <w:rPr>
          <w:rFonts w:ascii="Arial" w:hAnsi="Arial" w:cs="Arial"/>
          <w:szCs w:val="24"/>
        </w:rPr>
        <w:t>,</w:t>
      </w:r>
      <w:r w:rsidRPr="00F302F7">
        <w:rPr>
          <w:rFonts w:ascii="Arial" w:hAnsi="Arial" w:cs="Arial"/>
          <w:szCs w:val="24"/>
        </w:rPr>
        <w:t xml:space="preserve"> as it suggests that services may find collaboration and dissemination of best practice more difficult. It is also important given that participants reported that differences of opinion regarding management between services increased the challenge of engaging families. </w:t>
      </w:r>
    </w:p>
    <w:p w14:paraId="72F74210" w14:textId="77777777" w:rsidR="00287AEF" w:rsidRPr="00F302F7" w:rsidRDefault="00287AEF" w:rsidP="00287AEF">
      <w:pPr>
        <w:widowControl w:val="0"/>
        <w:autoSpaceDE w:val="0"/>
        <w:autoSpaceDN w:val="0"/>
        <w:adjustRightInd w:val="0"/>
        <w:spacing w:line="360" w:lineRule="auto"/>
        <w:rPr>
          <w:rFonts w:ascii="Arial" w:eastAsiaTheme="minorEastAsia" w:hAnsi="Arial" w:cs="Helvetica"/>
          <w:szCs w:val="24"/>
          <w:lang w:eastAsia="ja-JP"/>
        </w:rPr>
      </w:pPr>
    </w:p>
    <w:p w14:paraId="12AE4DF6" w14:textId="77777777" w:rsidR="00287AEF" w:rsidRPr="00F302F7" w:rsidRDefault="00287AEF" w:rsidP="00287AEF">
      <w:pPr>
        <w:widowControl w:val="0"/>
        <w:autoSpaceDE w:val="0"/>
        <w:autoSpaceDN w:val="0"/>
        <w:adjustRightInd w:val="0"/>
        <w:spacing w:line="360" w:lineRule="auto"/>
        <w:rPr>
          <w:rFonts w:ascii="Arial" w:eastAsiaTheme="minorEastAsia" w:hAnsi="Arial" w:cs="Helvetica"/>
          <w:szCs w:val="24"/>
          <w:u w:val="single"/>
          <w:lang w:eastAsia="ja-JP"/>
        </w:rPr>
      </w:pPr>
      <w:r w:rsidRPr="00F302F7">
        <w:rPr>
          <w:rFonts w:ascii="Arial" w:hAnsi="Arial" w:cs="Arial"/>
          <w:szCs w:val="24"/>
          <w:u w:val="single"/>
        </w:rPr>
        <w:t xml:space="preserve">4.2.3. Our Way: strong relationships  </w:t>
      </w:r>
    </w:p>
    <w:p w14:paraId="43F18A71" w14:textId="77777777" w:rsidR="00287AEF" w:rsidRPr="00F302F7" w:rsidRDefault="00287AEF" w:rsidP="00287AEF">
      <w:pPr>
        <w:spacing w:line="360" w:lineRule="auto"/>
        <w:rPr>
          <w:rFonts w:ascii="Arial" w:hAnsi="Arial" w:cs="Arial"/>
          <w:szCs w:val="24"/>
        </w:rPr>
      </w:pPr>
    </w:p>
    <w:p w14:paraId="2458F41C" w14:textId="7969DCD7" w:rsidR="00287AEF" w:rsidRPr="00F302F7" w:rsidRDefault="00287AEF" w:rsidP="00287AEF">
      <w:pPr>
        <w:spacing w:line="360" w:lineRule="auto"/>
        <w:rPr>
          <w:rFonts w:ascii="Arial" w:hAnsi="Arial" w:cs="Arial"/>
          <w:szCs w:val="24"/>
        </w:rPr>
      </w:pPr>
      <w:r w:rsidRPr="00F302F7">
        <w:rPr>
          <w:rFonts w:ascii="Arial" w:hAnsi="Arial" w:cs="Arial"/>
          <w:szCs w:val="24"/>
        </w:rPr>
        <w:t>This theme highlighted perspectives concerning the intervention approach. Participants unanimously agreed that a multifaceted intervention in a psychiatric setting including specialist input from a comprehensive MDT and a fully adapted environment were necessary pre-requisites for a good prognosis. This is in line with previous literature (Lask, 2004</w:t>
      </w:r>
      <w:r w:rsidR="00BF13FE" w:rsidRPr="00F302F7">
        <w:rPr>
          <w:rFonts w:ascii="Arial" w:hAnsi="Arial" w:cs="Arial"/>
          <w:szCs w:val="24"/>
        </w:rPr>
        <w:t xml:space="preserve">; Nunn </w:t>
      </w:r>
      <w:r w:rsidR="00BF13FE" w:rsidRPr="00F302F7">
        <w:rPr>
          <w:rFonts w:ascii="Arial" w:hAnsi="Arial" w:cs="Arial"/>
          <w:i/>
          <w:szCs w:val="24"/>
        </w:rPr>
        <w:t>et al.,</w:t>
      </w:r>
      <w:r w:rsidR="00BF13FE" w:rsidRPr="00F302F7">
        <w:rPr>
          <w:rFonts w:ascii="Arial" w:hAnsi="Arial" w:cs="Arial"/>
          <w:szCs w:val="24"/>
        </w:rPr>
        <w:t xml:space="preserve"> 1998</w:t>
      </w:r>
      <w:r w:rsidRPr="00F302F7">
        <w:rPr>
          <w:rFonts w:ascii="Arial" w:hAnsi="Arial" w:cs="Arial"/>
          <w:szCs w:val="24"/>
        </w:rPr>
        <w:t>). However, in direct contrast to previous literature</w:t>
      </w:r>
      <w:r w:rsidR="00B15819" w:rsidRPr="00F302F7">
        <w:rPr>
          <w:rFonts w:ascii="Arial" w:hAnsi="Arial" w:cs="Arial"/>
          <w:szCs w:val="24"/>
        </w:rPr>
        <w:t>,</w:t>
      </w:r>
      <w:r w:rsidRPr="00F302F7">
        <w:rPr>
          <w:rFonts w:ascii="Arial" w:hAnsi="Arial" w:cs="Arial"/>
          <w:szCs w:val="24"/>
        </w:rPr>
        <w:t xml:space="preserve"> PRS was not seen as necessitating a </w:t>
      </w:r>
      <w:r w:rsidRPr="00F302F7">
        <w:rPr>
          <w:rFonts w:ascii="Arial" w:hAnsi="Arial" w:cs="Arial"/>
          <w:i/>
          <w:szCs w:val="24"/>
        </w:rPr>
        <w:t xml:space="preserve">“separate distinct management approach” </w:t>
      </w:r>
      <w:r w:rsidRPr="00F302F7">
        <w:rPr>
          <w:rFonts w:ascii="Arial" w:hAnsi="Arial" w:cs="Arial"/>
          <w:szCs w:val="24"/>
        </w:rPr>
        <w:t xml:space="preserve">(Nunn </w:t>
      </w:r>
      <w:r w:rsidRPr="00F302F7">
        <w:rPr>
          <w:rFonts w:ascii="Arial" w:hAnsi="Arial" w:cs="Arial"/>
          <w:i/>
          <w:szCs w:val="24"/>
        </w:rPr>
        <w:t>et al.,</w:t>
      </w:r>
      <w:r w:rsidRPr="00F302F7">
        <w:rPr>
          <w:rFonts w:ascii="Arial" w:hAnsi="Arial" w:cs="Arial"/>
          <w:szCs w:val="24"/>
        </w:rPr>
        <w:t xml:space="preserve"> 1998, p.328). Rather, it was interpreted that each aspect of the intervention ultimately related to the task of forming a strong consistent therapeutic alliance at an individual, family and team level. </w:t>
      </w:r>
    </w:p>
    <w:p w14:paraId="03998E99" w14:textId="77777777" w:rsidR="00287AEF" w:rsidRPr="00F302F7" w:rsidRDefault="00287AEF" w:rsidP="00287AEF">
      <w:pPr>
        <w:spacing w:line="360" w:lineRule="auto"/>
        <w:rPr>
          <w:rFonts w:ascii="Arial" w:hAnsi="Arial" w:cs="Arial"/>
          <w:szCs w:val="24"/>
        </w:rPr>
      </w:pPr>
    </w:p>
    <w:p w14:paraId="22A68752" w14:textId="0D11D19B" w:rsidR="00973CD6" w:rsidRPr="00F302F7" w:rsidRDefault="00973CD6" w:rsidP="00287AEF">
      <w:pPr>
        <w:spacing w:line="360" w:lineRule="auto"/>
        <w:rPr>
          <w:rFonts w:ascii="Arial" w:hAnsi="Arial" w:cs="Arial"/>
          <w:i/>
          <w:szCs w:val="24"/>
        </w:rPr>
      </w:pPr>
      <w:r w:rsidRPr="00F302F7">
        <w:rPr>
          <w:rFonts w:ascii="Arial" w:hAnsi="Arial" w:cs="Arial"/>
          <w:i/>
          <w:szCs w:val="24"/>
        </w:rPr>
        <w:t>4.2.3.1. Relationship between professionals and child or young person</w:t>
      </w:r>
    </w:p>
    <w:p w14:paraId="69A22928" w14:textId="77777777" w:rsidR="00973CD6" w:rsidRPr="00F302F7" w:rsidRDefault="00973CD6" w:rsidP="00287AEF">
      <w:pPr>
        <w:spacing w:line="360" w:lineRule="auto"/>
        <w:rPr>
          <w:rFonts w:ascii="Arial" w:hAnsi="Arial" w:cs="Arial"/>
          <w:szCs w:val="24"/>
        </w:rPr>
      </w:pPr>
    </w:p>
    <w:p w14:paraId="35002E71" w14:textId="6D4A20EF" w:rsidR="00287AEF" w:rsidRPr="00F302F7" w:rsidRDefault="00287AEF" w:rsidP="00287AEF">
      <w:pPr>
        <w:spacing w:line="360" w:lineRule="auto"/>
        <w:rPr>
          <w:rFonts w:ascii="Arial" w:hAnsi="Arial" w:cs="Arial"/>
          <w:szCs w:val="24"/>
        </w:rPr>
      </w:pPr>
      <w:r w:rsidRPr="00F302F7">
        <w:rPr>
          <w:rFonts w:ascii="Arial" w:hAnsi="Arial" w:cs="Arial"/>
          <w:szCs w:val="24"/>
        </w:rPr>
        <w:lastRenderedPageBreak/>
        <w:t xml:space="preserve">In many ways, the finding that a strong therapeutic relationship with the child or young person </w:t>
      </w:r>
      <w:r w:rsidR="008E0B41">
        <w:rPr>
          <w:rFonts w:ascii="Arial" w:hAnsi="Arial" w:cs="Arial"/>
          <w:szCs w:val="24"/>
        </w:rPr>
        <w:t>was</w:t>
      </w:r>
      <w:r w:rsidRPr="00F302F7">
        <w:rPr>
          <w:rFonts w:ascii="Arial" w:hAnsi="Arial" w:cs="Arial"/>
          <w:szCs w:val="24"/>
        </w:rPr>
        <w:t xml:space="preserve"> considered the bedrock of the intervention is unsurprising. Firstly, the service model is embedded in the concept of a therapeutic milieu that gives significant importance to relationships (Crouch, 1998). Secondly, previous research </w:t>
      </w:r>
      <w:r w:rsidR="008E0B41">
        <w:rPr>
          <w:rFonts w:ascii="Arial" w:hAnsi="Arial" w:cs="Arial"/>
          <w:szCs w:val="24"/>
        </w:rPr>
        <w:t xml:space="preserve">in this area </w:t>
      </w:r>
      <w:r w:rsidRPr="00F302F7">
        <w:rPr>
          <w:rFonts w:ascii="Arial" w:hAnsi="Arial" w:cs="Arial"/>
          <w:szCs w:val="24"/>
        </w:rPr>
        <w:t xml:space="preserve">has emphasised the need for strong relationships (Guirney, 2012; Lask, 2004; Nunn </w:t>
      </w:r>
      <w:r w:rsidRPr="00F302F7">
        <w:rPr>
          <w:rFonts w:ascii="Arial" w:hAnsi="Arial" w:cs="Arial"/>
          <w:i/>
          <w:szCs w:val="24"/>
        </w:rPr>
        <w:t>et al.,</w:t>
      </w:r>
      <w:r w:rsidRPr="00F302F7">
        <w:rPr>
          <w:rFonts w:ascii="Arial" w:hAnsi="Arial" w:cs="Arial"/>
          <w:szCs w:val="24"/>
        </w:rPr>
        <w:t xml:space="preserve"> 1998) and a strong relational bond with a play therapist was perceived to be central to the recovery of an 8-year-old girl given the label of PRS in a paediatric service setting (Lee</w:t>
      </w:r>
      <w:r w:rsidRPr="00F302F7">
        <w:rPr>
          <w:rFonts w:ascii="Arial" w:hAnsi="Arial" w:cs="Arial"/>
          <w:i/>
          <w:szCs w:val="24"/>
        </w:rPr>
        <w:t xml:space="preserve"> et al., </w:t>
      </w:r>
      <w:r w:rsidRPr="00F302F7">
        <w:rPr>
          <w:rFonts w:ascii="Arial" w:hAnsi="Arial" w:cs="Arial"/>
          <w:szCs w:val="24"/>
        </w:rPr>
        <w:t>2013). Lastly, the importance of the therapeutic relationship has been elucidated in</w:t>
      </w:r>
      <w:r w:rsidR="008E0B41">
        <w:rPr>
          <w:rFonts w:ascii="Arial" w:hAnsi="Arial" w:cs="Arial"/>
          <w:szCs w:val="24"/>
        </w:rPr>
        <w:t xml:space="preserve"> qualitative</w:t>
      </w:r>
      <w:r w:rsidRPr="00F302F7">
        <w:rPr>
          <w:rFonts w:ascii="Arial" w:hAnsi="Arial" w:cs="Arial"/>
          <w:szCs w:val="24"/>
        </w:rPr>
        <w:t xml:space="preserve"> research into the perspectives of professionals in analogous areas, including medically unexplained symptoms (Furness </w:t>
      </w:r>
      <w:r w:rsidRPr="00F302F7">
        <w:rPr>
          <w:rFonts w:ascii="Arial" w:hAnsi="Arial" w:cs="Arial"/>
          <w:i/>
          <w:szCs w:val="24"/>
        </w:rPr>
        <w:t>et al.,</w:t>
      </w:r>
      <w:r w:rsidRPr="00F302F7">
        <w:rPr>
          <w:rFonts w:ascii="Arial" w:hAnsi="Arial" w:cs="Arial"/>
          <w:szCs w:val="24"/>
        </w:rPr>
        <w:t xml:space="preserve"> 2009), CFS (Horton </w:t>
      </w:r>
      <w:r w:rsidRPr="00F302F7">
        <w:rPr>
          <w:rFonts w:ascii="Arial" w:hAnsi="Arial" w:cs="Arial"/>
          <w:i/>
          <w:szCs w:val="24"/>
        </w:rPr>
        <w:t>et al.,</w:t>
      </w:r>
      <w:r w:rsidRPr="00F302F7">
        <w:rPr>
          <w:rFonts w:ascii="Arial" w:hAnsi="Arial" w:cs="Arial"/>
          <w:szCs w:val="24"/>
        </w:rPr>
        <w:t xml:space="preserve"> 2010) and eating disorders (Reid, Williams &amp; Burr, 2010; Ryan </w:t>
      </w:r>
      <w:r w:rsidRPr="00F302F7">
        <w:rPr>
          <w:rFonts w:ascii="Arial" w:hAnsi="Arial" w:cs="Arial"/>
          <w:i/>
          <w:szCs w:val="24"/>
        </w:rPr>
        <w:t>et al.,</w:t>
      </w:r>
      <w:r w:rsidR="006832E2" w:rsidRPr="00F302F7">
        <w:rPr>
          <w:rFonts w:ascii="Arial" w:hAnsi="Arial" w:cs="Arial"/>
          <w:szCs w:val="24"/>
        </w:rPr>
        <w:t xml:space="preserve"> 2006). The</w:t>
      </w:r>
      <w:r w:rsidRPr="00F302F7">
        <w:rPr>
          <w:rFonts w:ascii="Arial" w:hAnsi="Arial" w:cs="Arial"/>
          <w:szCs w:val="24"/>
        </w:rPr>
        <w:t xml:space="preserve"> role</w:t>
      </w:r>
      <w:r w:rsidR="006832E2" w:rsidRPr="00F302F7">
        <w:rPr>
          <w:rFonts w:ascii="Arial" w:hAnsi="Arial" w:cs="Arial"/>
          <w:szCs w:val="24"/>
        </w:rPr>
        <w:t xml:space="preserve"> of relationships</w:t>
      </w:r>
      <w:r w:rsidRPr="00F302F7">
        <w:rPr>
          <w:rFonts w:ascii="Arial" w:hAnsi="Arial" w:cs="Arial"/>
          <w:szCs w:val="24"/>
        </w:rPr>
        <w:t xml:space="preserve"> in facilitating change has also been found to be a robust finding across presentations and psychotherapy modalities when using meta-analytic methodology (Norcross &amp; Wampold, 2011) including in children and adolescents (Shirk &amp; Karver, 2003). </w:t>
      </w:r>
    </w:p>
    <w:p w14:paraId="63027AFE" w14:textId="77777777" w:rsidR="00287AEF" w:rsidRPr="00F302F7" w:rsidRDefault="00287AEF" w:rsidP="00287AEF">
      <w:pPr>
        <w:spacing w:line="360" w:lineRule="auto"/>
        <w:rPr>
          <w:rFonts w:ascii="Arial" w:hAnsi="Arial" w:cs="Arial"/>
          <w:szCs w:val="24"/>
        </w:rPr>
      </w:pPr>
    </w:p>
    <w:p w14:paraId="71354939" w14:textId="1DCE71F9" w:rsidR="00287AEF" w:rsidRPr="00F302F7" w:rsidRDefault="00287AEF" w:rsidP="00287AEF">
      <w:pPr>
        <w:pStyle w:val="NoSpacing"/>
        <w:spacing w:line="360" w:lineRule="auto"/>
        <w:rPr>
          <w:rFonts w:ascii="Arial" w:eastAsiaTheme="minorEastAsia" w:hAnsi="Arial" w:cs="Arial"/>
          <w:sz w:val="24"/>
          <w:szCs w:val="24"/>
        </w:rPr>
      </w:pPr>
      <w:r w:rsidRPr="00F302F7">
        <w:rPr>
          <w:rFonts w:ascii="Arial" w:hAnsi="Arial" w:cs="Arial"/>
          <w:sz w:val="24"/>
          <w:szCs w:val="24"/>
        </w:rPr>
        <w:t xml:space="preserve">The focus on therapeutic relationships as a means of re-humanising has not been reported in previous literature. Whilst earlier papers emphasised relationships as a core hope-promoting strategy (Nunn </w:t>
      </w:r>
      <w:r w:rsidRPr="00F302F7">
        <w:rPr>
          <w:rFonts w:ascii="Arial" w:hAnsi="Arial" w:cs="Arial"/>
          <w:i/>
          <w:sz w:val="24"/>
          <w:szCs w:val="24"/>
        </w:rPr>
        <w:t>et al.,</w:t>
      </w:r>
      <w:r w:rsidRPr="00F302F7">
        <w:rPr>
          <w:rFonts w:ascii="Arial" w:hAnsi="Arial" w:cs="Arial"/>
          <w:sz w:val="24"/>
          <w:szCs w:val="24"/>
        </w:rPr>
        <w:t xml:space="preserve"> 1998; Lask, 2004) participants in th</w:t>
      </w:r>
      <w:r w:rsidR="00554536">
        <w:rPr>
          <w:rFonts w:ascii="Arial" w:hAnsi="Arial" w:cs="Arial"/>
          <w:sz w:val="24"/>
          <w:szCs w:val="24"/>
        </w:rPr>
        <w:t xml:space="preserve">e current </w:t>
      </w:r>
      <w:r w:rsidRPr="00F302F7">
        <w:rPr>
          <w:rFonts w:ascii="Arial" w:hAnsi="Arial" w:cs="Arial"/>
          <w:sz w:val="24"/>
          <w:szCs w:val="24"/>
        </w:rPr>
        <w:t>research did not appear to draw on the same theoretical framework of learned helplessness. The focus on re-humanising relationships through ‘being with’ appears to resonate with Rogers</w:t>
      </w:r>
      <w:r w:rsidR="008E0B41">
        <w:rPr>
          <w:rFonts w:ascii="Arial" w:hAnsi="Arial" w:cs="Arial"/>
          <w:sz w:val="24"/>
          <w:szCs w:val="24"/>
        </w:rPr>
        <w:t>’</w:t>
      </w:r>
      <w:r w:rsidRPr="00F302F7">
        <w:rPr>
          <w:rFonts w:ascii="Arial" w:hAnsi="Arial" w:cs="Arial"/>
          <w:sz w:val="24"/>
          <w:szCs w:val="24"/>
        </w:rPr>
        <w:t xml:space="preserve"> (1961) humanistic assertion that individuals need certain environmental conditions as a pr</w:t>
      </w:r>
      <w:r w:rsidR="00217DC5" w:rsidRPr="00F302F7">
        <w:rPr>
          <w:rFonts w:ascii="Arial" w:hAnsi="Arial" w:cs="Arial"/>
          <w:sz w:val="24"/>
          <w:szCs w:val="24"/>
        </w:rPr>
        <w:t>e-requisite for personal growth:</w:t>
      </w:r>
      <w:r w:rsidRPr="00F302F7">
        <w:rPr>
          <w:rFonts w:ascii="Arial" w:hAnsi="Arial" w:cs="Arial"/>
          <w:sz w:val="24"/>
          <w:szCs w:val="24"/>
        </w:rPr>
        <w:t xml:space="preserve"> genuineness (openness), acceptance (unconditional positive regard) and empathy (being listened to and understood). The importance of relationships that bestow a sense of identity in relation to others has been recognised in other areas where functioning is compromised, such as in work with those whose cognitive functioning abilities are challenged. In his pioneering work with adults given the label of dementia, Kitwood (1997) offered an alternative to the dominant medical discourse. The alternative paradigm emphasises putting the person first th</w:t>
      </w:r>
      <w:r w:rsidR="00217DC5" w:rsidRPr="00F302F7">
        <w:rPr>
          <w:rFonts w:ascii="Arial" w:hAnsi="Arial" w:cs="Arial"/>
          <w:sz w:val="24"/>
          <w:szCs w:val="24"/>
        </w:rPr>
        <w:t>rough underscoring ‘personhood’:</w:t>
      </w:r>
      <w:r w:rsidRPr="00F302F7">
        <w:rPr>
          <w:rFonts w:ascii="Arial" w:hAnsi="Arial" w:cs="Arial"/>
          <w:sz w:val="24"/>
          <w:szCs w:val="24"/>
        </w:rPr>
        <w:t xml:space="preserve"> </w:t>
      </w:r>
      <w:r w:rsidRPr="00F302F7">
        <w:rPr>
          <w:rFonts w:ascii="Arial" w:hAnsi="Arial" w:cs="Arial"/>
          <w:i/>
          <w:sz w:val="24"/>
          <w:szCs w:val="24"/>
        </w:rPr>
        <w:t xml:space="preserve">“a standing or status that is bestowed upon one human being, by others, in the context of relationship and social being” </w:t>
      </w:r>
      <w:r w:rsidRPr="00F302F7">
        <w:rPr>
          <w:rFonts w:ascii="Arial" w:hAnsi="Arial" w:cs="Arial"/>
          <w:sz w:val="24"/>
          <w:szCs w:val="24"/>
        </w:rPr>
        <w:t xml:space="preserve">(p.8). </w:t>
      </w:r>
      <w:r w:rsidRPr="00F302F7">
        <w:rPr>
          <w:rFonts w:ascii="Arial" w:eastAsiaTheme="minorEastAsia" w:hAnsi="Arial" w:cs="Arial"/>
          <w:sz w:val="24"/>
          <w:szCs w:val="24"/>
        </w:rPr>
        <w:t>Prin</w:t>
      </w:r>
      <w:r w:rsidR="00217DC5" w:rsidRPr="00F302F7">
        <w:rPr>
          <w:rFonts w:ascii="Arial" w:eastAsiaTheme="minorEastAsia" w:hAnsi="Arial" w:cs="Arial"/>
          <w:sz w:val="24"/>
          <w:szCs w:val="24"/>
        </w:rPr>
        <w:t xml:space="preserve">ciples of promoting </w:t>
      </w:r>
      <w:r w:rsidR="00217DC5" w:rsidRPr="00F302F7">
        <w:rPr>
          <w:rFonts w:ascii="Arial" w:eastAsiaTheme="minorEastAsia" w:hAnsi="Arial" w:cs="Arial"/>
          <w:sz w:val="24"/>
          <w:szCs w:val="24"/>
        </w:rPr>
        <w:lastRenderedPageBreak/>
        <w:t>personhood (</w:t>
      </w:r>
      <w:r w:rsidRPr="00F302F7">
        <w:rPr>
          <w:rFonts w:ascii="Arial" w:eastAsiaTheme="minorEastAsia" w:hAnsi="Arial" w:cs="Arial"/>
          <w:sz w:val="24"/>
          <w:szCs w:val="24"/>
        </w:rPr>
        <w:t>such as recognition</w:t>
      </w:r>
      <w:r w:rsidR="00217DC5" w:rsidRPr="00F302F7">
        <w:rPr>
          <w:rFonts w:ascii="Arial" w:eastAsiaTheme="minorEastAsia" w:hAnsi="Arial" w:cs="Arial"/>
          <w:sz w:val="24"/>
          <w:szCs w:val="24"/>
        </w:rPr>
        <w:t>, collaboration and containment)</w:t>
      </w:r>
      <w:r w:rsidRPr="00F302F7">
        <w:rPr>
          <w:rFonts w:ascii="Arial" w:eastAsiaTheme="minorEastAsia" w:hAnsi="Arial" w:cs="Arial"/>
          <w:sz w:val="24"/>
          <w:szCs w:val="24"/>
        </w:rPr>
        <w:t xml:space="preserve"> correspond with the way in which participants in the current study described the task of developing strong relationships. </w:t>
      </w:r>
    </w:p>
    <w:p w14:paraId="2446FF94" w14:textId="77777777" w:rsidR="00287AEF" w:rsidRPr="00F302F7" w:rsidRDefault="00287AEF" w:rsidP="00287AEF">
      <w:pPr>
        <w:pStyle w:val="NoSpacing"/>
        <w:spacing w:line="360" w:lineRule="auto"/>
        <w:rPr>
          <w:rFonts w:ascii="Arial" w:eastAsiaTheme="minorEastAsia" w:hAnsi="Arial" w:cs="Arial"/>
          <w:sz w:val="24"/>
          <w:szCs w:val="24"/>
        </w:rPr>
      </w:pPr>
    </w:p>
    <w:p w14:paraId="52C78B95" w14:textId="13F71FEC" w:rsidR="00287AEF" w:rsidRPr="00F302F7" w:rsidRDefault="00287AEF" w:rsidP="00287AEF">
      <w:pPr>
        <w:pStyle w:val="NoSpacing"/>
        <w:spacing w:line="360" w:lineRule="auto"/>
        <w:rPr>
          <w:rFonts w:ascii="Arial" w:eastAsiaTheme="minorEastAsia" w:hAnsi="Arial" w:cs="Arial"/>
          <w:sz w:val="24"/>
          <w:szCs w:val="24"/>
        </w:rPr>
      </w:pPr>
      <w:r w:rsidRPr="00F302F7">
        <w:rPr>
          <w:rFonts w:ascii="Arial" w:hAnsi="Arial" w:cs="Arial"/>
          <w:sz w:val="24"/>
          <w:szCs w:val="24"/>
        </w:rPr>
        <w:t xml:space="preserve">Participants agreed that </w:t>
      </w:r>
      <w:r w:rsidR="00B15819" w:rsidRPr="00F302F7">
        <w:rPr>
          <w:rFonts w:ascii="Arial" w:hAnsi="Arial" w:cs="Arial"/>
          <w:sz w:val="24"/>
          <w:szCs w:val="24"/>
        </w:rPr>
        <w:t xml:space="preserve">the </w:t>
      </w:r>
      <w:r w:rsidRPr="00F302F7">
        <w:rPr>
          <w:rFonts w:ascii="Arial" w:hAnsi="Arial" w:cs="Arial"/>
          <w:sz w:val="24"/>
          <w:szCs w:val="24"/>
        </w:rPr>
        <w:t xml:space="preserve">primary task </w:t>
      </w:r>
      <w:r w:rsidR="008E0B41">
        <w:rPr>
          <w:rFonts w:ascii="Arial" w:hAnsi="Arial" w:cs="Arial"/>
          <w:sz w:val="24"/>
          <w:szCs w:val="24"/>
        </w:rPr>
        <w:t xml:space="preserve">of the admission </w:t>
      </w:r>
      <w:r w:rsidRPr="00F302F7">
        <w:rPr>
          <w:rFonts w:ascii="Arial" w:hAnsi="Arial" w:cs="Arial"/>
          <w:sz w:val="24"/>
          <w:szCs w:val="24"/>
        </w:rPr>
        <w:t xml:space="preserve">should be </w:t>
      </w:r>
      <w:r w:rsidR="00217DC5" w:rsidRPr="00F302F7">
        <w:rPr>
          <w:rFonts w:ascii="Arial" w:hAnsi="Arial" w:cs="Arial"/>
          <w:sz w:val="24"/>
          <w:szCs w:val="24"/>
        </w:rPr>
        <w:t>everyone</w:t>
      </w:r>
      <w:r w:rsidRPr="00F302F7">
        <w:rPr>
          <w:rFonts w:ascii="Arial" w:hAnsi="Arial" w:cs="Arial"/>
          <w:sz w:val="24"/>
          <w:szCs w:val="24"/>
        </w:rPr>
        <w:t xml:space="preserve"> working together towards an agreed goal. </w:t>
      </w:r>
      <w:r w:rsidR="00217DC5" w:rsidRPr="00F302F7">
        <w:rPr>
          <w:rFonts w:ascii="Arial" w:hAnsi="Arial" w:cs="Arial"/>
          <w:sz w:val="24"/>
          <w:szCs w:val="24"/>
        </w:rPr>
        <w:t xml:space="preserve">The finding that clear expectations are regarded </w:t>
      </w:r>
      <w:r w:rsidR="007A170D">
        <w:rPr>
          <w:rFonts w:ascii="Arial" w:hAnsi="Arial" w:cs="Arial"/>
          <w:sz w:val="24"/>
          <w:szCs w:val="24"/>
        </w:rPr>
        <w:t xml:space="preserve">to be </w:t>
      </w:r>
      <w:r w:rsidR="00217DC5" w:rsidRPr="00F302F7">
        <w:rPr>
          <w:rFonts w:ascii="Arial" w:hAnsi="Arial" w:cs="Arial"/>
          <w:sz w:val="24"/>
          <w:szCs w:val="24"/>
        </w:rPr>
        <w:t xml:space="preserve">a core management strategy has been discussed in previous literature (Nunn </w:t>
      </w:r>
      <w:r w:rsidR="00217DC5" w:rsidRPr="00F302F7">
        <w:rPr>
          <w:rFonts w:ascii="Arial" w:hAnsi="Arial" w:cs="Arial"/>
          <w:i/>
          <w:sz w:val="24"/>
          <w:szCs w:val="24"/>
        </w:rPr>
        <w:t>et al.,</w:t>
      </w:r>
      <w:r w:rsidR="00217DC5" w:rsidRPr="00F302F7">
        <w:rPr>
          <w:rFonts w:ascii="Arial" w:hAnsi="Arial" w:cs="Arial"/>
          <w:sz w:val="24"/>
          <w:szCs w:val="24"/>
        </w:rPr>
        <w:t xml:space="preserve"> 1998; Lask, 2004; Lee </w:t>
      </w:r>
      <w:r w:rsidR="00217DC5" w:rsidRPr="00F302F7">
        <w:rPr>
          <w:rFonts w:ascii="Arial" w:hAnsi="Arial" w:cs="Arial"/>
          <w:i/>
          <w:sz w:val="24"/>
          <w:szCs w:val="24"/>
        </w:rPr>
        <w:t>et al.,</w:t>
      </w:r>
      <w:r w:rsidR="00217DC5" w:rsidRPr="00F302F7">
        <w:rPr>
          <w:rFonts w:ascii="Arial" w:hAnsi="Arial" w:cs="Arial"/>
          <w:sz w:val="24"/>
          <w:szCs w:val="24"/>
        </w:rPr>
        <w:t xml:space="preserve"> 2013). In the current study,</w:t>
      </w:r>
      <w:r w:rsidR="00125C33" w:rsidRPr="00F302F7">
        <w:rPr>
          <w:rFonts w:ascii="Arial" w:hAnsi="Arial" w:cs="Arial"/>
          <w:sz w:val="24"/>
          <w:szCs w:val="24"/>
        </w:rPr>
        <w:t xml:space="preserve"> goals</w:t>
      </w:r>
      <w:r w:rsidR="00217DC5" w:rsidRPr="00F302F7">
        <w:rPr>
          <w:rFonts w:ascii="Arial" w:hAnsi="Arial" w:cs="Arial"/>
          <w:sz w:val="24"/>
          <w:szCs w:val="24"/>
        </w:rPr>
        <w:t xml:space="preserve"> </w:t>
      </w:r>
      <w:r w:rsidR="009D15F9" w:rsidRPr="00F302F7">
        <w:rPr>
          <w:rFonts w:ascii="Arial" w:hAnsi="Arial" w:cs="Arial"/>
          <w:sz w:val="24"/>
          <w:szCs w:val="24"/>
        </w:rPr>
        <w:t>appeared</w:t>
      </w:r>
      <w:r w:rsidR="00217DC5" w:rsidRPr="00F302F7">
        <w:rPr>
          <w:rFonts w:ascii="Arial" w:hAnsi="Arial" w:cs="Arial"/>
          <w:sz w:val="24"/>
          <w:szCs w:val="24"/>
        </w:rPr>
        <w:t xml:space="preserve"> to </w:t>
      </w:r>
      <w:r w:rsidR="00CF0813" w:rsidRPr="00F302F7">
        <w:rPr>
          <w:rFonts w:ascii="Arial" w:hAnsi="Arial" w:cs="Arial"/>
          <w:sz w:val="24"/>
          <w:szCs w:val="24"/>
        </w:rPr>
        <w:t>be operationalis</w:t>
      </w:r>
      <w:r w:rsidRPr="00F302F7">
        <w:rPr>
          <w:rFonts w:ascii="Arial" w:hAnsi="Arial" w:cs="Arial"/>
          <w:sz w:val="24"/>
          <w:szCs w:val="24"/>
        </w:rPr>
        <w:t xml:space="preserve">ed by </w:t>
      </w:r>
      <w:r w:rsidR="00217DC5" w:rsidRPr="00F302F7">
        <w:rPr>
          <w:rFonts w:ascii="Arial" w:hAnsi="Arial" w:cs="Arial"/>
          <w:sz w:val="24"/>
          <w:szCs w:val="24"/>
        </w:rPr>
        <w:t>scaffolding</w:t>
      </w:r>
      <w:r w:rsidRPr="00F302F7">
        <w:rPr>
          <w:rFonts w:ascii="Arial" w:hAnsi="Arial" w:cs="Arial"/>
          <w:sz w:val="24"/>
          <w:szCs w:val="24"/>
        </w:rPr>
        <w:t xml:space="preserve"> </w:t>
      </w:r>
      <w:r w:rsidR="009D15F9" w:rsidRPr="00F302F7">
        <w:rPr>
          <w:rFonts w:ascii="Arial" w:hAnsi="Arial" w:cs="Arial"/>
          <w:sz w:val="24"/>
          <w:szCs w:val="24"/>
        </w:rPr>
        <w:t xml:space="preserve">expectations </w:t>
      </w:r>
      <w:r w:rsidRPr="00F302F7">
        <w:rPr>
          <w:rFonts w:ascii="Arial" w:hAnsi="Arial" w:cs="Arial"/>
          <w:sz w:val="24"/>
          <w:szCs w:val="24"/>
        </w:rPr>
        <w:t xml:space="preserve">in line with current functioning. Such practice corresponds with the developmental theory of the zone of proximal development (Vygotsky, 1978), which stresses that social interaction is the basis for learning and growth. </w:t>
      </w:r>
      <w:r w:rsidR="009D15F9" w:rsidRPr="00F302F7">
        <w:rPr>
          <w:rFonts w:ascii="Arial" w:hAnsi="Arial" w:cs="Arial"/>
          <w:sz w:val="24"/>
          <w:szCs w:val="24"/>
        </w:rPr>
        <w:t>This approach was also perceived to be a</w:t>
      </w:r>
      <w:r w:rsidR="00CF0813" w:rsidRPr="00F302F7">
        <w:rPr>
          <w:rFonts w:ascii="Arial" w:hAnsi="Arial" w:cs="Arial"/>
          <w:sz w:val="24"/>
          <w:szCs w:val="24"/>
        </w:rPr>
        <w:t xml:space="preserve"> </w:t>
      </w:r>
      <w:r w:rsidRPr="00F302F7">
        <w:rPr>
          <w:rFonts w:ascii="Arial" w:hAnsi="Arial" w:cs="Arial"/>
          <w:sz w:val="24"/>
          <w:szCs w:val="24"/>
        </w:rPr>
        <w:t xml:space="preserve">core means of </w:t>
      </w:r>
      <w:r w:rsidR="00BF13FE" w:rsidRPr="00F302F7">
        <w:rPr>
          <w:rFonts w:ascii="Arial" w:hAnsi="Arial" w:cs="Arial"/>
          <w:sz w:val="24"/>
          <w:szCs w:val="24"/>
        </w:rPr>
        <w:t>facilitating p</w:t>
      </w:r>
      <w:r w:rsidRPr="00F302F7">
        <w:rPr>
          <w:rFonts w:ascii="Arial" w:hAnsi="Arial" w:cs="Arial"/>
          <w:sz w:val="24"/>
          <w:szCs w:val="24"/>
        </w:rPr>
        <w:t>eer integration, which is an aspect of</w:t>
      </w:r>
      <w:r w:rsidR="00BF13FE" w:rsidRPr="00F302F7">
        <w:rPr>
          <w:rFonts w:ascii="Arial" w:hAnsi="Arial" w:cs="Arial"/>
          <w:sz w:val="24"/>
          <w:szCs w:val="24"/>
        </w:rPr>
        <w:t xml:space="preserve"> social</w:t>
      </w:r>
      <w:r w:rsidRPr="00F302F7">
        <w:rPr>
          <w:rFonts w:ascii="Arial" w:hAnsi="Arial" w:cs="Arial"/>
          <w:sz w:val="24"/>
          <w:szCs w:val="24"/>
        </w:rPr>
        <w:t xml:space="preserve"> development widely perceived to be compromised</w:t>
      </w:r>
      <w:r w:rsidR="009D15F9" w:rsidRPr="00F302F7">
        <w:rPr>
          <w:rFonts w:ascii="Arial" w:hAnsi="Arial" w:cs="Arial"/>
          <w:sz w:val="24"/>
          <w:szCs w:val="24"/>
        </w:rPr>
        <w:t xml:space="preserve"> in this population</w:t>
      </w:r>
      <w:r w:rsidRPr="00F302F7">
        <w:rPr>
          <w:rFonts w:ascii="Arial" w:hAnsi="Arial" w:cs="Arial"/>
          <w:sz w:val="24"/>
          <w:szCs w:val="24"/>
        </w:rPr>
        <w:t xml:space="preserve"> (Jaspers </w:t>
      </w:r>
      <w:r w:rsidRPr="00F302F7">
        <w:rPr>
          <w:rFonts w:ascii="Arial" w:hAnsi="Arial" w:cs="Arial"/>
          <w:i/>
          <w:sz w:val="24"/>
          <w:szCs w:val="24"/>
        </w:rPr>
        <w:t>et al.,</w:t>
      </w:r>
      <w:r w:rsidRPr="00F302F7">
        <w:rPr>
          <w:rFonts w:ascii="Arial" w:hAnsi="Arial" w:cs="Arial"/>
          <w:sz w:val="24"/>
          <w:szCs w:val="24"/>
        </w:rPr>
        <w:t xml:space="preserve"> 2009). Participants discussed the challenge of </w:t>
      </w:r>
      <w:r w:rsidRPr="00F302F7">
        <w:rPr>
          <w:rFonts w:ascii="Arial" w:hAnsi="Arial"/>
          <w:sz w:val="24"/>
          <w:szCs w:val="24"/>
        </w:rPr>
        <w:t>finding an optimum balance between setting enough expectations, whilst at the same time not placing too much pressure</w:t>
      </w:r>
      <w:r w:rsidR="00CF0813" w:rsidRPr="00F302F7">
        <w:rPr>
          <w:rFonts w:ascii="Arial" w:hAnsi="Arial"/>
          <w:sz w:val="24"/>
          <w:szCs w:val="24"/>
        </w:rPr>
        <w:t xml:space="preserve"> on the child or young person</w:t>
      </w:r>
      <w:r w:rsidRPr="00F302F7">
        <w:rPr>
          <w:rFonts w:ascii="Arial" w:hAnsi="Arial"/>
          <w:sz w:val="24"/>
          <w:szCs w:val="24"/>
        </w:rPr>
        <w:t>. In the absence of a clear protocol, this appeared to be negotiated through continual</w:t>
      </w:r>
      <w:r w:rsidR="009D15F9" w:rsidRPr="00F302F7">
        <w:rPr>
          <w:rFonts w:ascii="Arial" w:hAnsi="Arial"/>
          <w:sz w:val="24"/>
          <w:szCs w:val="24"/>
        </w:rPr>
        <w:t xml:space="preserve">ly evaluating </w:t>
      </w:r>
      <w:r w:rsidRPr="00F302F7">
        <w:rPr>
          <w:rFonts w:ascii="Arial" w:hAnsi="Arial"/>
          <w:sz w:val="24"/>
          <w:szCs w:val="24"/>
        </w:rPr>
        <w:t xml:space="preserve">the impact of expectations on the therapeutic relationship and taking steps to amend where necessary. </w:t>
      </w:r>
    </w:p>
    <w:p w14:paraId="4C42C385" w14:textId="77777777" w:rsidR="00287AEF" w:rsidRPr="00F302F7" w:rsidRDefault="00287AEF" w:rsidP="00287AEF">
      <w:pPr>
        <w:pStyle w:val="NoSpacing"/>
        <w:spacing w:line="360" w:lineRule="auto"/>
        <w:rPr>
          <w:rFonts w:ascii="Arial" w:eastAsiaTheme="minorEastAsia" w:hAnsi="Arial" w:cs="Arial"/>
          <w:sz w:val="24"/>
          <w:szCs w:val="24"/>
        </w:rPr>
      </w:pPr>
    </w:p>
    <w:p w14:paraId="7DB3F4AE" w14:textId="216F84A4" w:rsidR="00287AEF" w:rsidRPr="00F302F7" w:rsidRDefault="00287AEF" w:rsidP="00287AEF">
      <w:pPr>
        <w:spacing w:line="360" w:lineRule="auto"/>
        <w:rPr>
          <w:rFonts w:ascii="Arial" w:hAnsi="Arial" w:cs="Arial"/>
          <w:szCs w:val="24"/>
        </w:rPr>
      </w:pPr>
      <w:r w:rsidRPr="00F302F7">
        <w:rPr>
          <w:rFonts w:ascii="Arial" w:hAnsi="Arial" w:cs="Arial"/>
          <w:szCs w:val="24"/>
        </w:rPr>
        <w:t xml:space="preserve">The current study </w:t>
      </w:r>
      <w:r w:rsidR="009D15F9" w:rsidRPr="00F302F7">
        <w:rPr>
          <w:rFonts w:ascii="Arial" w:hAnsi="Arial" w:cs="Arial"/>
          <w:szCs w:val="24"/>
        </w:rPr>
        <w:t xml:space="preserve">suggested a </w:t>
      </w:r>
      <w:r w:rsidRPr="00F302F7">
        <w:rPr>
          <w:rFonts w:ascii="Arial" w:hAnsi="Arial" w:cs="Arial"/>
          <w:szCs w:val="24"/>
        </w:rPr>
        <w:t>subculture of censoring</w:t>
      </w:r>
      <w:r w:rsidR="00CF0813" w:rsidRPr="00F302F7">
        <w:rPr>
          <w:rFonts w:ascii="Arial" w:hAnsi="Arial" w:cs="Arial"/>
          <w:szCs w:val="24"/>
        </w:rPr>
        <w:t xml:space="preserve"> talk, particularly with regard</w:t>
      </w:r>
      <w:r w:rsidRPr="00F302F7">
        <w:rPr>
          <w:rFonts w:ascii="Arial" w:hAnsi="Arial" w:cs="Arial"/>
          <w:szCs w:val="24"/>
        </w:rPr>
        <w:t xml:space="preserve"> to not naming appar</w:t>
      </w:r>
      <w:r w:rsidR="009D15F9" w:rsidRPr="00F302F7">
        <w:rPr>
          <w:rFonts w:ascii="Arial" w:hAnsi="Arial" w:cs="Arial"/>
          <w:szCs w:val="24"/>
        </w:rPr>
        <w:t xml:space="preserve">ent inconsistencies in function. This was understood as a means of not compromising relationships. </w:t>
      </w:r>
      <w:r w:rsidRPr="00F302F7">
        <w:rPr>
          <w:rFonts w:ascii="Arial" w:hAnsi="Arial" w:cs="Arial"/>
          <w:szCs w:val="24"/>
        </w:rPr>
        <w:t>However, the findings suggest that it may become harder to p</w:t>
      </w:r>
      <w:r w:rsidR="001E6E55" w:rsidRPr="00F302F7">
        <w:rPr>
          <w:rFonts w:ascii="Arial" w:hAnsi="Arial" w:cs="Arial"/>
          <w:szCs w:val="24"/>
        </w:rPr>
        <w:t xml:space="preserve">uncture reality as time goes on, </w:t>
      </w:r>
      <w:r w:rsidRPr="00F302F7">
        <w:rPr>
          <w:rFonts w:ascii="Arial" w:hAnsi="Arial" w:cs="Arial"/>
          <w:szCs w:val="24"/>
        </w:rPr>
        <w:t xml:space="preserve">and that participants may become complicit in the avoidance of potentially distressing conversational topics. A potential impact of not addressing these issues may be the perpetuation of the perception of this population as having ‘poor psychological mindedness’. This finding resonates with Hare-Mustin’s (1994) depiction of the therapy room as having walls lined with mirrors that reflect back only the discourses that the therapist and individual bring to their interactions. It could also be seen that comparatively fewer resources appeared to be dedicated towards helping the child or young person build a coherent narrative around their </w:t>
      </w:r>
      <w:r w:rsidRPr="00F302F7">
        <w:rPr>
          <w:rFonts w:ascii="Arial" w:hAnsi="Arial" w:cs="Arial"/>
          <w:szCs w:val="24"/>
        </w:rPr>
        <w:lastRenderedPageBreak/>
        <w:t xml:space="preserve">experiences. This may hinder the development of self-identity and increase the risk of relapse. </w:t>
      </w:r>
    </w:p>
    <w:p w14:paraId="7FA2D443" w14:textId="300727C2" w:rsidR="00973CD6" w:rsidRPr="00F302F7" w:rsidRDefault="00973CD6" w:rsidP="00287AEF">
      <w:pPr>
        <w:spacing w:line="360" w:lineRule="auto"/>
        <w:rPr>
          <w:rFonts w:ascii="Arial" w:hAnsi="Arial" w:cs="Arial"/>
          <w:i/>
          <w:szCs w:val="24"/>
        </w:rPr>
      </w:pPr>
      <w:r w:rsidRPr="00F302F7">
        <w:rPr>
          <w:rFonts w:ascii="Arial" w:hAnsi="Arial" w:cs="Arial"/>
          <w:i/>
          <w:szCs w:val="24"/>
        </w:rPr>
        <w:t>4.2.3.2. Relationship between professionals and parents</w:t>
      </w:r>
    </w:p>
    <w:p w14:paraId="7741BD46" w14:textId="77777777" w:rsidR="00973CD6" w:rsidRPr="00F302F7" w:rsidRDefault="00973CD6" w:rsidP="00287AEF">
      <w:pPr>
        <w:spacing w:line="360" w:lineRule="auto"/>
        <w:rPr>
          <w:rFonts w:ascii="Arial" w:hAnsi="Arial" w:cs="Arial"/>
          <w:szCs w:val="24"/>
        </w:rPr>
      </w:pPr>
    </w:p>
    <w:p w14:paraId="7BBEA979" w14:textId="1270EAE3" w:rsidR="00287AEF" w:rsidRPr="00F302F7" w:rsidRDefault="00287AEF" w:rsidP="00287AEF">
      <w:pPr>
        <w:spacing w:line="360" w:lineRule="auto"/>
        <w:rPr>
          <w:rFonts w:ascii="Arial" w:hAnsi="Arial" w:cs="Arial"/>
          <w:szCs w:val="24"/>
        </w:rPr>
      </w:pPr>
      <w:r w:rsidRPr="00F302F7">
        <w:rPr>
          <w:rFonts w:ascii="Arial" w:hAnsi="Arial" w:cs="Arial"/>
          <w:szCs w:val="24"/>
        </w:rPr>
        <w:t>At a wider level, the finding that participants considered close collaboration with parents to be desirable separates the current findings from previous liter</w:t>
      </w:r>
      <w:r w:rsidR="00CF0813" w:rsidRPr="00F302F7">
        <w:rPr>
          <w:rFonts w:ascii="Arial" w:hAnsi="Arial" w:cs="Arial"/>
          <w:szCs w:val="24"/>
        </w:rPr>
        <w:t>ature that clearly advocates</w:t>
      </w:r>
      <w:r w:rsidRPr="00F302F7">
        <w:rPr>
          <w:rFonts w:ascii="Arial" w:hAnsi="Arial" w:cs="Arial"/>
          <w:szCs w:val="24"/>
        </w:rPr>
        <w:t xml:space="preserve"> substantial separation between parents and their child (Nunn </w:t>
      </w:r>
      <w:r w:rsidRPr="00F302F7">
        <w:rPr>
          <w:rFonts w:ascii="Arial" w:hAnsi="Arial" w:cs="Arial"/>
          <w:i/>
          <w:szCs w:val="24"/>
        </w:rPr>
        <w:t>et al.,</w:t>
      </w:r>
      <w:r w:rsidRPr="00F302F7">
        <w:rPr>
          <w:rFonts w:ascii="Arial" w:hAnsi="Arial" w:cs="Arial"/>
          <w:szCs w:val="24"/>
        </w:rPr>
        <w:t xml:space="preserve"> 1998; Bodegård, 2005</w:t>
      </w:r>
      <w:r w:rsidR="009873BD" w:rsidRPr="00F302F7">
        <w:rPr>
          <w:rFonts w:ascii="Arial" w:hAnsi="Arial" w:cs="Arial"/>
          <w:szCs w:val="24"/>
        </w:rPr>
        <w:t>a</w:t>
      </w:r>
      <w:r w:rsidRPr="00F302F7">
        <w:rPr>
          <w:rFonts w:ascii="Arial" w:hAnsi="Arial" w:cs="Arial"/>
          <w:szCs w:val="24"/>
        </w:rPr>
        <w:t xml:space="preserve">; Jaspers </w:t>
      </w:r>
      <w:r w:rsidRPr="00F302F7">
        <w:rPr>
          <w:rFonts w:ascii="Arial" w:hAnsi="Arial" w:cs="Arial"/>
          <w:i/>
          <w:szCs w:val="24"/>
        </w:rPr>
        <w:t>et al.,</w:t>
      </w:r>
      <w:r w:rsidRPr="00F302F7">
        <w:rPr>
          <w:rFonts w:ascii="Arial" w:hAnsi="Arial" w:cs="Arial"/>
          <w:szCs w:val="24"/>
        </w:rPr>
        <w:t xml:space="preserve"> 2009). The overwhelming consensus amongst participants regarding the importance of a positive and strong family alliance is to be expected</w:t>
      </w:r>
      <w:r w:rsidR="001E6E55" w:rsidRPr="00F302F7">
        <w:rPr>
          <w:rFonts w:ascii="Arial" w:hAnsi="Arial" w:cs="Arial"/>
          <w:szCs w:val="24"/>
        </w:rPr>
        <w:t>:</w:t>
      </w:r>
      <w:r w:rsidRPr="00F302F7">
        <w:rPr>
          <w:rFonts w:ascii="Arial" w:hAnsi="Arial" w:cs="Arial"/>
          <w:szCs w:val="24"/>
        </w:rPr>
        <w:t xml:space="preserve"> working in partnership with parents is stipulated in both law </w:t>
      </w:r>
      <w:r w:rsidR="00DF2927" w:rsidRPr="00F302F7">
        <w:rPr>
          <w:rFonts w:ascii="Arial" w:hAnsi="Arial" w:cs="Arial"/>
          <w:szCs w:val="24"/>
        </w:rPr>
        <w:t xml:space="preserve">and </w:t>
      </w:r>
      <w:r w:rsidR="00457E0B" w:rsidRPr="00F302F7">
        <w:rPr>
          <w:rFonts w:ascii="Arial" w:hAnsi="Arial" w:cs="Arial"/>
          <w:szCs w:val="24"/>
        </w:rPr>
        <w:t xml:space="preserve">CAMHS </w:t>
      </w:r>
      <w:r w:rsidR="000D7864" w:rsidRPr="00F302F7">
        <w:rPr>
          <w:rFonts w:ascii="Arial" w:hAnsi="Arial" w:cs="Arial"/>
          <w:szCs w:val="24"/>
        </w:rPr>
        <w:t>policy</w:t>
      </w:r>
      <w:r w:rsidR="00DF2927" w:rsidRPr="00F302F7">
        <w:rPr>
          <w:rFonts w:ascii="Arial" w:hAnsi="Arial" w:cs="Arial"/>
          <w:szCs w:val="24"/>
        </w:rPr>
        <w:t xml:space="preserve"> </w:t>
      </w:r>
      <w:r w:rsidRPr="00F302F7">
        <w:rPr>
          <w:rFonts w:ascii="Arial" w:hAnsi="Arial" w:cs="Arial"/>
          <w:szCs w:val="24"/>
        </w:rPr>
        <w:t xml:space="preserve">(Children Act, 1989; </w:t>
      </w:r>
      <w:r w:rsidR="000D7864" w:rsidRPr="00F302F7">
        <w:rPr>
          <w:rFonts w:ascii="Arial" w:hAnsi="Arial" w:cs="Arial"/>
          <w:szCs w:val="24"/>
        </w:rPr>
        <w:t>National Service Framework: children and young people, 2004</w:t>
      </w:r>
      <w:r w:rsidRPr="00F302F7">
        <w:rPr>
          <w:rFonts w:ascii="Arial" w:hAnsi="Arial" w:cs="Arial"/>
          <w:szCs w:val="24"/>
        </w:rPr>
        <w:t>). It also mirrors a wider trend in services towards recognising family as a potential resource. The existence of a strong relationship between the treating team and parents was widely perceived to be predictive of a good prognosis for the young perso</w:t>
      </w:r>
      <w:r w:rsidR="003126CB">
        <w:rPr>
          <w:rFonts w:ascii="Arial" w:hAnsi="Arial" w:cs="Arial"/>
          <w:szCs w:val="24"/>
        </w:rPr>
        <w:t>n</w:t>
      </w:r>
      <w:r w:rsidRPr="00F302F7">
        <w:rPr>
          <w:rFonts w:ascii="Arial" w:hAnsi="Arial" w:cs="Arial"/>
          <w:szCs w:val="24"/>
        </w:rPr>
        <w:t xml:space="preserve"> and vice versa. This supports the findings of the case note review </w:t>
      </w:r>
      <w:r w:rsidR="009D727F" w:rsidRPr="00F302F7">
        <w:rPr>
          <w:rFonts w:ascii="Arial" w:hAnsi="Arial" w:cs="Arial"/>
          <w:szCs w:val="24"/>
        </w:rPr>
        <w:t>(McNicholas &amp;</w:t>
      </w:r>
      <w:r w:rsidRPr="00F302F7">
        <w:rPr>
          <w:rFonts w:ascii="Arial" w:hAnsi="Arial" w:cs="Arial"/>
          <w:szCs w:val="24"/>
        </w:rPr>
        <w:t xml:space="preserve"> Nicholson</w:t>
      </w:r>
      <w:r w:rsidRPr="00F302F7">
        <w:rPr>
          <w:rFonts w:ascii="Arial" w:hAnsi="Arial" w:cs="Arial"/>
          <w:i/>
          <w:szCs w:val="24"/>
        </w:rPr>
        <w:t>,</w:t>
      </w:r>
      <w:r w:rsidRPr="00F302F7">
        <w:rPr>
          <w:rFonts w:ascii="Arial" w:hAnsi="Arial" w:cs="Arial"/>
          <w:szCs w:val="24"/>
        </w:rPr>
        <w:t xml:space="preserve"> 2014) and a comprehensive meta-analysis (</w:t>
      </w:r>
      <w:r w:rsidR="00345709" w:rsidRPr="00F302F7">
        <w:rPr>
          <w:rFonts w:ascii="Arial" w:hAnsi="Arial" w:cs="Arial"/>
          <w:szCs w:val="24"/>
        </w:rPr>
        <w:t>Shirk, Karver &amp; Brown,</w:t>
      </w:r>
      <w:r w:rsidR="00BB4E04" w:rsidRPr="00F302F7">
        <w:rPr>
          <w:rFonts w:ascii="Arial" w:hAnsi="Arial" w:cs="Arial"/>
          <w:szCs w:val="24"/>
        </w:rPr>
        <w:t xml:space="preserve"> </w:t>
      </w:r>
      <w:r w:rsidR="00345709" w:rsidRPr="00F302F7">
        <w:rPr>
          <w:rFonts w:ascii="Arial" w:hAnsi="Arial" w:cs="Arial"/>
          <w:szCs w:val="24"/>
        </w:rPr>
        <w:t>2011</w:t>
      </w:r>
      <w:r w:rsidRPr="00F302F7">
        <w:rPr>
          <w:rFonts w:ascii="Arial" w:hAnsi="Arial" w:cs="Arial"/>
          <w:szCs w:val="24"/>
        </w:rPr>
        <w:t>). Some participants discussed the challenge of being perceived as</w:t>
      </w:r>
      <w:r w:rsidR="00B927DF" w:rsidRPr="00F302F7">
        <w:rPr>
          <w:rFonts w:ascii="Arial" w:hAnsi="Arial" w:cs="Arial"/>
          <w:szCs w:val="24"/>
        </w:rPr>
        <w:t xml:space="preserve"> an</w:t>
      </w:r>
      <w:r w:rsidRPr="00F302F7">
        <w:rPr>
          <w:rFonts w:ascii="Arial" w:hAnsi="Arial" w:cs="Arial"/>
          <w:szCs w:val="24"/>
        </w:rPr>
        <w:t xml:space="preserve"> ‘expert’</w:t>
      </w:r>
      <w:r w:rsidR="00457E0B" w:rsidRPr="00F302F7">
        <w:rPr>
          <w:rFonts w:ascii="Arial" w:hAnsi="Arial" w:cs="Arial"/>
          <w:szCs w:val="24"/>
        </w:rPr>
        <w:t xml:space="preserve"> by families</w:t>
      </w:r>
      <w:r w:rsidR="00E76B23" w:rsidRPr="00F302F7">
        <w:rPr>
          <w:rFonts w:ascii="Arial" w:hAnsi="Arial" w:cs="Arial"/>
          <w:szCs w:val="24"/>
        </w:rPr>
        <w:t xml:space="preserve"> </w:t>
      </w:r>
      <w:r w:rsidR="00457E0B" w:rsidRPr="00F302F7">
        <w:rPr>
          <w:rFonts w:ascii="Arial" w:hAnsi="Arial" w:cs="Arial"/>
          <w:szCs w:val="24"/>
        </w:rPr>
        <w:t>given the level of uncertainty surrounding effective management</w:t>
      </w:r>
      <w:r w:rsidR="00B927DF" w:rsidRPr="00F302F7">
        <w:rPr>
          <w:rFonts w:ascii="Arial" w:hAnsi="Arial" w:cs="Arial"/>
          <w:szCs w:val="24"/>
        </w:rPr>
        <w:t xml:space="preserve">. </w:t>
      </w:r>
      <w:r w:rsidR="00E76B23" w:rsidRPr="00F302F7">
        <w:rPr>
          <w:rFonts w:ascii="Arial" w:hAnsi="Arial" w:cs="Arial"/>
          <w:szCs w:val="24"/>
        </w:rPr>
        <w:t xml:space="preserve">A collaborative </w:t>
      </w:r>
      <w:r w:rsidR="00457E0B" w:rsidRPr="00F302F7">
        <w:rPr>
          <w:rFonts w:ascii="Arial" w:hAnsi="Arial" w:cs="Arial"/>
          <w:szCs w:val="24"/>
        </w:rPr>
        <w:t xml:space="preserve">and curious </w:t>
      </w:r>
      <w:r w:rsidR="00E76B23" w:rsidRPr="00F302F7">
        <w:rPr>
          <w:rFonts w:ascii="Arial" w:hAnsi="Arial" w:cs="Arial"/>
          <w:szCs w:val="24"/>
        </w:rPr>
        <w:t>stance, underpinned by</w:t>
      </w:r>
      <w:r w:rsidR="00B927DF" w:rsidRPr="00F302F7">
        <w:rPr>
          <w:rFonts w:ascii="Arial" w:hAnsi="Arial" w:cs="Arial"/>
          <w:szCs w:val="24"/>
        </w:rPr>
        <w:t xml:space="preserve"> systemic</w:t>
      </w:r>
      <w:r w:rsidR="00E76B23" w:rsidRPr="00F302F7">
        <w:rPr>
          <w:rFonts w:ascii="Arial" w:hAnsi="Arial" w:cs="Arial"/>
          <w:szCs w:val="24"/>
        </w:rPr>
        <w:t xml:space="preserve"> </w:t>
      </w:r>
      <w:r w:rsidR="00E76B23" w:rsidRPr="00DA39FA">
        <w:rPr>
          <w:rFonts w:ascii="Arial" w:hAnsi="Arial" w:cs="Arial"/>
          <w:szCs w:val="24"/>
        </w:rPr>
        <w:t>principles, was widely regarded to be</w:t>
      </w:r>
      <w:r w:rsidR="00B927DF" w:rsidRPr="00DA39FA">
        <w:rPr>
          <w:rFonts w:ascii="Arial" w:hAnsi="Arial" w:cs="Arial"/>
          <w:szCs w:val="24"/>
        </w:rPr>
        <w:t xml:space="preserve"> an effective means of building a strong </w:t>
      </w:r>
      <w:r w:rsidR="00E76B23" w:rsidRPr="00DA39FA">
        <w:rPr>
          <w:rFonts w:ascii="Arial" w:hAnsi="Arial" w:cs="Arial"/>
          <w:szCs w:val="24"/>
        </w:rPr>
        <w:t>alliance</w:t>
      </w:r>
      <w:r w:rsidR="00457E0B" w:rsidRPr="00DA39FA">
        <w:rPr>
          <w:rFonts w:ascii="Arial" w:hAnsi="Arial" w:cs="Arial"/>
          <w:szCs w:val="24"/>
        </w:rPr>
        <w:t xml:space="preserve">. Whilst this may be helpful for many families, </w:t>
      </w:r>
      <w:r w:rsidR="00F302F7" w:rsidRPr="00DA39FA">
        <w:rPr>
          <w:rFonts w:ascii="Arial" w:hAnsi="Arial" w:cs="Arial"/>
          <w:szCs w:val="24"/>
        </w:rPr>
        <w:t xml:space="preserve">others </w:t>
      </w:r>
      <w:r w:rsidR="001E6E55" w:rsidRPr="00DA39FA">
        <w:rPr>
          <w:rFonts w:ascii="Arial" w:hAnsi="Arial" w:cs="Arial"/>
          <w:szCs w:val="24"/>
        </w:rPr>
        <w:t>may potentially</w:t>
      </w:r>
      <w:r w:rsidR="00B927DF" w:rsidRPr="00DA39FA">
        <w:rPr>
          <w:rFonts w:ascii="Arial" w:hAnsi="Arial" w:cs="Arial"/>
          <w:szCs w:val="24"/>
        </w:rPr>
        <w:t xml:space="preserve"> experience</w:t>
      </w:r>
      <w:r w:rsidR="001E6E55" w:rsidRPr="00DA39FA">
        <w:rPr>
          <w:rFonts w:ascii="Arial" w:hAnsi="Arial" w:cs="Arial"/>
          <w:szCs w:val="24"/>
        </w:rPr>
        <w:t xml:space="preserve"> </w:t>
      </w:r>
      <w:r w:rsidR="002250E2" w:rsidRPr="00DA39FA">
        <w:rPr>
          <w:rFonts w:ascii="Arial" w:hAnsi="Arial" w:cs="Arial"/>
          <w:szCs w:val="24"/>
        </w:rPr>
        <w:t xml:space="preserve">a </w:t>
      </w:r>
      <w:r w:rsidR="00E76B23" w:rsidRPr="00DA39FA">
        <w:rPr>
          <w:rFonts w:ascii="Arial" w:hAnsi="Arial" w:cs="Arial"/>
          <w:szCs w:val="24"/>
        </w:rPr>
        <w:t>‘</w:t>
      </w:r>
      <w:r w:rsidR="002250E2" w:rsidRPr="00DA39FA">
        <w:rPr>
          <w:rFonts w:ascii="Arial" w:hAnsi="Arial" w:cs="Arial"/>
          <w:szCs w:val="24"/>
        </w:rPr>
        <w:t>non-expert</w:t>
      </w:r>
      <w:r w:rsidR="00E76B23" w:rsidRPr="00DA39FA">
        <w:rPr>
          <w:rFonts w:ascii="Arial" w:hAnsi="Arial" w:cs="Arial"/>
          <w:szCs w:val="24"/>
        </w:rPr>
        <w:t>’</w:t>
      </w:r>
      <w:r w:rsidR="002250E2" w:rsidRPr="00DA39FA">
        <w:rPr>
          <w:rFonts w:ascii="Arial" w:hAnsi="Arial" w:cs="Arial"/>
          <w:szCs w:val="24"/>
        </w:rPr>
        <w:t xml:space="preserve"> stance</w:t>
      </w:r>
      <w:r w:rsidR="00694CEA" w:rsidRPr="00DA39FA">
        <w:rPr>
          <w:rFonts w:ascii="Arial" w:hAnsi="Arial" w:cs="Arial"/>
          <w:szCs w:val="24"/>
        </w:rPr>
        <w:t xml:space="preserve"> as </w:t>
      </w:r>
      <w:r w:rsidR="00F302F7" w:rsidRPr="00DA39FA">
        <w:rPr>
          <w:rFonts w:ascii="Arial" w:hAnsi="Arial" w:cs="Arial"/>
          <w:szCs w:val="24"/>
        </w:rPr>
        <w:t>lacking attunement</w:t>
      </w:r>
      <w:r w:rsidR="00B927DF" w:rsidRPr="00DA39FA">
        <w:rPr>
          <w:rFonts w:ascii="Arial" w:hAnsi="Arial" w:cs="Arial"/>
          <w:szCs w:val="24"/>
        </w:rPr>
        <w:t xml:space="preserve"> to their need for </w:t>
      </w:r>
      <w:r w:rsidR="00BF13FE" w:rsidRPr="00DA39FA">
        <w:rPr>
          <w:rFonts w:ascii="Arial" w:hAnsi="Arial" w:cs="Arial"/>
          <w:szCs w:val="24"/>
        </w:rPr>
        <w:t>certainty and authority</w:t>
      </w:r>
      <w:r w:rsidR="006136F6" w:rsidRPr="00DA39FA">
        <w:rPr>
          <w:rFonts w:ascii="Arial" w:hAnsi="Arial" w:cs="Arial"/>
          <w:szCs w:val="24"/>
        </w:rPr>
        <w:t xml:space="preserve"> (Allen &amp; Allen, 2002)</w:t>
      </w:r>
      <w:r w:rsidR="001E6E55" w:rsidRPr="00DA39FA">
        <w:rPr>
          <w:rFonts w:ascii="Arial" w:hAnsi="Arial" w:cs="Arial"/>
          <w:szCs w:val="24"/>
        </w:rPr>
        <w:t>.</w:t>
      </w:r>
      <w:r w:rsidRPr="00DA39FA">
        <w:rPr>
          <w:rFonts w:ascii="Arial" w:hAnsi="Arial" w:cs="Arial"/>
          <w:szCs w:val="24"/>
        </w:rPr>
        <w:t xml:space="preserve"> </w:t>
      </w:r>
      <w:r w:rsidR="002250E2" w:rsidRPr="00DA39FA">
        <w:rPr>
          <w:rFonts w:ascii="Arial" w:hAnsi="Arial" w:cs="Arial"/>
          <w:szCs w:val="24"/>
        </w:rPr>
        <w:t xml:space="preserve">Professionals </w:t>
      </w:r>
      <w:r w:rsidR="00B927DF" w:rsidRPr="00DA39FA">
        <w:rPr>
          <w:rFonts w:ascii="Arial" w:hAnsi="Arial" w:cs="Arial"/>
          <w:szCs w:val="24"/>
        </w:rPr>
        <w:t xml:space="preserve">may </w:t>
      </w:r>
      <w:r w:rsidR="002250E2" w:rsidRPr="00DA39FA">
        <w:rPr>
          <w:rFonts w:ascii="Arial" w:hAnsi="Arial" w:cs="Arial"/>
          <w:szCs w:val="24"/>
        </w:rPr>
        <w:t xml:space="preserve">therefore </w:t>
      </w:r>
      <w:r w:rsidR="00B927DF" w:rsidRPr="00DA39FA">
        <w:rPr>
          <w:rFonts w:ascii="Arial" w:hAnsi="Arial" w:cs="Arial"/>
          <w:szCs w:val="24"/>
        </w:rPr>
        <w:t>need to find a means of</w:t>
      </w:r>
      <w:r w:rsidR="00B927DF" w:rsidRPr="00F302F7">
        <w:rPr>
          <w:rFonts w:ascii="Arial" w:hAnsi="Arial" w:cs="Arial"/>
          <w:szCs w:val="24"/>
        </w:rPr>
        <w:t xml:space="preserve"> validating the </w:t>
      </w:r>
      <w:r w:rsidR="002250E2" w:rsidRPr="00F302F7">
        <w:rPr>
          <w:rFonts w:ascii="Arial" w:hAnsi="Arial" w:cs="Arial"/>
          <w:szCs w:val="24"/>
        </w:rPr>
        <w:t>family’s</w:t>
      </w:r>
      <w:r w:rsidR="00B927DF" w:rsidRPr="00F302F7">
        <w:rPr>
          <w:rFonts w:ascii="Arial" w:hAnsi="Arial" w:cs="Arial"/>
          <w:szCs w:val="24"/>
        </w:rPr>
        <w:t xml:space="preserve"> hopes and anxieties and providing containment</w:t>
      </w:r>
      <w:r w:rsidR="00457E0B" w:rsidRPr="00F302F7">
        <w:rPr>
          <w:rFonts w:ascii="Arial" w:hAnsi="Arial" w:cs="Arial"/>
          <w:szCs w:val="24"/>
        </w:rPr>
        <w:t>,</w:t>
      </w:r>
      <w:r w:rsidR="00B927DF" w:rsidRPr="00F302F7">
        <w:rPr>
          <w:rFonts w:ascii="Arial" w:hAnsi="Arial" w:cs="Arial"/>
          <w:szCs w:val="24"/>
        </w:rPr>
        <w:t xml:space="preserve"> whilst not colluding with the </w:t>
      </w:r>
      <w:r w:rsidR="00457E0B" w:rsidRPr="00F302F7">
        <w:rPr>
          <w:rFonts w:ascii="Arial" w:hAnsi="Arial" w:cs="Arial"/>
          <w:szCs w:val="24"/>
        </w:rPr>
        <w:t>impression</w:t>
      </w:r>
      <w:r w:rsidR="00B927DF" w:rsidRPr="00F302F7">
        <w:rPr>
          <w:rFonts w:ascii="Arial" w:hAnsi="Arial" w:cs="Arial"/>
          <w:szCs w:val="24"/>
        </w:rPr>
        <w:t xml:space="preserve"> that professionals necessarily have the ‘answer’. </w:t>
      </w:r>
      <w:r w:rsidR="006136F6" w:rsidRPr="00F302F7">
        <w:rPr>
          <w:rFonts w:ascii="Arial" w:hAnsi="Arial" w:cs="Arial"/>
          <w:szCs w:val="24"/>
        </w:rPr>
        <w:t xml:space="preserve">Considering </w:t>
      </w:r>
      <w:r w:rsidR="00694CEA" w:rsidRPr="00F302F7">
        <w:rPr>
          <w:rFonts w:ascii="Arial" w:hAnsi="Arial" w:cs="Arial"/>
          <w:szCs w:val="24"/>
        </w:rPr>
        <w:t>multiple</w:t>
      </w:r>
      <w:r w:rsidR="006136F6" w:rsidRPr="00F302F7">
        <w:rPr>
          <w:rFonts w:ascii="Arial" w:hAnsi="Arial" w:cs="Arial"/>
          <w:szCs w:val="24"/>
        </w:rPr>
        <w:t xml:space="preserve"> contexts of conversation (e.g. Coordinated Management of M</w:t>
      </w:r>
      <w:r w:rsidR="00E76B23" w:rsidRPr="00F302F7">
        <w:rPr>
          <w:rFonts w:ascii="Arial" w:hAnsi="Arial" w:cs="Arial"/>
          <w:szCs w:val="24"/>
        </w:rPr>
        <w:t>eaning</w:t>
      </w:r>
      <w:r w:rsidR="006136F6" w:rsidRPr="00F302F7">
        <w:rPr>
          <w:rFonts w:ascii="Arial" w:hAnsi="Arial" w:cs="Arial"/>
          <w:szCs w:val="24"/>
        </w:rPr>
        <w:t>: Cronen &amp; Pearce, 1982)</w:t>
      </w:r>
      <w:r w:rsidR="00E76B23" w:rsidRPr="00F302F7">
        <w:rPr>
          <w:rFonts w:ascii="Arial" w:hAnsi="Arial" w:cs="Arial"/>
          <w:szCs w:val="24"/>
        </w:rPr>
        <w:t xml:space="preserve"> </w:t>
      </w:r>
      <w:r w:rsidR="00457E0B" w:rsidRPr="00F302F7">
        <w:rPr>
          <w:rFonts w:ascii="Arial" w:hAnsi="Arial" w:cs="Arial"/>
          <w:szCs w:val="24"/>
        </w:rPr>
        <w:t>offers</w:t>
      </w:r>
      <w:r w:rsidR="006136F6" w:rsidRPr="00F302F7">
        <w:rPr>
          <w:rFonts w:ascii="Arial" w:hAnsi="Arial" w:cs="Arial"/>
          <w:szCs w:val="24"/>
        </w:rPr>
        <w:t xml:space="preserve"> a means of remediating disjunctures in interaction. </w:t>
      </w:r>
    </w:p>
    <w:p w14:paraId="5C78874F" w14:textId="77777777" w:rsidR="00287AEF" w:rsidRPr="00F302F7" w:rsidRDefault="00287AEF" w:rsidP="00287AEF">
      <w:pPr>
        <w:spacing w:line="360" w:lineRule="auto"/>
        <w:rPr>
          <w:rFonts w:ascii="Arial" w:hAnsi="Arial" w:cs="Arial"/>
          <w:szCs w:val="24"/>
        </w:rPr>
      </w:pPr>
    </w:p>
    <w:p w14:paraId="16EBC163" w14:textId="77777777" w:rsidR="00287AEF" w:rsidRPr="00F302F7" w:rsidRDefault="00287AEF" w:rsidP="00287AEF">
      <w:pPr>
        <w:spacing w:line="360" w:lineRule="auto"/>
        <w:rPr>
          <w:rFonts w:ascii="Arial" w:eastAsia="Arial" w:hAnsi="Arial" w:cs="Arial"/>
          <w:szCs w:val="24"/>
        </w:rPr>
      </w:pPr>
      <w:r w:rsidRPr="00F302F7">
        <w:rPr>
          <w:rFonts w:ascii="Arial" w:hAnsi="Arial" w:cs="Arial"/>
          <w:szCs w:val="24"/>
        </w:rPr>
        <w:t xml:space="preserve">Participants appeared to suggest that outlining clear expectations to the family, particularly in advance of the admission, facilitates strong alliances. The desirability of devising a management contract prior to the work commencing has been outlined in previous literature (Nunn </w:t>
      </w:r>
      <w:r w:rsidRPr="00F302F7">
        <w:rPr>
          <w:rFonts w:ascii="Arial" w:hAnsi="Arial" w:cs="Arial"/>
          <w:i/>
          <w:szCs w:val="24"/>
        </w:rPr>
        <w:t>et al.,</w:t>
      </w:r>
      <w:r w:rsidRPr="00F302F7">
        <w:rPr>
          <w:rFonts w:ascii="Arial" w:hAnsi="Arial" w:cs="Arial"/>
          <w:szCs w:val="24"/>
        </w:rPr>
        <w:t xml:space="preserve"> 1998) and echoes a core standard for practice outlined by the CAMHS Tier 4 Steering Group Report </w:t>
      </w:r>
      <w:r w:rsidRPr="00F302F7">
        <w:rPr>
          <w:rFonts w:ascii="Arial" w:hAnsi="Arial" w:cs="Arial"/>
          <w:szCs w:val="24"/>
        </w:rPr>
        <w:lastRenderedPageBreak/>
        <w:t xml:space="preserve">(2014). Clear expectations were perceived by participants to be a means of providing a containing and consistent environment, rather than a means of preventing manipulation of plans </w:t>
      </w:r>
      <w:r w:rsidRPr="00F302F7">
        <w:rPr>
          <w:rFonts w:ascii="Arial" w:eastAsia="Arial" w:hAnsi="Arial" w:cs="Arial"/>
          <w:szCs w:val="24"/>
        </w:rPr>
        <w:t xml:space="preserve">by parents as previously described (Nunn </w:t>
      </w:r>
      <w:r w:rsidRPr="00F302F7">
        <w:rPr>
          <w:rFonts w:ascii="Arial" w:eastAsia="Arial" w:hAnsi="Arial" w:cs="Arial"/>
          <w:i/>
          <w:szCs w:val="24"/>
        </w:rPr>
        <w:t>et al.,</w:t>
      </w:r>
      <w:r w:rsidRPr="00F302F7">
        <w:rPr>
          <w:rFonts w:ascii="Arial" w:eastAsia="Arial" w:hAnsi="Arial" w:cs="Arial"/>
          <w:szCs w:val="24"/>
        </w:rPr>
        <w:t xml:space="preserve"> 1998). </w:t>
      </w:r>
    </w:p>
    <w:p w14:paraId="6D66A4B7" w14:textId="77777777" w:rsidR="00287AEF" w:rsidRPr="00F302F7" w:rsidRDefault="00287AEF" w:rsidP="00287AEF">
      <w:pPr>
        <w:spacing w:line="360" w:lineRule="auto"/>
        <w:rPr>
          <w:rFonts w:ascii="Arial" w:hAnsi="Arial" w:cs="Arial"/>
          <w:szCs w:val="24"/>
        </w:rPr>
      </w:pPr>
    </w:p>
    <w:p w14:paraId="0679BD2D" w14:textId="07F1301E" w:rsidR="00CF0813" w:rsidRPr="00F302F7" w:rsidRDefault="00287AEF" w:rsidP="00287AEF">
      <w:pPr>
        <w:spacing w:line="360" w:lineRule="auto"/>
        <w:rPr>
          <w:rFonts w:ascii="Arial" w:hAnsi="Arial" w:cs="Arial"/>
          <w:szCs w:val="24"/>
        </w:rPr>
      </w:pPr>
      <w:r w:rsidRPr="00F302F7">
        <w:rPr>
          <w:rFonts w:ascii="Arial" w:hAnsi="Arial" w:cs="Arial"/>
          <w:szCs w:val="24"/>
        </w:rPr>
        <w:t>Participants concurred that whilst building alliances</w:t>
      </w:r>
      <w:r w:rsidR="001E6E55" w:rsidRPr="00F302F7">
        <w:rPr>
          <w:rFonts w:ascii="Arial" w:hAnsi="Arial" w:cs="Arial"/>
          <w:szCs w:val="24"/>
        </w:rPr>
        <w:t xml:space="preserve"> with families</w:t>
      </w:r>
      <w:r w:rsidRPr="00F302F7">
        <w:rPr>
          <w:rFonts w:ascii="Arial" w:hAnsi="Arial" w:cs="Arial"/>
          <w:szCs w:val="24"/>
        </w:rPr>
        <w:t xml:space="preserve"> is fundamental</w:t>
      </w:r>
      <w:r w:rsidR="001E6E55" w:rsidRPr="00F302F7">
        <w:rPr>
          <w:rFonts w:ascii="Arial" w:hAnsi="Arial" w:cs="Arial"/>
          <w:szCs w:val="24"/>
        </w:rPr>
        <w:t>,</w:t>
      </w:r>
      <w:r w:rsidRPr="00F302F7">
        <w:rPr>
          <w:rFonts w:ascii="Arial" w:hAnsi="Arial" w:cs="Arial"/>
          <w:szCs w:val="24"/>
        </w:rPr>
        <w:t xml:space="preserve"> there are significant challenges to be negotiated. </w:t>
      </w:r>
      <w:r w:rsidRPr="00F302F7">
        <w:rPr>
          <w:rFonts w:ascii="Arial" w:eastAsiaTheme="minorEastAsia" w:hAnsi="Arial" w:cs="Arial"/>
          <w:szCs w:val="24"/>
          <w:lang w:eastAsia="ja-JP"/>
        </w:rPr>
        <w:t xml:space="preserve">Such challenges in inpatient CAMHS teams have been well described by Gross and Goldin (2008). </w:t>
      </w:r>
      <w:r w:rsidR="001E6E55" w:rsidRPr="00F302F7">
        <w:rPr>
          <w:rFonts w:ascii="Arial" w:eastAsiaTheme="minorEastAsia" w:hAnsi="Arial" w:cs="Arial"/>
          <w:szCs w:val="24"/>
          <w:lang w:eastAsia="ja-JP"/>
        </w:rPr>
        <w:t>C</w:t>
      </w:r>
      <w:r w:rsidRPr="00F302F7">
        <w:rPr>
          <w:rFonts w:ascii="Arial" w:eastAsiaTheme="minorEastAsia" w:hAnsi="Arial" w:cs="Arial"/>
          <w:szCs w:val="24"/>
          <w:lang w:eastAsia="ja-JP"/>
        </w:rPr>
        <w:t xml:space="preserve">urrent findings build on previous research by elucidating the ways in which a </w:t>
      </w:r>
      <w:r w:rsidRPr="00F302F7">
        <w:rPr>
          <w:rFonts w:ascii="Arial" w:hAnsi="Arial" w:cs="Arial"/>
          <w:szCs w:val="24"/>
        </w:rPr>
        <w:t>widespread lack of consensus amon</w:t>
      </w:r>
      <w:r w:rsidR="00CF0813" w:rsidRPr="00F302F7">
        <w:rPr>
          <w:rFonts w:ascii="Arial" w:hAnsi="Arial" w:cs="Arial"/>
          <w:szCs w:val="24"/>
        </w:rPr>
        <w:t xml:space="preserve">gst those working with this presentation </w:t>
      </w:r>
      <w:r w:rsidRPr="00F302F7">
        <w:rPr>
          <w:rFonts w:ascii="Arial" w:hAnsi="Arial" w:cs="Arial"/>
          <w:szCs w:val="24"/>
        </w:rPr>
        <w:t>can potentially amplify tension between the family and team. Further</w:t>
      </w:r>
      <w:r w:rsidR="00CF0813" w:rsidRPr="00F302F7">
        <w:rPr>
          <w:rFonts w:ascii="Arial" w:hAnsi="Arial" w:cs="Arial"/>
          <w:szCs w:val="24"/>
        </w:rPr>
        <w:t>more</w:t>
      </w:r>
      <w:r w:rsidRPr="00F302F7">
        <w:rPr>
          <w:rFonts w:ascii="Arial" w:hAnsi="Arial" w:cs="Arial"/>
          <w:szCs w:val="24"/>
        </w:rPr>
        <w:t>, the practice of censoring talk appeared to set a precedent for more challenging conversational topics to be circumvented or minimised in family and team interactions</w:t>
      </w:r>
      <w:r w:rsidR="001E6E55" w:rsidRPr="00F302F7">
        <w:rPr>
          <w:rFonts w:ascii="Arial" w:hAnsi="Arial" w:cs="Arial"/>
          <w:szCs w:val="24"/>
        </w:rPr>
        <w:t xml:space="preserve">, such as challenging potentially unhelpful dynamics </w:t>
      </w:r>
      <w:r w:rsidRPr="00F302F7">
        <w:rPr>
          <w:rFonts w:ascii="Arial" w:hAnsi="Arial" w:cs="Arial"/>
          <w:szCs w:val="24"/>
        </w:rPr>
        <w:t>between parents and their children. Structural systemic therapists consider it necessary for professionals to first ‘join’ the family system in order to understand the invisible rules that govern its functioning</w:t>
      </w:r>
      <w:r w:rsidR="00CF0813" w:rsidRPr="00F302F7">
        <w:rPr>
          <w:rFonts w:ascii="Arial" w:hAnsi="Arial" w:cs="Arial"/>
          <w:szCs w:val="24"/>
        </w:rPr>
        <w:t>,</w:t>
      </w:r>
      <w:r w:rsidRPr="00F302F7">
        <w:rPr>
          <w:rFonts w:ascii="Arial" w:hAnsi="Arial" w:cs="Arial"/>
          <w:szCs w:val="24"/>
        </w:rPr>
        <w:t xml:space="preserve"> before a therapist can usefully intervene (Minuchin, 1972). However, current findings imply a tendency for participants to get stuck in the static position of censoring talk (which may be helpful initially) and consequently find it difficult to</w:t>
      </w:r>
      <w:r w:rsidR="001E6E55" w:rsidRPr="00F302F7">
        <w:rPr>
          <w:rFonts w:ascii="Arial" w:hAnsi="Arial" w:cs="Arial"/>
          <w:szCs w:val="24"/>
        </w:rPr>
        <w:t xml:space="preserve"> navigate other possibilities. </w:t>
      </w:r>
    </w:p>
    <w:p w14:paraId="1D8D04BC" w14:textId="77777777" w:rsidR="00973CD6" w:rsidRPr="00F302F7" w:rsidRDefault="00973CD6" w:rsidP="00287AEF">
      <w:pPr>
        <w:spacing w:line="360" w:lineRule="auto"/>
        <w:rPr>
          <w:rFonts w:ascii="Arial" w:hAnsi="Arial" w:cs="Arial"/>
          <w:szCs w:val="24"/>
        </w:rPr>
      </w:pPr>
    </w:p>
    <w:p w14:paraId="5A0B1396" w14:textId="6779DCCC" w:rsidR="00973CD6" w:rsidRPr="00C678D8" w:rsidRDefault="00973CD6" w:rsidP="00287AEF">
      <w:pPr>
        <w:spacing w:line="360" w:lineRule="auto"/>
        <w:rPr>
          <w:rFonts w:ascii="Arial" w:hAnsi="Arial" w:cs="Arial"/>
          <w:i/>
          <w:szCs w:val="24"/>
        </w:rPr>
      </w:pPr>
      <w:r w:rsidRPr="00F302F7">
        <w:rPr>
          <w:rFonts w:ascii="Arial" w:hAnsi="Arial" w:cs="Arial"/>
          <w:i/>
          <w:szCs w:val="24"/>
        </w:rPr>
        <w:t xml:space="preserve">4.2.3.3. </w:t>
      </w:r>
      <w:r w:rsidR="00C87662" w:rsidRPr="00F302F7">
        <w:rPr>
          <w:rFonts w:ascii="Arial" w:hAnsi="Arial" w:cs="Arial"/>
          <w:i/>
          <w:szCs w:val="24"/>
        </w:rPr>
        <w:t xml:space="preserve">Impact on team </w:t>
      </w:r>
      <w:r w:rsidR="00C678D8" w:rsidRPr="00174790">
        <w:rPr>
          <w:rFonts w:ascii="Arial" w:hAnsi="Arial" w:cs="Arial"/>
          <w:i/>
          <w:szCs w:val="24"/>
        </w:rPr>
        <w:t>dynamics</w:t>
      </w:r>
    </w:p>
    <w:p w14:paraId="328CB882" w14:textId="77777777" w:rsidR="00287AEF" w:rsidRPr="00174790" w:rsidRDefault="00287AEF" w:rsidP="00287AEF">
      <w:pPr>
        <w:spacing w:line="360" w:lineRule="auto"/>
        <w:rPr>
          <w:rFonts w:ascii="Arial" w:hAnsi="Arial" w:cs="Arial"/>
          <w:szCs w:val="24"/>
        </w:rPr>
      </w:pPr>
    </w:p>
    <w:p w14:paraId="7B54B55A" w14:textId="5B635A31" w:rsidR="00457E0B" w:rsidRPr="00174790" w:rsidRDefault="00174790" w:rsidP="00287AEF">
      <w:pPr>
        <w:spacing w:line="360" w:lineRule="auto"/>
        <w:rPr>
          <w:rFonts w:ascii="Arial" w:hAnsi="Arial" w:cs="Arial"/>
          <w:szCs w:val="24"/>
        </w:rPr>
      </w:pPr>
      <w:r>
        <w:rPr>
          <w:rFonts w:ascii="Arial" w:hAnsi="Arial" w:cs="Arial"/>
          <w:szCs w:val="24"/>
        </w:rPr>
        <w:t>A</w:t>
      </w:r>
      <w:r w:rsidR="00287AEF" w:rsidRPr="00174790">
        <w:rPr>
          <w:rFonts w:ascii="Arial" w:hAnsi="Arial" w:cs="Arial"/>
          <w:szCs w:val="24"/>
        </w:rPr>
        <w:t xml:space="preserve"> subculture of censoring talk appeared to have developed – particularly amongst the nursing team</w:t>
      </w:r>
      <w:r>
        <w:rPr>
          <w:rFonts w:ascii="Arial" w:hAnsi="Arial" w:cs="Arial"/>
          <w:szCs w:val="24"/>
        </w:rPr>
        <w:t xml:space="preserve"> – in part as a means of developing strong relationships with the children and young people</w:t>
      </w:r>
      <w:r w:rsidR="00287AEF" w:rsidRPr="00174790">
        <w:rPr>
          <w:rFonts w:ascii="Arial" w:hAnsi="Arial" w:cs="Arial"/>
          <w:szCs w:val="24"/>
        </w:rPr>
        <w:t>. This could be seen to exert an impact at an emotional level, particularly in terms of evoking frustration. The findings extend the previous description of frustration when working with this population (Guirney, 2012) by highlighting the way in which frustrations may be intensified by contradictory beliefs regarding the nature of ‘refusal’</w:t>
      </w:r>
      <w:r>
        <w:rPr>
          <w:rFonts w:ascii="Arial" w:hAnsi="Arial" w:cs="Arial"/>
          <w:szCs w:val="24"/>
        </w:rPr>
        <w:t xml:space="preserve"> and difficulties in providing consistency between professionals</w:t>
      </w:r>
      <w:r w:rsidR="00287AEF" w:rsidRPr="00174790">
        <w:rPr>
          <w:rFonts w:ascii="Arial" w:hAnsi="Arial" w:cs="Arial"/>
          <w:szCs w:val="24"/>
        </w:rPr>
        <w:t xml:space="preserve">. Previous literature has suggested that both paediatric nurses (Edwards &amp; Done, 2004) and parents (Anonymous, 2001; Lee </w:t>
      </w:r>
      <w:r w:rsidR="00287AEF" w:rsidRPr="00174790">
        <w:rPr>
          <w:rFonts w:ascii="Arial" w:hAnsi="Arial" w:cs="Arial"/>
          <w:i/>
          <w:szCs w:val="24"/>
        </w:rPr>
        <w:t xml:space="preserve">et al., </w:t>
      </w:r>
      <w:r w:rsidR="00287AEF" w:rsidRPr="00174790">
        <w:rPr>
          <w:rFonts w:ascii="Arial" w:hAnsi="Arial" w:cs="Arial"/>
          <w:szCs w:val="24"/>
        </w:rPr>
        <w:t xml:space="preserve">2013) find not being able to talk about certain conversation topics emotionally challenging. This research has highlighted the fact that this is also </w:t>
      </w:r>
      <w:r w:rsidR="00287AEF" w:rsidRPr="00174790">
        <w:rPr>
          <w:rFonts w:ascii="Arial" w:hAnsi="Arial" w:cs="Arial"/>
          <w:szCs w:val="24"/>
        </w:rPr>
        <w:lastRenderedPageBreak/>
        <w:t>found amongst professionals working in a psychiatric service context. The anxiety aroused by the task of providing care could be seen to have the propensity to form collective defences as a means of guarding against difficult emotions. A particular example was the way in which some participants described care plans becoming the focus of a great deal of attention and energy</w:t>
      </w:r>
      <w:r w:rsidR="00CF0813" w:rsidRPr="00174790">
        <w:rPr>
          <w:rFonts w:ascii="Arial" w:hAnsi="Arial" w:cs="Arial"/>
          <w:szCs w:val="24"/>
        </w:rPr>
        <w:t>,</w:t>
      </w:r>
      <w:r w:rsidR="00287AEF" w:rsidRPr="00174790">
        <w:rPr>
          <w:rFonts w:ascii="Arial" w:hAnsi="Arial" w:cs="Arial"/>
          <w:szCs w:val="24"/>
        </w:rPr>
        <w:t xml:space="preserve"> to the extent that participants could be d</w:t>
      </w:r>
      <w:r w:rsidR="003126CB">
        <w:rPr>
          <w:rFonts w:ascii="Arial" w:hAnsi="Arial" w:cs="Arial"/>
          <w:szCs w:val="24"/>
        </w:rPr>
        <w:t>istracted</w:t>
      </w:r>
      <w:r w:rsidR="00287AEF" w:rsidRPr="00174790">
        <w:rPr>
          <w:rFonts w:ascii="Arial" w:hAnsi="Arial" w:cs="Arial"/>
          <w:szCs w:val="24"/>
        </w:rPr>
        <w:t xml:space="preserve"> from the task of ‘being with’. This resonates with Menzies Lyth’s (1960) description of ritual task performance as a social defence formed by </w:t>
      </w:r>
      <w:r w:rsidR="00BF13FE" w:rsidRPr="00174790">
        <w:rPr>
          <w:rFonts w:ascii="Arial" w:hAnsi="Arial" w:cs="Arial"/>
          <w:szCs w:val="24"/>
        </w:rPr>
        <w:t>groups of professionals</w:t>
      </w:r>
      <w:r w:rsidR="00287AEF" w:rsidRPr="00174790">
        <w:rPr>
          <w:rFonts w:ascii="Arial" w:hAnsi="Arial" w:cs="Arial"/>
          <w:szCs w:val="24"/>
        </w:rPr>
        <w:t xml:space="preserve"> in an attempt to eliminate anxiety. </w:t>
      </w:r>
    </w:p>
    <w:p w14:paraId="1B1A80E2" w14:textId="77777777" w:rsidR="00287AEF" w:rsidRPr="00F302F7" w:rsidRDefault="00287AEF" w:rsidP="00287AEF">
      <w:pPr>
        <w:spacing w:line="360" w:lineRule="auto"/>
        <w:rPr>
          <w:rFonts w:ascii="Arial" w:hAnsi="Arial" w:cs="Arial"/>
          <w:szCs w:val="24"/>
        </w:rPr>
      </w:pPr>
    </w:p>
    <w:p w14:paraId="3C4F9309" w14:textId="6DA1E356" w:rsidR="00287AEF" w:rsidRPr="00F302F7" w:rsidRDefault="00287AEF" w:rsidP="00287AEF">
      <w:pPr>
        <w:spacing w:line="360" w:lineRule="auto"/>
        <w:rPr>
          <w:rFonts w:ascii="Arial" w:hAnsi="Arial" w:cs="Arial"/>
          <w:szCs w:val="24"/>
        </w:rPr>
      </w:pPr>
      <w:r w:rsidRPr="00F302F7">
        <w:rPr>
          <w:rFonts w:ascii="Arial" w:hAnsi="Arial" w:cs="Arial"/>
          <w:szCs w:val="24"/>
        </w:rPr>
        <w:t>On the basis of previous literature</w:t>
      </w:r>
      <w:r w:rsidR="000E5307" w:rsidRPr="00F302F7">
        <w:rPr>
          <w:rFonts w:ascii="Arial" w:hAnsi="Arial" w:cs="Arial"/>
          <w:szCs w:val="24"/>
        </w:rPr>
        <w:t>,</w:t>
      </w:r>
      <w:r w:rsidRPr="00F302F7">
        <w:rPr>
          <w:rFonts w:ascii="Arial" w:hAnsi="Arial" w:cs="Arial"/>
          <w:szCs w:val="24"/>
        </w:rPr>
        <w:t xml:space="preserve"> I had expected to find some suggestion that management occasionally erred towards becoming punitive (Nunn </w:t>
      </w:r>
      <w:r w:rsidRPr="00F302F7">
        <w:rPr>
          <w:rFonts w:ascii="Arial" w:hAnsi="Arial" w:cs="Arial"/>
          <w:i/>
          <w:szCs w:val="24"/>
        </w:rPr>
        <w:t>et al.,</w:t>
      </w:r>
      <w:r w:rsidR="00CF0813" w:rsidRPr="00F302F7">
        <w:rPr>
          <w:rFonts w:ascii="Arial" w:hAnsi="Arial" w:cs="Arial"/>
          <w:szCs w:val="24"/>
        </w:rPr>
        <w:t xml:space="preserve"> 1998). It appeared that in-</w:t>
      </w:r>
      <w:r w:rsidRPr="00F302F7">
        <w:rPr>
          <w:rFonts w:ascii="Arial" w:hAnsi="Arial" w:cs="Arial"/>
          <w:szCs w:val="24"/>
        </w:rPr>
        <w:t xml:space="preserve">built structures for staff reflection and discussion, such as clinical supervision </w:t>
      </w:r>
      <w:r w:rsidR="001E6E55" w:rsidRPr="00F302F7">
        <w:rPr>
          <w:rFonts w:ascii="Arial" w:hAnsi="Arial" w:cs="Arial"/>
          <w:szCs w:val="24"/>
        </w:rPr>
        <w:t xml:space="preserve">and peer support, </w:t>
      </w:r>
      <w:r w:rsidRPr="00F302F7">
        <w:rPr>
          <w:rFonts w:ascii="Arial" w:hAnsi="Arial" w:cs="Arial"/>
          <w:szCs w:val="24"/>
        </w:rPr>
        <w:t>largely safeguarded against this possibility. Indeed, the degree of agreement regarding the importance of</w:t>
      </w:r>
      <w:r w:rsidR="007A170D">
        <w:rPr>
          <w:rFonts w:ascii="Arial" w:hAnsi="Arial" w:cs="Arial"/>
          <w:szCs w:val="24"/>
        </w:rPr>
        <w:t xml:space="preserve"> professionals</w:t>
      </w:r>
      <w:r w:rsidRPr="00F302F7">
        <w:rPr>
          <w:rFonts w:ascii="Arial" w:hAnsi="Arial" w:cs="Arial"/>
          <w:szCs w:val="24"/>
        </w:rPr>
        <w:t xml:space="preserve"> talking openly and freely</w:t>
      </w:r>
      <w:r w:rsidR="007A170D">
        <w:rPr>
          <w:rFonts w:ascii="Arial" w:hAnsi="Arial" w:cs="Arial"/>
          <w:szCs w:val="24"/>
        </w:rPr>
        <w:t xml:space="preserve"> with each other</w:t>
      </w:r>
      <w:r w:rsidRPr="00F302F7">
        <w:rPr>
          <w:rFonts w:ascii="Arial" w:hAnsi="Arial" w:cs="Arial"/>
          <w:szCs w:val="24"/>
        </w:rPr>
        <w:t xml:space="preserve"> was impressive in the context of such divergent understandings. </w:t>
      </w:r>
    </w:p>
    <w:p w14:paraId="6971433D" w14:textId="77777777" w:rsidR="001E6E55" w:rsidRPr="00F302F7" w:rsidRDefault="001E6E55" w:rsidP="00287AEF">
      <w:pPr>
        <w:spacing w:line="360" w:lineRule="auto"/>
        <w:rPr>
          <w:rFonts w:ascii="Arial" w:hAnsi="Arial" w:cs="Arial"/>
          <w:szCs w:val="24"/>
        </w:rPr>
      </w:pPr>
    </w:p>
    <w:p w14:paraId="43B54B51" w14:textId="1E89D8B9" w:rsidR="00973CD6" w:rsidRPr="00F302F7" w:rsidRDefault="00973CD6" w:rsidP="00287AEF">
      <w:pPr>
        <w:spacing w:line="360" w:lineRule="auto"/>
        <w:rPr>
          <w:rFonts w:ascii="Arial" w:hAnsi="Arial" w:cs="Arial"/>
          <w:i/>
          <w:szCs w:val="24"/>
        </w:rPr>
      </w:pPr>
      <w:r w:rsidRPr="00F302F7">
        <w:rPr>
          <w:rFonts w:ascii="Arial" w:hAnsi="Arial" w:cs="Arial"/>
          <w:i/>
          <w:szCs w:val="24"/>
        </w:rPr>
        <w:t>4.2.3.4. Implications</w:t>
      </w:r>
    </w:p>
    <w:p w14:paraId="1D173646" w14:textId="77777777" w:rsidR="00973CD6" w:rsidRPr="00F302F7" w:rsidRDefault="00973CD6" w:rsidP="00287AEF">
      <w:pPr>
        <w:spacing w:line="360" w:lineRule="auto"/>
        <w:rPr>
          <w:rFonts w:ascii="Arial" w:hAnsi="Arial" w:cs="Arial"/>
          <w:szCs w:val="24"/>
        </w:rPr>
      </w:pPr>
    </w:p>
    <w:p w14:paraId="53C885A7" w14:textId="77777777" w:rsidR="00287AEF" w:rsidRDefault="00287AEF" w:rsidP="00287AEF">
      <w:pPr>
        <w:spacing w:line="360" w:lineRule="auto"/>
        <w:rPr>
          <w:rFonts w:ascii="Arial" w:hAnsi="Arial" w:cs="Arial"/>
          <w:szCs w:val="24"/>
        </w:rPr>
      </w:pPr>
      <w:r w:rsidRPr="00F302F7">
        <w:rPr>
          <w:rFonts w:ascii="Arial" w:hAnsi="Arial" w:cs="Arial"/>
          <w:szCs w:val="24"/>
        </w:rPr>
        <w:t>Findings concerning the centrality of strong alliances to the work need to be highlighted for several reasons:</w:t>
      </w:r>
    </w:p>
    <w:p w14:paraId="30641AA4" w14:textId="77777777" w:rsidR="003126CB" w:rsidRPr="00F302F7" w:rsidRDefault="003126CB" w:rsidP="00287AEF">
      <w:pPr>
        <w:spacing w:line="360" w:lineRule="auto"/>
        <w:rPr>
          <w:rFonts w:ascii="Arial" w:hAnsi="Arial" w:cs="Arial"/>
          <w:szCs w:val="24"/>
        </w:rPr>
      </w:pPr>
    </w:p>
    <w:p w14:paraId="4FB8797F" w14:textId="40AE372A" w:rsidR="001E6E55" w:rsidRPr="00F302F7" w:rsidRDefault="000E5307" w:rsidP="001E6E55">
      <w:pPr>
        <w:pStyle w:val="ListParagraph"/>
        <w:numPr>
          <w:ilvl w:val="0"/>
          <w:numId w:val="13"/>
        </w:numPr>
        <w:spacing w:line="360" w:lineRule="auto"/>
      </w:pPr>
      <w:r w:rsidRPr="00F302F7">
        <w:t>C</w:t>
      </w:r>
      <w:r w:rsidR="001E6E55" w:rsidRPr="00F302F7">
        <w:t>ompetency frameworks usually preface core competencies</w:t>
      </w:r>
      <w:r w:rsidRPr="00F302F7">
        <w:t>,</w:t>
      </w:r>
      <w:r w:rsidR="001E6E55" w:rsidRPr="00F302F7">
        <w:t xml:space="preserve"> such as the development of a strong therapeutic alliance, </w:t>
      </w:r>
      <w:r w:rsidRPr="00F302F7">
        <w:t xml:space="preserve">as a foundation for other competencies (e.g. Competency Framework for CAMHS, 2011). However, </w:t>
      </w:r>
      <w:r w:rsidR="001E6E55" w:rsidRPr="00F302F7">
        <w:t xml:space="preserve">this message can sometimes be overshadowed by a drive towards the acquisition of modality specific skills. Current findings suggest that building strong relationships should be regarded as the principal task of the work. </w:t>
      </w:r>
    </w:p>
    <w:p w14:paraId="4EBC3926" w14:textId="2BE790A5" w:rsidR="00287AEF" w:rsidRPr="00F302F7" w:rsidRDefault="00287AEF" w:rsidP="00BB42F1">
      <w:pPr>
        <w:pStyle w:val="ListParagraph"/>
        <w:numPr>
          <w:ilvl w:val="0"/>
          <w:numId w:val="13"/>
        </w:numPr>
        <w:spacing w:line="360" w:lineRule="auto"/>
      </w:pPr>
      <w:r w:rsidRPr="00F302F7">
        <w:t>In the current socio-political context policies increasingly emphasise the need for evidence-based practice in hea</w:t>
      </w:r>
      <w:r w:rsidR="00CF0813" w:rsidRPr="00F302F7">
        <w:t>lth care settings. Operationalis</w:t>
      </w:r>
      <w:r w:rsidRPr="00F302F7">
        <w:t xml:space="preserve">ing the process of therapeutic change through relationships can be </w:t>
      </w:r>
      <w:r w:rsidRPr="00F302F7">
        <w:lastRenderedPageBreak/>
        <w:t xml:space="preserve">challenging, and quantitative research paradigms often aim to exclude or control for such ‘confounding’ variables. </w:t>
      </w:r>
    </w:p>
    <w:p w14:paraId="0319539F" w14:textId="20AC7E61" w:rsidR="00174790" w:rsidRDefault="00287AEF" w:rsidP="00DA39FA">
      <w:pPr>
        <w:pStyle w:val="ListParagraph"/>
        <w:numPr>
          <w:ilvl w:val="0"/>
          <w:numId w:val="13"/>
        </w:numPr>
        <w:spacing w:line="360" w:lineRule="auto"/>
      </w:pPr>
      <w:r w:rsidRPr="00F302F7">
        <w:t>The rhetoric of austerity authorises service cuts. This inevitably results in increased demands on staff time</w:t>
      </w:r>
      <w:r w:rsidR="00CF0813" w:rsidRPr="00F302F7">
        <w:t>,</w:t>
      </w:r>
      <w:r w:rsidRPr="00F302F7">
        <w:t xml:space="preserve"> potentially reducing opportunities to build strong relationships. </w:t>
      </w:r>
    </w:p>
    <w:p w14:paraId="14CCA04D" w14:textId="77777777" w:rsidR="00F302F7" w:rsidRDefault="00F302F7" w:rsidP="00287AEF">
      <w:pPr>
        <w:spacing w:line="360" w:lineRule="auto"/>
        <w:rPr>
          <w:rFonts w:ascii="Arial" w:hAnsi="Arial" w:cs="Arial"/>
          <w:b/>
          <w:szCs w:val="24"/>
        </w:rPr>
      </w:pPr>
    </w:p>
    <w:p w14:paraId="6539D778" w14:textId="77777777" w:rsidR="00287AEF" w:rsidRPr="00174790" w:rsidRDefault="00287AEF" w:rsidP="00287AEF">
      <w:pPr>
        <w:spacing w:line="360" w:lineRule="auto"/>
        <w:rPr>
          <w:rFonts w:ascii="Arial" w:hAnsi="Arial" w:cs="Arial"/>
          <w:b/>
          <w:szCs w:val="24"/>
        </w:rPr>
      </w:pPr>
      <w:r w:rsidRPr="00174790">
        <w:rPr>
          <w:rFonts w:ascii="Arial" w:hAnsi="Arial" w:cs="Arial"/>
          <w:b/>
          <w:szCs w:val="24"/>
        </w:rPr>
        <w:t xml:space="preserve">4.3. Recommendations </w:t>
      </w:r>
    </w:p>
    <w:p w14:paraId="770C01D0" w14:textId="77777777" w:rsidR="00287AEF" w:rsidRPr="00F302F7" w:rsidRDefault="00287AEF" w:rsidP="00287AEF">
      <w:pPr>
        <w:rPr>
          <w:rFonts w:ascii="Arial" w:hAnsi="Arial" w:cs="Arial"/>
          <w:szCs w:val="24"/>
        </w:rPr>
      </w:pPr>
    </w:p>
    <w:p w14:paraId="22AE85FF" w14:textId="7B2FCC5B" w:rsidR="00287AEF" w:rsidRPr="00F302F7" w:rsidRDefault="00287AEF" w:rsidP="00287AEF">
      <w:pPr>
        <w:spacing w:line="360" w:lineRule="auto"/>
        <w:rPr>
          <w:rFonts w:ascii="Arial" w:hAnsi="Arial" w:cs="Arial"/>
          <w:szCs w:val="24"/>
        </w:rPr>
      </w:pPr>
      <w:r w:rsidRPr="00F302F7">
        <w:rPr>
          <w:rFonts w:ascii="Arial" w:hAnsi="Arial" w:cs="Arial"/>
          <w:szCs w:val="24"/>
        </w:rPr>
        <w:t>Given that these findings have contributed new insights into working with this population, there are several recommendations to be made across different levels of practice. In light of the perceived similarities between PRS and other presentations</w:t>
      </w:r>
      <w:r w:rsidR="001E6E55" w:rsidRPr="00F302F7">
        <w:rPr>
          <w:rFonts w:ascii="Arial" w:hAnsi="Arial" w:cs="Arial"/>
          <w:szCs w:val="24"/>
        </w:rPr>
        <w:t>,</w:t>
      </w:r>
      <w:r w:rsidRPr="00F302F7">
        <w:rPr>
          <w:rFonts w:ascii="Arial" w:hAnsi="Arial" w:cs="Arial"/>
          <w:szCs w:val="24"/>
        </w:rPr>
        <w:t xml:space="preserve"> it is suggested that some of these recommendations may also be helpfully applied to those workin</w:t>
      </w:r>
      <w:r w:rsidR="00083D2C" w:rsidRPr="00F302F7">
        <w:rPr>
          <w:rFonts w:ascii="Arial" w:hAnsi="Arial" w:cs="Arial"/>
          <w:szCs w:val="24"/>
        </w:rPr>
        <w:t>g with differential diagnoses (s</w:t>
      </w:r>
      <w:r w:rsidRPr="00F302F7">
        <w:rPr>
          <w:rFonts w:ascii="Arial" w:hAnsi="Arial" w:cs="Arial"/>
          <w:szCs w:val="24"/>
        </w:rPr>
        <w:t xml:space="preserve">ee 1.6) and professionals working with other presentations where diagnosis is contested. </w:t>
      </w:r>
    </w:p>
    <w:p w14:paraId="146CB75E" w14:textId="77777777" w:rsidR="00740161" w:rsidRPr="00F302F7" w:rsidRDefault="00740161" w:rsidP="00287AEF">
      <w:pPr>
        <w:spacing w:line="360" w:lineRule="auto"/>
        <w:rPr>
          <w:rFonts w:ascii="Arial" w:hAnsi="Arial" w:cs="Arial"/>
          <w:szCs w:val="24"/>
          <w:u w:val="single"/>
        </w:rPr>
      </w:pPr>
    </w:p>
    <w:p w14:paraId="072E5031" w14:textId="0A9058A2" w:rsidR="00BB42F1" w:rsidRPr="00F302F7" w:rsidRDefault="00740161" w:rsidP="00287AEF">
      <w:pPr>
        <w:spacing w:line="360" w:lineRule="auto"/>
        <w:rPr>
          <w:rFonts w:ascii="Arial" w:hAnsi="Arial" w:cs="Arial"/>
          <w:szCs w:val="24"/>
          <w:u w:val="single"/>
        </w:rPr>
      </w:pPr>
      <w:r w:rsidRPr="00F302F7">
        <w:rPr>
          <w:rFonts w:ascii="Arial" w:hAnsi="Arial" w:cs="Arial"/>
          <w:szCs w:val="24"/>
          <w:u w:val="single"/>
        </w:rPr>
        <w:t xml:space="preserve">4.3.1. Facilitating </w:t>
      </w:r>
      <w:r w:rsidR="001C3019">
        <w:rPr>
          <w:rFonts w:ascii="Arial" w:hAnsi="Arial" w:cs="Arial"/>
          <w:szCs w:val="24"/>
          <w:u w:val="single"/>
        </w:rPr>
        <w:t xml:space="preserve">strong </w:t>
      </w:r>
      <w:r w:rsidRPr="00F302F7">
        <w:rPr>
          <w:rFonts w:ascii="Arial" w:hAnsi="Arial" w:cs="Arial"/>
          <w:szCs w:val="24"/>
          <w:u w:val="single"/>
        </w:rPr>
        <w:t>therapeutic alliances</w:t>
      </w:r>
      <w:r w:rsidR="001C3019">
        <w:rPr>
          <w:rFonts w:ascii="Arial" w:hAnsi="Arial" w:cs="Arial"/>
          <w:szCs w:val="24"/>
          <w:u w:val="single"/>
        </w:rPr>
        <w:t xml:space="preserve"> with individuals and families</w:t>
      </w:r>
      <w:r w:rsidRPr="00F302F7">
        <w:rPr>
          <w:rFonts w:ascii="Arial" w:hAnsi="Arial" w:cs="Arial"/>
          <w:szCs w:val="24"/>
          <w:u w:val="single"/>
        </w:rPr>
        <w:t xml:space="preserve"> </w:t>
      </w:r>
    </w:p>
    <w:p w14:paraId="59EB148D" w14:textId="77777777" w:rsidR="00287AEF" w:rsidRPr="00F302F7" w:rsidRDefault="00287AEF" w:rsidP="00740161">
      <w:pPr>
        <w:pStyle w:val="NoSpacing"/>
        <w:spacing w:line="360" w:lineRule="auto"/>
        <w:rPr>
          <w:rFonts w:ascii="Arial" w:hAnsi="Arial" w:cs="Arial"/>
          <w:i/>
          <w:sz w:val="24"/>
          <w:szCs w:val="24"/>
        </w:rPr>
      </w:pPr>
    </w:p>
    <w:p w14:paraId="2A8043B5" w14:textId="658C5C81" w:rsidR="00287AEF" w:rsidRPr="00F302F7" w:rsidRDefault="00287AEF" w:rsidP="00287AEF">
      <w:pPr>
        <w:pStyle w:val="NoSpacing"/>
        <w:spacing w:line="360" w:lineRule="auto"/>
        <w:rPr>
          <w:rFonts w:ascii="Arial" w:hAnsi="Arial" w:cs="Arial"/>
          <w:sz w:val="24"/>
          <w:szCs w:val="24"/>
        </w:rPr>
      </w:pPr>
      <w:r w:rsidRPr="00F302F7">
        <w:rPr>
          <w:rFonts w:ascii="Arial" w:hAnsi="Arial" w:cs="Arial"/>
          <w:sz w:val="24"/>
          <w:szCs w:val="24"/>
        </w:rPr>
        <w:t xml:space="preserve">The findings </w:t>
      </w:r>
      <w:r w:rsidR="001C3019">
        <w:rPr>
          <w:rFonts w:ascii="Arial" w:hAnsi="Arial" w:cs="Arial"/>
          <w:sz w:val="24"/>
          <w:szCs w:val="24"/>
        </w:rPr>
        <w:t>suggest</w:t>
      </w:r>
      <w:r w:rsidR="001C3019" w:rsidRPr="00F302F7">
        <w:rPr>
          <w:rFonts w:ascii="Arial" w:hAnsi="Arial" w:cs="Arial"/>
          <w:sz w:val="24"/>
          <w:szCs w:val="24"/>
        </w:rPr>
        <w:t xml:space="preserve"> </w:t>
      </w:r>
      <w:r w:rsidRPr="00F302F7">
        <w:rPr>
          <w:rFonts w:ascii="Arial" w:hAnsi="Arial" w:cs="Arial"/>
          <w:sz w:val="24"/>
          <w:szCs w:val="24"/>
        </w:rPr>
        <w:t xml:space="preserve">the importance of facilitating </w:t>
      </w:r>
      <w:r w:rsidR="001C3019">
        <w:rPr>
          <w:rFonts w:ascii="Arial" w:hAnsi="Arial" w:cs="Arial"/>
          <w:sz w:val="24"/>
          <w:szCs w:val="24"/>
        </w:rPr>
        <w:t>strong individual and family alliances. Services may usefully consider means of</w:t>
      </w:r>
      <w:r w:rsidRPr="00F302F7">
        <w:rPr>
          <w:rFonts w:ascii="Arial" w:hAnsi="Arial" w:cs="Arial"/>
          <w:sz w:val="24"/>
          <w:szCs w:val="24"/>
        </w:rPr>
        <w:t xml:space="preserve"> enabling and empowering professionals to simply ‘be with’ the child or young person</w:t>
      </w:r>
      <w:r w:rsidR="001C3019">
        <w:rPr>
          <w:rFonts w:ascii="Arial" w:hAnsi="Arial" w:cs="Arial"/>
          <w:sz w:val="24"/>
          <w:szCs w:val="24"/>
        </w:rPr>
        <w:t xml:space="preserve"> and perceiving this to be core to the therapeutic work. Findings also suggest that it may be useful to encourage </w:t>
      </w:r>
      <w:r w:rsidRPr="00F302F7">
        <w:rPr>
          <w:rFonts w:ascii="Arial" w:hAnsi="Arial" w:cs="Arial"/>
          <w:sz w:val="24"/>
          <w:szCs w:val="24"/>
        </w:rPr>
        <w:t xml:space="preserve">families to share videos, photographs and </w:t>
      </w:r>
      <w:r w:rsidR="001C3019">
        <w:rPr>
          <w:rFonts w:ascii="Arial" w:hAnsi="Arial" w:cs="Arial"/>
          <w:sz w:val="24"/>
          <w:szCs w:val="24"/>
        </w:rPr>
        <w:t>other keepsakes</w:t>
      </w:r>
      <w:r w:rsidR="001C3019" w:rsidRPr="00F302F7">
        <w:rPr>
          <w:rFonts w:ascii="Arial" w:hAnsi="Arial" w:cs="Arial"/>
          <w:sz w:val="24"/>
          <w:szCs w:val="24"/>
        </w:rPr>
        <w:t xml:space="preserve"> </w:t>
      </w:r>
      <w:r w:rsidR="001E6E55" w:rsidRPr="00F302F7">
        <w:rPr>
          <w:rFonts w:ascii="Arial" w:hAnsi="Arial" w:cs="Arial"/>
          <w:sz w:val="24"/>
          <w:szCs w:val="24"/>
        </w:rPr>
        <w:t xml:space="preserve">with the team </w:t>
      </w:r>
      <w:r w:rsidRPr="00F302F7">
        <w:rPr>
          <w:rFonts w:ascii="Arial" w:hAnsi="Arial" w:cs="Arial"/>
          <w:sz w:val="24"/>
          <w:szCs w:val="24"/>
        </w:rPr>
        <w:t xml:space="preserve">in order to promote the development of </w:t>
      </w:r>
      <w:r w:rsidR="001C3019">
        <w:rPr>
          <w:rFonts w:ascii="Arial" w:hAnsi="Arial" w:cs="Arial"/>
          <w:sz w:val="24"/>
          <w:szCs w:val="24"/>
        </w:rPr>
        <w:t>relationships between individuals and professionals.</w:t>
      </w:r>
      <w:r w:rsidRPr="00F302F7">
        <w:rPr>
          <w:rFonts w:ascii="Arial" w:hAnsi="Arial" w:cs="Arial"/>
          <w:sz w:val="24"/>
          <w:szCs w:val="24"/>
        </w:rPr>
        <w:t xml:space="preserve"> Recruiting reflective professionals</w:t>
      </w:r>
      <w:r w:rsidR="00036421" w:rsidRPr="00F302F7">
        <w:rPr>
          <w:rFonts w:ascii="Arial" w:hAnsi="Arial" w:cs="Arial"/>
          <w:sz w:val="24"/>
          <w:szCs w:val="24"/>
        </w:rPr>
        <w:t>,</w:t>
      </w:r>
      <w:r w:rsidRPr="00F302F7">
        <w:rPr>
          <w:rFonts w:ascii="Arial" w:hAnsi="Arial" w:cs="Arial"/>
          <w:sz w:val="24"/>
          <w:szCs w:val="24"/>
        </w:rPr>
        <w:t xml:space="preserve"> who embody qualities of empathy, patience and warmth is also likely to be beneficial.</w:t>
      </w:r>
    </w:p>
    <w:p w14:paraId="15B25278" w14:textId="77777777" w:rsidR="00287AEF" w:rsidRPr="00F302F7" w:rsidRDefault="00287AEF" w:rsidP="00287AEF">
      <w:pPr>
        <w:spacing w:line="360" w:lineRule="auto"/>
        <w:rPr>
          <w:rFonts w:ascii="Arial" w:hAnsi="Arial"/>
          <w:szCs w:val="24"/>
        </w:rPr>
      </w:pPr>
    </w:p>
    <w:p w14:paraId="4C21ABA3" w14:textId="3F58A7A0" w:rsidR="00C87662" w:rsidRPr="00F302F7" w:rsidRDefault="00287AEF" w:rsidP="00DA39FA">
      <w:pPr>
        <w:spacing w:line="360" w:lineRule="auto"/>
      </w:pPr>
      <w:r w:rsidRPr="00F302F7">
        <w:rPr>
          <w:rFonts w:ascii="Arial" w:hAnsi="Arial"/>
          <w:szCs w:val="24"/>
        </w:rPr>
        <w:t xml:space="preserve">Professionals may </w:t>
      </w:r>
      <w:r w:rsidR="001C3019">
        <w:rPr>
          <w:rFonts w:ascii="Arial" w:hAnsi="Arial"/>
          <w:szCs w:val="24"/>
        </w:rPr>
        <w:t xml:space="preserve">also find it helpful to </w:t>
      </w:r>
      <w:r w:rsidRPr="00F302F7">
        <w:rPr>
          <w:rFonts w:ascii="Arial" w:hAnsi="Arial"/>
          <w:szCs w:val="24"/>
        </w:rPr>
        <w:t xml:space="preserve">consider ways in which to </w:t>
      </w:r>
      <w:r w:rsidR="001C3019">
        <w:rPr>
          <w:rFonts w:ascii="Arial" w:hAnsi="Arial"/>
          <w:szCs w:val="24"/>
        </w:rPr>
        <w:t>develop</w:t>
      </w:r>
      <w:r w:rsidRPr="00F302F7">
        <w:rPr>
          <w:rFonts w:ascii="Arial" w:hAnsi="Arial"/>
          <w:szCs w:val="24"/>
        </w:rPr>
        <w:t xml:space="preserve"> the young person’s own understanding of their experiences as a means of strengthening their self-identity. This appears to be particularly important given the interpretation that </w:t>
      </w:r>
      <w:r w:rsidR="007A170D" w:rsidRPr="00F302F7">
        <w:rPr>
          <w:rFonts w:ascii="Arial" w:hAnsi="Arial"/>
          <w:szCs w:val="24"/>
        </w:rPr>
        <w:t>p</w:t>
      </w:r>
      <w:r w:rsidR="007A170D">
        <w:rPr>
          <w:rFonts w:ascii="Arial" w:hAnsi="Arial"/>
          <w:szCs w:val="24"/>
        </w:rPr>
        <w:t>rofessionals</w:t>
      </w:r>
      <w:r w:rsidR="007A170D" w:rsidRPr="00F302F7">
        <w:rPr>
          <w:rFonts w:ascii="Arial" w:hAnsi="Arial"/>
          <w:szCs w:val="24"/>
        </w:rPr>
        <w:t xml:space="preserve"> </w:t>
      </w:r>
      <w:r w:rsidRPr="00F302F7">
        <w:rPr>
          <w:rFonts w:ascii="Arial" w:hAnsi="Arial"/>
          <w:szCs w:val="24"/>
        </w:rPr>
        <w:t xml:space="preserve">may be complicit, to some extent, in evading such conversations by censoring talk. Narrative therapy techniques have much to offer in this regard (White &amp; Epston, 1990). Facilitating creativity and adapting practice to meet the needs of the population is likely to be helpful. For example, using digital applications (e.g. ‘iDraw’ or ‘BookMaker’) may be experienced </w:t>
      </w:r>
      <w:r w:rsidR="00FC3046">
        <w:rPr>
          <w:rFonts w:ascii="Arial" w:hAnsi="Arial"/>
          <w:szCs w:val="24"/>
        </w:rPr>
        <w:t xml:space="preserve">as </w:t>
      </w:r>
      <w:r w:rsidR="00FC3046">
        <w:rPr>
          <w:rFonts w:ascii="Arial" w:hAnsi="Arial"/>
          <w:szCs w:val="24"/>
        </w:rPr>
        <w:lastRenderedPageBreak/>
        <w:t xml:space="preserve">more acceptable </w:t>
      </w:r>
      <w:r w:rsidR="00425EB1">
        <w:rPr>
          <w:rFonts w:ascii="Arial" w:hAnsi="Arial"/>
          <w:szCs w:val="24"/>
        </w:rPr>
        <w:t>by the child or young person</w:t>
      </w:r>
      <w:r w:rsidRPr="00F302F7">
        <w:rPr>
          <w:rFonts w:ascii="Arial" w:hAnsi="Arial"/>
          <w:szCs w:val="24"/>
        </w:rPr>
        <w:t>, at least initially, than traditi</w:t>
      </w:r>
      <w:r w:rsidR="00BF13FE" w:rsidRPr="00F302F7">
        <w:rPr>
          <w:rFonts w:ascii="Arial" w:hAnsi="Arial"/>
          <w:szCs w:val="24"/>
        </w:rPr>
        <w:t>onal talking therapy. Clinical p</w:t>
      </w:r>
      <w:r w:rsidRPr="00F302F7">
        <w:rPr>
          <w:rFonts w:ascii="Arial" w:hAnsi="Arial"/>
          <w:szCs w:val="24"/>
        </w:rPr>
        <w:t>sychologists are particularly well placed to facilitate such work</w:t>
      </w:r>
      <w:r w:rsidR="001E6E55" w:rsidRPr="00F302F7">
        <w:rPr>
          <w:rFonts w:ascii="Arial" w:hAnsi="Arial"/>
          <w:szCs w:val="24"/>
        </w:rPr>
        <w:t>, and oversee</w:t>
      </w:r>
      <w:r w:rsidRPr="00F302F7">
        <w:rPr>
          <w:rFonts w:ascii="Arial" w:hAnsi="Arial"/>
          <w:szCs w:val="24"/>
        </w:rPr>
        <w:t xml:space="preserve"> </w:t>
      </w:r>
      <w:r w:rsidR="00BF13FE" w:rsidRPr="00F302F7">
        <w:rPr>
          <w:rFonts w:ascii="Arial" w:hAnsi="Arial"/>
          <w:szCs w:val="24"/>
        </w:rPr>
        <w:t xml:space="preserve">the </w:t>
      </w:r>
      <w:r w:rsidRPr="00F302F7">
        <w:rPr>
          <w:rFonts w:ascii="Arial" w:hAnsi="Arial"/>
          <w:szCs w:val="24"/>
        </w:rPr>
        <w:t xml:space="preserve">transition to outpatient settings in order to reduce the risk of relapse. </w:t>
      </w:r>
    </w:p>
    <w:p w14:paraId="5A100AC2" w14:textId="77777777" w:rsidR="00287AEF" w:rsidRPr="00F302F7" w:rsidRDefault="00287AEF" w:rsidP="00287AEF">
      <w:pPr>
        <w:pStyle w:val="NoSpacing"/>
        <w:spacing w:line="360" w:lineRule="auto"/>
        <w:rPr>
          <w:rFonts w:ascii="Arial" w:hAnsi="Arial" w:cs="Arial"/>
          <w:sz w:val="24"/>
          <w:szCs w:val="24"/>
        </w:rPr>
      </w:pPr>
    </w:p>
    <w:p w14:paraId="36558B19" w14:textId="2186C5E2" w:rsidR="00287AEF" w:rsidRPr="00F302F7" w:rsidRDefault="001C3019" w:rsidP="009873BD">
      <w:pPr>
        <w:pStyle w:val="NoSpacing"/>
        <w:spacing w:line="360" w:lineRule="auto"/>
        <w:rPr>
          <w:rFonts w:ascii="Arial" w:hAnsi="Arial" w:cs="Arial"/>
          <w:sz w:val="24"/>
          <w:szCs w:val="24"/>
        </w:rPr>
      </w:pPr>
      <w:r>
        <w:rPr>
          <w:rFonts w:ascii="Arial" w:hAnsi="Arial" w:cs="Arial"/>
          <w:sz w:val="24"/>
          <w:szCs w:val="24"/>
        </w:rPr>
        <w:t xml:space="preserve">Attending to the development of strong family alliances is also likely to be beneficial. </w:t>
      </w:r>
      <w:r w:rsidR="00287AEF" w:rsidRPr="00F302F7">
        <w:rPr>
          <w:rFonts w:ascii="Arial" w:hAnsi="Arial" w:cs="Arial"/>
          <w:sz w:val="24"/>
          <w:szCs w:val="24"/>
        </w:rPr>
        <w:t>Reflecting upon the relationship to help of all members of the system (including professionals)</w:t>
      </w:r>
      <w:r>
        <w:rPr>
          <w:rFonts w:ascii="Arial" w:hAnsi="Arial" w:cs="Arial"/>
          <w:sz w:val="24"/>
          <w:szCs w:val="24"/>
        </w:rPr>
        <w:t xml:space="preserve"> </w:t>
      </w:r>
      <w:r w:rsidR="00287AEF" w:rsidRPr="00F302F7">
        <w:rPr>
          <w:rFonts w:ascii="Arial" w:hAnsi="Arial" w:cs="Arial"/>
          <w:sz w:val="24"/>
          <w:szCs w:val="24"/>
        </w:rPr>
        <w:t>(Reder &amp; Fredman, 1996)</w:t>
      </w:r>
      <w:r>
        <w:rPr>
          <w:rFonts w:ascii="Arial" w:hAnsi="Arial" w:cs="Arial"/>
          <w:sz w:val="24"/>
          <w:szCs w:val="24"/>
        </w:rPr>
        <w:t xml:space="preserve">, and </w:t>
      </w:r>
      <w:r w:rsidR="00287AEF" w:rsidRPr="00F302F7">
        <w:rPr>
          <w:rFonts w:ascii="Arial" w:hAnsi="Arial" w:cs="Arial"/>
          <w:sz w:val="24"/>
          <w:szCs w:val="24"/>
        </w:rPr>
        <w:t>actively listening to possibly disparate views and connecting this difference to find a shared pathway through a process of collaboration</w:t>
      </w:r>
      <w:r>
        <w:rPr>
          <w:rFonts w:ascii="Arial" w:hAnsi="Arial" w:cs="Arial"/>
          <w:sz w:val="24"/>
          <w:szCs w:val="24"/>
        </w:rPr>
        <w:t>, are likely to be prerequisites of strong relationships</w:t>
      </w:r>
      <w:r w:rsidR="00287AEF" w:rsidRPr="00F302F7">
        <w:rPr>
          <w:rFonts w:ascii="Arial" w:hAnsi="Arial" w:cs="Arial"/>
          <w:sz w:val="24"/>
          <w:szCs w:val="24"/>
        </w:rPr>
        <w:t xml:space="preserve">. </w:t>
      </w:r>
      <w:r>
        <w:rPr>
          <w:rFonts w:ascii="Arial" w:hAnsi="Arial" w:cs="Arial"/>
          <w:sz w:val="24"/>
          <w:szCs w:val="24"/>
        </w:rPr>
        <w:t xml:space="preserve">Further, </w:t>
      </w:r>
      <w:r>
        <w:rPr>
          <w:rFonts w:ascii="Arial" w:hAnsi="Arial"/>
          <w:sz w:val="24"/>
          <w:szCs w:val="24"/>
        </w:rPr>
        <w:t>t</w:t>
      </w:r>
      <w:r w:rsidR="00287AEF" w:rsidRPr="00F302F7">
        <w:rPr>
          <w:rFonts w:ascii="Arial" w:hAnsi="Arial"/>
          <w:sz w:val="24"/>
          <w:szCs w:val="24"/>
        </w:rPr>
        <w:t>he use of systemic therapeutic techniques – such as reflecting team discussions in which</w:t>
      </w:r>
      <w:r w:rsidR="00036421" w:rsidRPr="00F302F7">
        <w:rPr>
          <w:rFonts w:ascii="Arial" w:hAnsi="Arial"/>
          <w:sz w:val="24"/>
          <w:szCs w:val="24"/>
        </w:rPr>
        <w:t xml:space="preserve"> the family and young person are</w:t>
      </w:r>
      <w:r w:rsidR="00287AEF" w:rsidRPr="00F302F7">
        <w:rPr>
          <w:rFonts w:ascii="Arial" w:hAnsi="Arial"/>
          <w:sz w:val="24"/>
          <w:szCs w:val="24"/>
        </w:rPr>
        <w:t xml:space="preserve"> invited to bear witness to team discussions (Andersen, 1987) and externalising the problem (Tomm, 1989)</w:t>
      </w:r>
      <w:r w:rsidR="00287AEF" w:rsidRPr="00F302F7">
        <w:rPr>
          <w:rStyle w:val="FootnoteReference"/>
          <w:rFonts w:ascii="Arial" w:hAnsi="Arial"/>
          <w:sz w:val="24"/>
          <w:szCs w:val="24"/>
        </w:rPr>
        <w:footnoteReference w:id="36"/>
      </w:r>
      <w:r w:rsidR="00D7182D" w:rsidRPr="00F302F7">
        <w:rPr>
          <w:rFonts w:ascii="Arial" w:hAnsi="Arial"/>
          <w:sz w:val="24"/>
          <w:szCs w:val="24"/>
        </w:rPr>
        <w:t xml:space="preserve"> – may reduce</w:t>
      </w:r>
      <w:r w:rsidR="00287AEF" w:rsidRPr="00F302F7">
        <w:rPr>
          <w:rFonts w:ascii="Arial" w:hAnsi="Arial"/>
          <w:sz w:val="24"/>
          <w:szCs w:val="24"/>
        </w:rPr>
        <w:t xml:space="preserve"> unhelpful dynamics. The </w:t>
      </w:r>
      <w:r w:rsidR="00287AEF" w:rsidRPr="00F302F7">
        <w:rPr>
          <w:rFonts w:ascii="Arial" w:hAnsi="Arial" w:cs="Arial"/>
          <w:sz w:val="24"/>
          <w:szCs w:val="24"/>
        </w:rPr>
        <w:t>implementation of ‘family friendly’ practices, such as p</w:t>
      </w:r>
      <w:r w:rsidR="00287AEF" w:rsidRPr="00F302F7">
        <w:rPr>
          <w:rFonts w:ascii="Arial" w:hAnsi="Arial" w:cs="Arial"/>
          <w:iCs/>
          <w:sz w:val="24"/>
          <w:szCs w:val="24"/>
        </w:rPr>
        <w:t>re-admission outreach visits undertaken by the team,</w:t>
      </w:r>
      <w:r w:rsidR="00287AEF" w:rsidRPr="00F302F7">
        <w:rPr>
          <w:rFonts w:ascii="Arial" w:hAnsi="Arial" w:cs="Arial"/>
          <w:sz w:val="24"/>
          <w:szCs w:val="24"/>
        </w:rPr>
        <w:t xml:space="preserve"> are also likely to create a context for </w:t>
      </w:r>
      <w:r w:rsidR="00D7182D" w:rsidRPr="00F302F7">
        <w:rPr>
          <w:rFonts w:ascii="Arial" w:hAnsi="Arial" w:cs="Arial"/>
          <w:sz w:val="24"/>
          <w:szCs w:val="24"/>
        </w:rPr>
        <w:t xml:space="preserve">a </w:t>
      </w:r>
      <w:r w:rsidR="00287AEF" w:rsidRPr="00F302F7">
        <w:rPr>
          <w:rFonts w:ascii="Arial" w:hAnsi="Arial" w:cs="Arial"/>
          <w:sz w:val="24"/>
          <w:szCs w:val="24"/>
        </w:rPr>
        <w:t>strong alliance through empowering parents (Gross &amp; Goldin, 2008).</w:t>
      </w:r>
    </w:p>
    <w:p w14:paraId="3F4DC71E" w14:textId="77777777" w:rsidR="00740161" w:rsidRPr="00F302F7" w:rsidRDefault="00740161" w:rsidP="009873BD">
      <w:pPr>
        <w:pStyle w:val="NoSpacing"/>
        <w:spacing w:line="360" w:lineRule="auto"/>
        <w:rPr>
          <w:rFonts w:ascii="Arial" w:hAnsi="Arial" w:cs="Arial"/>
          <w:sz w:val="24"/>
          <w:szCs w:val="24"/>
          <w:u w:val="single"/>
        </w:rPr>
      </w:pPr>
    </w:p>
    <w:p w14:paraId="681E59BA" w14:textId="4A622DD1" w:rsidR="00D7182D" w:rsidRPr="00F302F7" w:rsidRDefault="00740161" w:rsidP="009873BD">
      <w:pPr>
        <w:pStyle w:val="NoSpacing"/>
        <w:spacing w:line="360" w:lineRule="auto"/>
        <w:rPr>
          <w:rFonts w:ascii="Arial" w:hAnsi="Arial" w:cs="Arial"/>
          <w:sz w:val="24"/>
          <w:szCs w:val="24"/>
          <w:u w:val="single"/>
        </w:rPr>
      </w:pPr>
      <w:r w:rsidRPr="00F302F7">
        <w:rPr>
          <w:rFonts w:ascii="Arial" w:hAnsi="Arial" w:cs="Arial"/>
          <w:sz w:val="24"/>
          <w:szCs w:val="24"/>
          <w:u w:val="single"/>
        </w:rPr>
        <w:t>4.3.</w:t>
      </w:r>
      <w:r w:rsidR="001C3019">
        <w:rPr>
          <w:rFonts w:ascii="Arial" w:hAnsi="Arial" w:cs="Arial"/>
          <w:sz w:val="24"/>
          <w:szCs w:val="24"/>
          <w:u w:val="single"/>
        </w:rPr>
        <w:t>2</w:t>
      </w:r>
      <w:r w:rsidRPr="00F302F7">
        <w:rPr>
          <w:rFonts w:ascii="Arial" w:hAnsi="Arial" w:cs="Arial"/>
          <w:sz w:val="24"/>
          <w:szCs w:val="24"/>
          <w:u w:val="single"/>
        </w:rPr>
        <w:t xml:space="preserve">. Facilitating consistency and clear communication amongst teams </w:t>
      </w:r>
    </w:p>
    <w:p w14:paraId="6C7F4B2E" w14:textId="77777777" w:rsidR="00287AEF" w:rsidRPr="00F302F7" w:rsidRDefault="00287AEF" w:rsidP="00287AEF">
      <w:pPr>
        <w:spacing w:line="360" w:lineRule="auto"/>
        <w:rPr>
          <w:rFonts w:ascii="Arial" w:hAnsi="Arial"/>
          <w:szCs w:val="24"/>
        </w:rPr>
      </w:pPr>
    </w:p>
    <w:p w14:paraId="6A7415D3" w14:textId="5230C8FA" w:rsidR="00287AEF" w:rsidRPr="00F302F7" w:rsidRDefault="00287AEF" w:rsidP="00287AEF">
      <w:pPr>
        <w:spacing w:line="360" w:lineRule="auto"/>
        <w:rPr>
          <w:rFonts w:ascii="Arial" w:hAnsi="Arial"/>
          <w:szCs w:val="24"/>
        </w:rPr>
      </w:pPr>
      <w:r w:rsidRPr="00F302F7">
        <w:rPr>
          <w:rFonts w:ascii="Arial" w:hAnsi="Arial"/>
          <w:szCs w:val="24"/>
        </w:rPr>
        <w:t xml:space="preserve">Service development may usefully prioritise practices that promote consistency and clear communication. The use of a communication book (Lee </w:t>
      </w:r>
      <w:r w:rsidRPr="00F302F7">
        <w:rPr>
          <w:rFonts w:ascii="Arial" w:hAnsi="Arial"/>
          <w:i/>
          <w:szCs w:val="24"/>
        </w:rPr>
        <w:t>et al.,</w:t>
      </w:r>
      <w:r w:rsidRPr="00F302F7">
        <w:rPr>
          <w:rFonts w:ascii="Arial" w:hAnsi="Arial"/>
          <w:szCs w:val="24"/>
        </w:rPr>
        <w:t xml:space="preserve"> 2013) </w:t>
      </w:r>
      <w:r w:rsidR="005C21CE" w:rsidRPr="00F302F7">
        <w:rPr>
          <w:rFonts w:ascii="Arial" w:hAnsi="Arial"/>
          <w:szCs w:val="24"/>
        </w:rPr>
        <w:t>or diary (Beverley &amp; Wright, 2013)</w:t>
      </w:r>
      <w:r w:rsidRPr="00F302F7">
        <w:rPr>
          <w:rFonts w:ascii="Arial" w:hAnsi="Arial"/>
          <w:szCs w:val="24"/>
        </w:rPr>
        <w:t xml:space="preserve"> </w:t>
      </w:r>
      <w:r w:rsidR="00AF1C60" w:rsidRPr="00F302F7">
        <w:rPr>
          <w:rFonts w:ascii="Arial" w:hAnsi="Arial"/>
          <w:szCs w:val="24"/>
        </w:rPr>
        <w:t>may provide a practical</w:t>
      </w:r>
      <w:r w:rsidRPr="00F302F7">
        <w:rPr>
          <w:rFonts w:ascii="Arial" w:hAnsi="Arial"/>
          <w:szCs w:val="24"/>
        </w:rPr>
        <w:t xml:space="preserve"> means of sharing information, knowledge and experiences amongst professionals</w:t>
      </w:r>
      <w:r w:rsidR="00AF1C60" w:rsidRPr="00F302F7">
        <w:rPr>
          <w:rFonts w:ascii="Arial" w:hAnsi="Arial"/>
          <w:szCs w:val="24"/>
        </w:rPr>
        <w:t xml:space="preserve">. </w:t>
      </w:r>
    </w:p>
    <w:p w14:paraId="02763212" w14:textId="77777777" w:rsidR="00287AEF" w:rsidRPr="00F302F7" w:rsidRDefault="00287AEF" w:rsidP="00287AEF">
      <w:pPr>
        <w:spacing w:line="360" w:lineRule="auto"/>
        <w:rPr>
          <w:rFonts w:ascii="Arial" w:hAnsi="Arial"/>
          <w:szCs w:val="24"/>
        </w:rPr>
      </w:pPr>
    </w:p>
    <w:p w14:paraId="0B6B9E08" w14:textId="59E87F53" w:rsidR="00287AEF" w:rsidRPr="00F302F7" w:rsidRDefault="00287AEF" w:rsidP="00287AEF">
      <w:pPr>
        <w:spacing w:line="360" w:lineRule="auto"/>
        <w:rPr>
          <w:rFonts w:ascii="Arial" w:hAnsi="Arial"/>
          <w:szCs w:val="24"/>
        </w:rPr>
      </w:pPr>
      <w:r w:rsidRPr="00F302F7">
        <w:rPr>
          <w:rFonts w:ascii="Arial" w:hAnsi="Arial"/>
          <w:szCs w:val="24"/>
        </w:rPr>
        <w:t>Professionals may also benefit from collaboratively reflecting upon their understandings and perspectives of working with those given the label of PRS. In particular, it is suggested that professionals discuss the practice of censoring talk. If, as appears to be suggested, it is agreed to be helpful to censor</w:t>
      </w:r>
      <w:r w:rsidR="00D7182D" w:rsidRPr="00F302F7">
        <w:rPr>
          <w:rFonts w:ascii="Arial" w:hAnsi="Arial"/>
          <w:szCs w:val="24"/>
        </w:rPr>
        <w:t xml:space="preserve"> talk at</w:t>
      </w:r>
      <w:r w:rsidRPr="00F302F7">
        <w:rPr>
          <w:rFonts w:ascii="Arial" w:hAnsi="Arial"/>
          <w:szCs w:val="24"/>
        </w:rPr>
        <w:t xml:space="preserve"> the </w:t>
      </w:r>
      <w:r w:rsidR="00D7182D" w:rsidRPr="00F302F7">
        <w:rPr>
          <w:rFonts w:ascii="Arial" w:hAnsi="Arial"/>
          <w:szCs w:val="24"/>
        </w:rPr>
        <w:t xml:space="preserve">beginning of the admission </w:t>
      </w:r>
      <w:r w:rsidRPr="00F302F7">
        <w:rPr>
          <w:rFonts w:ascii="Arial" w:hAnsi="Arial"/>
          <w:szCs w:val="24"/>
        </w:rPr>
        <w:t>this might helpfully reduce cognitive dissonance for clinicians and enable them to focus on develop</w:t>
      </w:r>
      <w:r w:rsidR="00036421" w:rsidRPr="00F302F7">
        <w:rPr>
          <w:rFonts w:ascii="Arial" w:hAnsi="Arial"/>
          <w:szCs w:val="24"/>
        </w:rPr>
        <w:t>ing</w:t>
      </w:r>
      <w:r w:rsidRPr="00F302F7">
        <w:rPr>
          <w:rFonts w:ascii="Arial" w:hAnsi="Arial"/>
          <w:szCs w:val="24"/>
        </w:rPr>
        <w:t xml:space="preserve"> strong bonds. </w:t>
      </w:r>
      <w:r w:rsidR="00D7182D" w:rsidRPr="00F302F7">
        <w:rPr>
          <w:rFonts w:ascii="Arial" w:hAnsi="Arial"/>
          <w:szCs w:val="24"/>
        </w:rPr>
        <w:t xml:space="preserve">Professionals </w:t>
      </w:r>
      <w:r w:rsidR="00D7182D" w:rsidRPr="00F302F7">
        <w:rPr>
          <w:rFonts w:ascii="Arial" w:hAnsi="Arial"/>
          <w:szCs w:val="24"/>
        </w:rPr>
        <w:lastRenderedPageBreak/>
        <w:t>should also be aware that such practices have the potential to promulgate a general reticence to broach certain conversational topics. Ongoing team reflection and discussion about the tendency to become stuck in this position may increase confidence in creating the frame for difficult conversation</w:t>
      </w:r>
      <w:r w:rsidR="0041091E">
        <w:rPr>
          <w:rFonts w:ascii="Arial" w:hAnsi="Arial"/>
          <w:szCs w:val="24"/>
        </w:rPr>
        <w:t>s</w:t>
      </w:r>
      <w:r w:rsidR="00D7182D" w:rsidRPr="00F302F7">
        <w:rPr>
          <w:rFonts w:ascii="Arial" w:hAnsi="Arial"/>
          <w:szCs w:val="24"/>
        </w:rPr>
        <w:t xml:space="preserve"> and facilitate a more dynamic process. </w:t>
      </w:r>
      <w:r w:rsidRPr="00F302F7">
        <w:rPr>
          <w:rFonts w:ascii="Arial" w:hAnsi="Arial"/>
          <w:szCs w:val="24"/>
        </w:rPr>
        <w:t xml:space="preserve">A shared agreement regarding when and how to start making inroads to naming is likely to be experienced as more containing for professionals and helpful in terms of promoting consistency. </w:t>
      </w:r>
    </w:p>
    <w:p w14:paraId="3A9A42F2" w14:textId="77777777" w:rsidR="00287AEF" w:rsidRPr="00F302F7" w:rsidRDefault="00287AEF" w:rsidP="00287AEF">
      <w:pPr>
        <w:spacing w:line="360" w:lineRule="auto"/>
        <w:rPr>
          <w:rFonts w:ascii="Arial" w:hAnsi="Arial"/>
          <w:szCs w:val="24"/>
        </w:rPr>
      </w:pPr>
    </w:p>
    <w:p w14:paraId="4B070490" w14:textId="4769748F" w:rsidR="00287AEF" w:rsidRPr="00F302F7" w:rsidRDefault="00287AEF" w:rsidP="00287AEF">
      <w:pPr>
        <w:spacing w:line="360" w:lineRule="auto"/>
        <w:rPr>
          <w:rFonts w:ascii="Arial" w:hAnsi="Arial"/>
          <w:szCs w:val="24"/>
        </w:rPr>
      </w:pPr>
      <w:r w:rsidRPr="00F302F7">
        <w:rPr>
          <w:rFonts w:ascii="Arial" w:hAnsi="Arial"/>
          <w:szCs w:val="24"/>
        </w:rPr>
        <w:t xml:space="preserve">The present study highlights the ways in which effective use of both formal and informal means of supervision can be experienced as helpful, particularly in terms of mediating </w:t>
      </w:r>
      <w:r w:rsidR="00D7182D" w:rsidRPr="00F302F7">
        <w:rPr>
          <w:rFonts w:ascii="Arial" w:hAnsi="Arial"/>
          <w:szCs w:val="24"/>
        </w:rPr>
        <w:t xml:space="preserve">the </w:t>
      </w:r>
      <w:r w:rsidRPr="00F302F7">
        <w:rPr>
          <w:rFonts w:ascii="Arial" w:hAnsi="Arial"/>
          <w:szCs w:val="24"/>
        </w:rPr>
        <w:t xml:space="preserve">significant emotional challenges often experienced in this work. Utilising an external facilitator for at least some of this supervision, as is the case in the participating service, may help to avoid role conflict and increase </w:t>
      </w:r>
      <w:r w:rsidR="00D7182D" w:rsidRPr="00F302F7">
        <w:rPr>
          <w:rFonts w:ascii="Arial" w:hAnsi="Arial"/>
          <w:szCs w:val="24"/>
        </w:rPr>
        <w:t xml:space="preserve">open and honest </w:t>
      </w:r>
      <w:r w:rsidRPr="00F302F7">
        <w:rPr>
          <w:rFonts w:ascii="Arial" w:hAnsi="Arial"/>
          <w:szCs w:val="24"/>
        </w:rPr>
        <w:t>communication (Appleby, 1987). Further, Guirney (2012) suggests the use of a named ‘back-up’ helper amongst the nursing team in order to ensure that support is available when needed.</w:t>
      </w:r>
    </w:p>
    <w:p w14:paraId="6E7BF296" w14:textId="77777777" w:rsidR="00BF13FE" w:rsidRPr="00F302F7" w:rsidRDefault="00BF13FE" w:rsidP="00287AEF">
      <w:pPr>
        <w:spacing w:line="360" w:lineRule="auto"/>
        <w:rPr>
          <w:rFonts w:ascii="Arial" w:hAnsi="Arial"/>
          <w:szCs w:val="24"/>
        </w:rPr>
      </w:pPr>
    </w:p>
    <w:p w14:paraId="24BAEB37" w14:textId="3384860A" w:rsidR="00287AEF" w:rsidRPr="00F302F7" w:rsidRDefault="00287AEF" w:rsidP="00287AEF">
      <w:pPr>
        <w:pStyle w:val="NoSpacing"/>
        <w:spacing w:line="360" w:lineRule="auto"/>
        <w:rPr>
          <w:rFonts w:ascii="Arial" w:hAnsi="Arial"/>
          <w:sz w:val="24"/>
          <w:szCs w:val="24"/>
          <w:u w:val="single"/>
        </w:rPr>
      </w:pPr>
      <w:r w:rsidRPr="00F302F7">
        <w:rPr>
          <w:rFonts w:ascii="Arial" w:hAnsi="Arial"/>
          <w:sz w:val="24"/>
          <w:szCs w:val="24"/>
          <w:u w:val="single"/>
        </w:rPr>
        <w:t>4.3.</w:t>
      </w:r>
      <w:r w:rsidR="001C3019">
        <w:rPr>
          <w:rFonts w:ascii="Arial" w:hAnsi="Arial"/>
          <w:sz w:val="24"/>
          <w:szCs w:val="24"/>
          <w:u w:val="single"/>
        </w:rPr>
        <w:t>3</w:t>
      </w:r>
      <w:r w:rsidRPr="00F302F7">
        <w:rPr>
          <w:rFonts w:ascii="Arial" w:hAnsi="Arial"/>
          <w:sz w:val="24"/>
          <w:szCs w:val="24"/>
          <w:u w:val="single"/>
        </w:rPr>
        <w:t>. Establishing novel clinical networks</w:t>
      </w:r>
    </w:p>
    <w:p w14:paraId="31DE54BA" w14:textId="77777777" w:rsidR="00287AEF" w:rsidRPr="00F302F7" w:rsidRDefault="00287AEF" w:rsidP="00287AEF">
      <w:pPr>
        <w:pStyle w:val="NoSpacing"/>
        <w:spacing w:line="360" w:lineRule="auto"/>
        <w:rPr>
          <w:rFonts w:ascii="Arial" w:hAnsi="Arial" w:cs="Arial"/>
          <w:i/>
          <w:sz w:val="24"/>
          <w:szCs w:val="24"/>
        </w:rPr>
      </w:pPr>
    </w:p>
    <w:p w14:paraId="396542CE" w14:textId="065C6D44" w:rsidR="00287AEF" w:rsidRPr="00F302F7" w:rsidRDefault="00287AEF" w:rsidP="00287AEF">
      <w:pPr>
        <w:pStyle w:val="NoSpacing"/>
        <w:spacing w:line="360" w:lineRule="auto"/>
        <w:rPr>
          <w:rFonts w:ascii="Arial" w:hAnsi="Arial" w:cs="Arial"/>
          <w:i/>
          <w:sz w:val="24"/>
          <w:szCs w:val="24"/>
        </w:rPr>
      </w:pPr>
      <w:r w:rsidRPr="00F302F7">
        <w:rPr>
          <w:rFonts w:ascii="Arial" w:hAnsi="Arial" w:cs="Arial"/>
          <w:sz w:val="24"/>
          <w:szCs w:val="24"/>
        </w:rPr>
        <w:t xml:space="preserve">It is important that services work together towards consensus. Conflicting advice and opinions is </w:t>
      </w:r>
      <w:r w:rsidRPr="00F302F7">
        <w:rPr>
          <w:rFonts w:ascii="Arial" w:hAnsi="Arial"/>
          <w:sz w:val="24"/>
          <w:szCs w:val="24"/>
        </w:rPr>
        <w:t>likely to decrease congruency amongst services and increase confusion for service-users.</w:t>
      </w:r>
      <w:r w:rsidRPr="00F302F7">
        <w:rPr>
          <w:rFonts w:ascii="Arial" w:hAnsi="Arial" w:cs="Arial"/>
          <w:sz w:val="24"/>
          <w:szCs w:val="24"/>
        </w:rPr>
        <w:t xml:space="preserve"> It is </w:t>
      </w:r>
      <w:r w:rsidR="0041091E">
        <w:rPr>
          <w:rFonts w:ascii="Arial" w:hAnsi="Arial" w:cs="Arial"/>
          <w:sz w:val="24"/>
          <w:szCs w:val="24"/>
        </w:rPr>
        <w:t>suggested</w:t>
      </w:r>
      <w:r w:rsidRPr="00F302F7">
        <w:rPr>
          <w:rFonts w:ascii="Arial" w:hAnsi="Arial" w:cs="Arial"/>
          <w:sz w:val="24"/>
          <w:szCs w:val="24"/>
        </w:rPr>
        <w:t xml:space="preserve"> that the Delphi </w:t>
      </w:r>
      <w:r w:rsidR="000E5307" w:rsidRPr="00F302F7">
        <w:rPr>
          <w:rFonts w:ascii="Arial" w:hAnsi="Arial" w:cs="Arial"/>
          <w:sz w:val="24"/>
          <w:szCs w:val="24"/>
        </w:rPr>
        <w:t>m</w:t>
      </w:r>
      <w:r w:rsidRPr="00F302F7">
        <w:rPr>
          <w:rFonts w:ascii="Arial" w:hAnsi="Arial" w:cs="Arial"/>
          <w:sz w:val="24"/>
          <w:szCs w:val="24"/>
        </w:rPr>
        <w:t>ethod may offer a means of exploring or achieving consensus on areas of dispute, such as terminology. This method draws together existing knowledge and pinpoints areas of agreement and disagreement through a series of cycles of anonymous written decision and argument, managed by a facilitator. The iterative approach means arguments can be refined and tested until they are robust and fully considered. As participants do not need to meet</w:t>
      </w:r>
      <w:r w:rsidR="00036421" w:rsidRPr="00F302F7">
        <w:rPr>
          <w:rFonts w:ascii="Arial" w:hAnsi="Arial" w:cs="Arial"/>
          <w:sz w:val="24"/>
          <w:szCs w:val="24"/>
        </w:rPr>
        <w:t>,</w:t>
      </w:r>
      <w:r w:rsidRPr="00F302F7">
        <w:rPr>
          <w:rFonts w:ascii="Arial" w:hAnsi="Arial" w:cs="Arial"/>
          <w:sz w:val="24"/>
          <w:szCs w:val="24"/>
        </w:rPr>
        <w:t xml:space="preserve"> it enables group communication that otherwise might have been impossible due to geography, time or other constraints (Stone, Fish &amp; Osborn, 1992). This method has been used to develop clinical practice guidelines regarding the definition, diagnosis, assessment and intervention in developmental communication disorder (European Academy of Childhood Disability, 2011).  </w:t>
      </w:r>
    </w:p>
    <w:p w14:paraId="7CC0AD80" w14:textId="77777777" w:rsidR="00287AEF" w:rsidRPr="00F302F7" w:rsidRDefault="00287AEF" w:rsidP="00287AEF">
      <w:pPr>
        <w:spacing w:line="360" w:lineRule="auto"/>
        <w:rPr>
          <w:i/>
          <w:szCs w:val="24"/>
        </w:rPr>
      </w:pPr>
    </w:p>
    <w:p w14:paraId="06CD1172" w14:textId="1E049056" w:rsidR="00287AEF" w:rsidRPr="00F302F7" w:rsidRDefault="00287AEF" w:rsidP="00287AEF">
      <w:pPr>
        <w:spacing w:line="360" w:lineRule="auto"/>
        <w:rPr>
          <w:rFonts w:ascii="Arial" w:hAnsi="Arial"/>
          <w:szCs w:val="24"/>
        </w:rPr>
      </w:pPr>
      <w:r w:rsidRPr="00F302F7">
        <w:rPr>
          <w:rFonts w:ascii="Arial" w:hAnsi="Arial"/>
          <w:szCs w:val="24"/>
        </w:rPr>
        <w:lastRenderedPageBreak/>
        <w:t xml:space="preserve">Secondly, it is important that services are empowered to share best practice and research findings. There are several existing means of communication amongst inpatient psychiatric services. The Quality Network for Inpatient Clinicians (QNIC) aims to provide a single channel for the effective dissemination of information and co-ordinate information sharing between psychiatric units. The Forum for Inpatient Child and Adolescent Psychology Services (FICAPS), a member network within the British Psychological Society, has a similar remit. It is highly recommended that their use should be capitalised </w:t>
      </w:r>
      <w:r w:rsidR="00036421" w:rsidRPr="00F302F7">
        <w:rPr>
          <w:rFonts w:ascii="Arial" w:hAnsi="Arial"/>
          <w:szCs w:val="24"/>
        </w:rPr>
        <w:t xml:space="preserve">upon </w:t>
      </w:r>
      <w:r w:rsidRPr="00F302F7">
        <w:rPr>
          <w:rFonts w:ascii="Arial" w:hAnsi="Arial"/>
          <w:szCs w:val="24"/>
        </w:rPr>
        <w:t xml:space="preserve">in order to enable services to learn from one another and work together. </w:t>
      </w:r>
    </w:p>
    <w:p w14:paraId="77AFFF1C" w14:textId="77777777" w:rsidR="00BB42F1" w:rsidRPr="00F302F7" w:rsidRDefault="00BB42F1" w:rsidP="00287AEF">
      <w:pPr>
        <w:spacing w:line="360" w:lineRule="auto"/>
        <w:rPr>
          <w:rFonts w:ascii="Arial" w:hAnsi="Arial"/>
          <w:szCs w:val="24"/>
        </w:rPr>
      </w:pPr>
    </w:p>
    <w:p w14:paraId="04230554" w14:textId="64757455" w:rsidR="00287AEF" w:rsidRPr="00F302F7" w:rsidRDefault="00287AEF" w:rsidP="00287AEF">
      <w:pPr>
        <w:spacing w:line="360" w:lineRule="auto"/>
        <w:rPr>
          <w:rFonts w:ascii="Arial" w:hAnsi="Arial"/>
          <w:szCs w:val="24"/>
        </w:rPr>
      </w:pPr>
      <w:r w:rsidRPr="00F302F7">
        <w:rPr>
          <w:rFonts w:ascii="Arial" w:hAnsi="Arial"/>
          <w:szCs w:val="24"/>
        </w:rPr>
        <w:t xml:space="preserve">Clinical networks bringing together professionals working in psychiatric and paediatric services are warranted. Such networks may also be promoted in the context of the </w:t>
      </w:r>
      <w:r w:rsidRPr="00F302F7">
        <w:rPr>
          <w:rFonts w:ascii="Arial" w:hAnsi="Arial"/>
          <w:szCs w:val="24"/>
          <w:lang w:eastAsia="en-US"/>
        </w:rPr>
        <w:t>NHS Five</w:t>
      </w:r>
      <w:r w:rsidR="0041091E">
        <w:rPr>
          <w:rFonts w:ascii="Arial" w:hAnsi="Arial"/>
          <w:szCs w:val="24"/>
          <w:lang w:eastAsia="en-US"/>
        </w:rPr>
        <w:t xml:space="preserve"> </w:t>
      </w:r>
      <w:r w:rsidRPr="00F302F7">
        <w:rPr>
          <w:rFonts w:ascii="Arial" w:hAnsi="Arial"/>
          <w:szCs w:val="24"/>
          <w:lang w:eastAsia="en-US"/>
        </w:rPr>
        <w:t>Year Forward View (2014)</w:t>
      </w:r>
      <w:r w:rsidR="0041091E">
        <w:rPr>
          <w:rFonts w:ascii="Arial" w:hAnsi="Arial"/>
          <w:szCs w:val="24"/>
          <w:lang w:eastAsia="en-US"/>
        </w:rPr>
        <w:t>,</w:t>
      </w:r>
      <w:r w:rsidRPr="00F302F7">
        <w:rPr>
          <w:rFonts w:ascii="Arial" w:hAnsi="Arial"/>
          <w:szCs w:val="24"/>
          <w:lang w:eastAsia="en-US"/>
        </w:rPr>
        <w:t xml:space="preserve"> which emphas</w:t>
      </w:r>
      <w:r w:rsidR="0041091E">
        <w:rPr>
          <w:rFonts w:ascii="Arial" w:hAnsi="Arial"/>
          <w:szCs w:val="24"/>
          <w:lang w:eastAsia="en-US"/>
        </w:rPr>
        <w:t>is</w:t>
      </w:r>
      <w:r w:rsidRPr="00F302F7">
        <w:rPr>
          <w:rFonts w:ascii="Arial" w:hAnsi="Arial"/>
          <w:szCs w:val="24"/>
          <w:lang w:eastAsia="en-US"/>
        </w:rPr>
        <w:t>es the need for closer integration between traditionally divided services in future models of care.</w:t>
      </w:r>
      <w:r w:rsidRPr="00F302F7">
        <w:rPr>
          <w:rFonts w:ascii="Arial" w:hAnsi="Arial"/>
          <w:szCs w:val="24"/>
        </w:rPr>
        <w:t xml:space="preserve"> One such means may be the establishment of a Practice Research Network (Campbell, 2003), a large network of clinicians or teams who collaborate to collect and report data gathered in the ‘real world’ over long time periods (rather than data collected for specific orchestrated clinical trials). Virtual teams are able to come together, exchange ideas and develop projects. A useful first step may be to assess the estimated national prevalence of presentations termed PRS (including PWS and PAWS), which will provide useful clinical information alongside data for clinical commissioners and resource allocation. </w:t>
      </w:r>
    </w:p>
    <w:p w14:paraId="4E9022DC" w14:textId="77777777" w:rsidR="00287AEF" w:rsidRPr="00F302F7" w:rsidRDefault="00287AEF" w:rsidP="00287AEF">
      <w:pPr>
        <w:spacing w:line="360" w:lineRule="auto"/>
        <w:rPr>
          <w:rFonts w:ascii="Arial" w:hAnsi="Arial"/>
          <w:szCs w:val="24"/>
        </w:rPr>
      </w:pPr>
    </w:p>
    <w:p w14:paraId="0A96265F" w14:textId="7E1702AC" w:rsidR="00287AEF" w:rsidRPr="00F302F7" w:rsidRDefault="00287AEF" w:rsidP="00287AEF">
      <w:pPr>
        <w:spacing w:line="360" w:lineRule="auto"/>
        <w:rPr>
          <w:rFonts w:ascii="Arial" w:hAnsi="Arial"/>
          <w:szCs w:val="24"/>
          <w:u w:val="single"/>
        </w:rPr>
      </w:pPr>
      <w:r w:rsidRPr="00F302F7">
        <w:rPr>
          <w:rFonts w:ascii="Arial" w:hAnsi="Arial"/>
          <w:szCs w:val="24"/>
          <w:u w:val="single"/>
        </w:rPr>
        <w:t>4.3.</w:t>
      </w:r>
      <w:r w:rsidR="001C3019">
        <w:rPr>
          <w:rFonts w:ascii="Arial" w:hAnsi="Arial"/>
          <w:szCs w:val="24"/>
          <w:u w:val="single"/>
        </w:rPr>
        <w:t>4</w:t>
      </w:r>
      <w:r w:rsidRPr="00F302F7">
        <w:rPr>
          <w:rFonts w:ascii="Arial" w:hAnsi="Arial"/>
          <w:szCs w:val="24"/>
          <w:u w:val="single"/>
        </w:rPr>
        <w:t>. Theoretical recommendations</w:t>
      </w:r>
    </w:p>
    <w:p w14:paraId="3D4AB2D3" w14:textId="77777777" w:rsidR="00287AEF" w:rsidRPr="00F302F7" w:rsidRDefault="00287AEF" w:rsidP="00287AEF">
      <w:pPr>
        <w:spacing w:line="360" w:lineRule="auto"/>
        <w:rPr>
          <w:rFonts w:ascii="Arial" w:hAnsi="Arial"/>
          <w:szCs w:val="24"/>
        </w:rPr>
      </w:pPr>
    </w:p>
    <w:p w14:paraId="0A3A4D4E" w14:textId="08FCC9B5" w:rsidR="000E5307" w:rsidRPr="00F302F7" w:rsidRDefault="00287AEF" w:rsidP="00287AEF">
      <w:pPr>
        <w:pStyle w:val="FootnoteText"/>
        <w:spacing w:line="360" w:lineRule="auto"/>
      </w:pPr>
      <w:r w:rsidRPr="00F302F7">
        <w:t>Given the apparent divergence of perceptions and understandings of PRS widening the lens, re-examining theoretical assumptions and drawing tog</w:t>
      </w:r>
      <w:r w:rsidR="00D7182D" w:rsidRPr="00F302F7">
        <w:t>ether different frameworks would appear to be</w:t>
      </w:r>
      <w:r w:rsidRPr="00F302F7">
        <w:t xml:space="preserve"> timely. Working towards a more holistic and integrated paradigm to understand the distress may facilitate consistency, coherence and confidence within services working with this population. </w:t>
      </w:r>
    </w:p>
    <w:p w14:paraId="15FD98E3" w14:textId="77777777" w:rsidR="000E5307" w:rsidRPr="00F302F7" w:rsidRDefault="000E5307" w:rsidP="00287AEF">
      <w:pPr>
        <w:pStyle w:val="FootnoteText"/>
        <w:spacing w:line="360" w:lineRule="auto"/>
      </w:pPr>
    </w:p>
    <w:p w14:paraId="75BB17D9" w14:textId="64D2DCA6" w:rsidR="00287AEF" w:rsidRDefault="00287AEF" w:rsidP="00287AEF">
      <w:pPr>
        <w:pStyle w:val="FootnoteText"/>
        <w:spacing w:line="360" w:lineRule="auto"/>
      </w:pPr>
      <w:r w:rsidRPr="00F302F7">
        <w:t xml:space="preserve">Developing a holistic bio-psycho-social formulation may provide one means of </w:t>
      </w:r>
      <w:r w:rsidR="000E5307" w:rsidRPr="00F302F7">
        <w:t>opening up understandings</w:t>
      </w:r>
      <w:r w:rsidRPr="00F302F7">
        <w:t xml:space="preserve">, particularly given that these findings suggest many participants appeared to have implicitly </w:t>
      </w:r>
      <w:r w:rsidRPr="00DA39FA">
        <w:t>internalised a mind</w:t>
      </w:r>
      <w:r w:rsidR="00322521" w:rsidRPr="00DA39FA">
        <w:t>-</w:t>
      </w:r>
      <w:r w:rsidRPr="00DA39FA">
        <w:t>body schism.</w:t>
      </w:r>
      <w:r w:rsidRPr="00F302F7">
        <w:t xml:space="preserve"> </w:t>
      </w:r>
      <w:r w:rsidRPr="00F302F7">
        <w:lastRenderedPageBreak/>
        <w:t xml:space="preserve">Thompson and Nunn (1997) also noted a tendency for those working with this population to see the distress through either a psychological </w:t>
      </w:r>
      <w:r w:rsidRPr="00F302F7">
        <w:rPr>
          <w:i/>
        </w:rPr>
        <w:t>or</w:t>
      </w:r>
      <w:r w:rsidRPr="00F302F7">
        <w:t xml:space="preserve"> biological framework. </w:t>
      </w:r>
      <w:r w:rsidR="000E5307" w:rsidRPr="00F302F7">
        <w:t>By viewing the difficulties through a wider bio-psycho-social lens the following observations around normative child development become useful to consider</w:t>
      </w:r>
      <w:r w:rsidRPr="00F302F7">
        <w:t xml:space="preserve">: </w:t>
      </w:r>
    </w:p>
    <w:p w14:paraId="182A52D8" w14:textId="77777777" w:rsidR="00824537" w:rsidRPr="00F302F7" w:rsidRDefault="00824537" w:rsidP="00287AEF">
      <w:pPr>
        <w:pStyle w:val="FootnoteText"/>
        <w:spacing w:line="360" w:lineRule="auto"/>
      </w:pPr>
    </w:p>
    <w:p w14:paraId="258EDFD0" w14:textId="3BC565B4" w:rsidR="00287AEF" w:rsidRPr="00F302F7" w:rsidRDefault="00287AEF" w:rsidP="00BB42F1">
      <w:pPr>
        <w:pStyle w:val="ListParagraph"/>
        <w:numPr>
          <w:ilvl w:val="0"/>
          <w:numId w:val="8"/>
        </w:numPr>
        <w:spacing w:line="360" w:lineRule="auto"/>
      </w:pPr>
      <w:r w:rsidRPr="00F302F7">
        <w:t>Neurobiological changes in early adolescence</w:t>
      </w:r>
      <w:r w:rsidRPr="00C678D8">
        <w:rPr>
          <w:rStyle w:val="FootnoteReference"/>
        </w:rPr>
        <w:footnoteReference w:id="37"/>
      </w:r>
      <w:r w:rsidR="00423FEB" w:rsidRPr="00C678D8">
        <w:t xml:space="preserve"> </w:t>
      </w:r>
      <w:r w:rsidRPr="00C678D8">
        <w:t xml:space="preserve">such as synaptic pruning and myelination that enables faster neural connections </w:t>
      </w:r>
      <w:r w:rsidR="00963005" w:rsidRPr="00F302F7">
        <w:t>(Sowell, Siegel &amp; Siegel, 2011</w:t>
      </w:r>
      <w:r w:rsidRPr="00F302F7">
        <w:t xml:space="preserve">). </w:t>
      </w:r>
    </w:p>
    <w:p w14:paraId="752CEB54" w14:textId="4EB99797" w:rsidR="00287AEF" w:rsidRPr="00F302F7" w:rsidRDefault="00287AEF" w:rsidP="00BB42F1">
      <w:pPr>
        <w:pStyle w:val="ListParagraph"/>
        <w:numPr>
          <w:ilvl w:val="0"/>
          <w:numId w:val="8"/>
        </w:numPr>
        <w:spacing w:line="360" w:lineRule="auto"/>
      </w:pPr>
      <w:r w:rsidRPr="00F302F7">
        <w:t>The unique tasks of development in adolescence, including negotiating autonomy, individuation and separation (Hall, 1904; H</w:t>
      </w:r>
      <w:r w:rsidR="001A610D" w:rsidRPr="00F302F7">
        <w:t>avinghurst, 1953; Erikson, 1959</w:t>
      </w:r>
      <w:r w:rsidRPr="00F302F7">
        <w:t xml:space="preserve">) alongside changes in cognitive development (Piaget, 1936). </w:t>
      </w:r>
    </w:p>
    <w:p w14:paraId="58804F93" w14:textId="4D6A1000" w:rsidR="00D7182D" w:rsidRPr="00F302F7" w:rsidRDefault="00287AEF" w:rsidP="00287AEF">
      <w:pPr>
        <w:pStyle w:val="ListParagraph"/>
        <w:numPr>
          <w:ilvl w:val="0"/>
          <w:numId w:val="8"/>
        </w:numPr>
        <w:spacing w:line="360" w:lineRule="auto"/>
      </w:pPr>
      <w:r w:rsidRPr="00F302F7">
        <w:t xml:space="preserve">Sociocultural, economic and political factors which may increase the challenges of negotiating </w:t>
      </w:r>
      <w:r w:rsidR="00D7182D" w:rsidRPr="00F302F7">
        <w:t>adolescence</w:t>
      </w:r>
      <w:r w:rsidRPr="00F302F7">
        <w:t xml:space="preserve"> in a modern democratic society (Mead, 1928). Further</w:t>
      </w:r>
      <w:r w:rsidR="00036421" w:rsidRPr="00F302F7">
        <w:t>more</w:t>
      </w:r>
      <w:r w:rsidRPr="00F302F7">
        <w:t>, families may become stuck in terms of re-negotiating relationships between developmental stages (Carter &amp; McGoldrick, 1994), and concern within the system may perpetuate distress through vicarious reinforcement (Brown &amp; Inouye, 1978).</w:t>
      </w:r>
    </w:p>
    <w:p w14:paraId="2DE5F88B" w14:textId="77777777" w:rsidR="00D7182D" w:rsidRPr="00F302F7" w:rsidRDefault="00D7182D" w:rsidP="00D7182D">
      <w:pPr>
        <w:spacing w:line="360" w:lineRule="auto"/>
        <w:ind w:left="360"/>
        <w:rPr>
          <w:rFonts w:ascii="Arial" w:hAnsi="Arial" w:cs="Arial"/>
        </w:rPr>
      </w:pPr>
    </w:p>
    <w:p w14:paraId="57CAA5B4" w14:textId="796836A2" w:rsidR="00BD392A" w:rsidRPr="00C678D8" w:rsidRDefault="00287AEF" w:rsidP="00BD392A">
      <w:pPr>
        <w:spacing w:line="360" w:lineRule="auto"/>
        <w:rPr>
          <w:rFonts w:ascii="Arial" w:hAnsi="Arial" w:cs="Arial"/>
        </w:rPr>
      </w:pPr>
      <w:r w:rsidRPr="00F302F7">
        <w:rPr>
          <w:rFonts w:ascii="Arial" w:hAnsi="Arial" w:cs="Arial"/>
        </w:rPr>
        <w:t xml:space="preserve">A possible implication of widening the lens </w:t>
      </w:r>
      <w:r w:rsidR="00D7182D" w:rsidRPr="00F302F7">
        <w:rPr>
          <w:rFonts w:ascii="Arial" w:hAnsi="Arial" w:cs="Arial"/>
        </w:rPr>
        <w:t xml:space="preserve">may be </w:t>
      </w:r>
      <w:r w:rsidR="000F140B" w:rsidRPr="00F302F7">
        <w:rPr>
          <w:rFonts w:ascii="Arial" w:hAnsi="Arial" w:cs="Arial"/>
        </w:rPr>
        <w:t>demonstrating the potential utility of</w:t>
      </w:r>
      <w:r w:rsidR="00D7182D" w:rsidRPr="00F302F7">
        <w:rPr>
          <w:rFonts w:ascii="Arial" w:hAnsi="Arial" w:cs="Arial"/>
        </w:rPr>
        <w:t xml:space="preserve"> liaising with a </w:t>
      </w:r>
      <w:r w:rsidR="000F140B" w:rsidRPr="00F302F7">
        <w:rPr>
          <w:rFonts w:ascii="Arial" w:hAnsi="Arial" w:cs="Arial"/>
        </w:rPr>
        <w:t xml:space="preserve">wider </w:t>
      </w:r>
      <w:r w:rsidR="00D7182D" w:rsidRPr="00F302F7">
        <w:rPr>
          <w:rFonts w:ascii="Arial" w:hAnsi="Arial" w:cs="Arial"/>
        </w:rPr>
        <w:t xml:space="preserve">range of </w:t>
      </w:r>
      <w:r w:rsidRPr="00F302F7">
        <w:rPr>
          <w:rFonts w:ascii="Arial" w:hAnsi="Arial" w:cs="Arial"/>
        </w:rPr>
        <w:t xml:space="preserve">health professionals, such as </w:t>
      </w:r>
      <w:r w:rsidR="00C41898" w:rsidRPr="00F302F7">
        <w:rPr>
          <w:rFonts w:ascii="Arial" w:hAnsi="Arial" w:cs="Arial"/>
        </w:rPr>
        <w:t>c</w:t>
      </w:r>
      <w:r w:rsidRPr="00F302F7">
        <w:rPr>
          <w:rFonts w:ascii="Arial" w:hAnsi="Arial" w:cs="Arial"/>
        </w:rPr>
        <w:t xml:space="preserve">linical </w:t>
      </w:r>
      <w:r w:rsidR="00C41898" w:rsidRPr="00F302F7">
        <w:rPr>
          <w:rFonts w:ascii="Arial" w:hAnsi="Arial" w:cs="Arial"/>
        </w:rPr>
        <w:t>n</w:t>
      </w:r>
      <w:r w:rsidRPr="00F302F7">
        <w:rPr>
          <w:rFonts w:ascii="Arial" w:hAnsi="Arial" w:cs="Arial"/>
        </w:rPr>
        <w:t>europsychologists</w:t>
      </w:r>
      <w:r w:rsidR="00D7182D" w:rsidRPr="00F302F7">
        <w:rPr>
          <w:rFonts w:ascii="Arial" w:hAnsi="Arial" w:cs="Arial"/>
        </w:rPr>
        <w:t>. This</w:t>
      </w:r>
      <w:r w:rsidRPr="00F302F7">
        <w:rPr>
          <w:rFonts w:ascii="Arial" w:hAnsi="Arial" w:cs="Arial"/>
        </w:rPr>
        <w:t xml:space="preserve"> could potentially </w:t>
      </w:r>
      <w:r w:rsidR="000F140B" w:rsidRPr="00F302F7">
        <w:rPr>
          <w:rFonts w:ascii="Arial" w:hAnsi="Arial" w:cs="Arial"/>
        </w:rPr>
        <w:t xml:space="preserve">facilitate more comprehensive </w:t>
      </w:r>
      <w:r w:rsidRPr="00F302F7">
        <w:rPr>
          <w:rFonts w:ascii="Arial" w:hAnsi="Arial" w:cs="Arial"/>
        </w:rPr>
        <w:t>understandings</w:t>
      </w:r>
      <w:r w:rsidR="000F140B" w:rsidRPr="00F302F7">
        <w:rPr>
          <w:rFonts w:ascii="Arial" w:hAnsi="Arial" w:cs="Arial"/>
        </w:rPr>
        <w:t xml:space="preserve"> through bridging the </w:t>
      </w:r>
      <w:r w:rsidR="000E5307" w:rsidRPr="00F302F7">
        <w:rPr>
          <w:rFonts w:ascii="Arial" w:hAnsi="Arial" w:cs="Arial"/>
        </w:rPr>
        <w:t>mind</w:t>
      </w:r>
      <w:r w:rsidR="00322521">
        <w:rPr>
          <w:rFonts w:ascii="Arial" w:hAnsi="Arial" w:cs="Arial"/>
        </w:rPr>
        <w:t>-</w:t>
      </w:r>
      <w:r w:rsidR="000E5307" w:rsidRPr="00F302F7">
        <w:rPr>
          <w:rFonts w:ascii="Arial" w:hAnsi="Arial" w:cs="Arial"/>
        </w:rPr>
        <w:t>body</w:t>
      </w:r>
      <w:r w:rsidR="000F140B" w:rsidRPr="00F302F7">
        <w:rPr>
          <w:rFonts w:ascii="Arial" w:hAnsi="Arial" w:cs="Arial"/>
        </w:rPr>
        <w:t xml:space="preserve"> schism previously highlighted</w:t>
      </w:r>
      <w:r w:rsidRPr="00F302F7">
        <w:rPr>
          <w:rFonts w:ascii="Arial" w:hAnsi="Arial" w:cs="Arial"/>
        </w:rPr>
        <w:t>. It may also bring alternative frameworks and policies to the attention of services</w:t>
      </w:r>
      <w:r w:rsidR="00507E16" w:rsidRPr="00F302F7">
        <w:rPr>
          <w:rFonts w:ascii="Arial" w:hAnsi="Arial" w:cs="Arial"/>
        </w:rPr>
        <w:t>. For example, the</w:t>
      </w:r>
      <w:r w:rsidRPr="00F302F7">
        <w:rPr>
          <w:rFonts w:ascii="Arial" w:hAnsi="Arial" w:cs="Arial"/>
        </w:rPr>
        <w:t xml:space="preserve"> National Service Framework for Long Term Conditi</w:t>
      </w:r>
      <w:r w:rsidR="00345709" w:rsidRPr="00F302F7">
        <w:rPr>
          <w:rFonts w:ascii="Arial" w:hAnsi="Arial" w:cs="Arial"/>
        </w:rPr>
        <w:t>ons (200</w:t>
      </w:r>
      <w:r w:rsidR="00CD7DB1" w:rsidRPr="00F302F7">
        <w:rPr>
          <w:rFonts w:ascii="Arial" w:hAnsi="Arial" w:cs="Arial"/>
        </w:rPr>
        <w:t>5</w:t>
      </w:r>
      <w:r w:rsidR="00345709" w:rsidRPr="00F302F7">
        <w:rPr>
          <w:rFonts w:ascii="Arial" w:hAnsi="Arial" w:cs="Arial"/>
        </w:rPr>
        <w:t>)</w:t>
      </w:r>
      <w:r w:rsidR="000F140B" w:rsidRPr="00F302F7">
        <w:rPr>
          <w:rFonts w:ascii="Arial" w:hAnsi="Arial" w:cs="Arial"/>
        </w:rPr>
        <w:t>,</w:t>
      </w:r>
      <w:r w:rsidR="00345709" w:rsidRPr="00F302F7">
        <w:rPr>
          <w:rFonts w:ascii="Arial" w:hAnsi="Arial" w:cs="Arial"/>
        </w:rPr>
        <w:t xml:space="preserve"> </w:t>
      </w:r>
      <w:r w:rsidR="002F2D91" w:rsidRPr="00F302F7">
        <w:rPr>
          <w:rFonts w:ascii="Arial" w:hAnsi="Arial" w:cs="Arial"/>
        </w:rPr>
        <w:t xml:space="preserve">(which </w:t>
      </w:r>
      <w:r w:rsidR="00C678D8" w:rsidRPr="00F302F7">
        <w:rPr>
          <w:rFonts w:ascii="Arial" w:hAnsi="Arial" w:cs="Arial"/>
        </w:rPr>
        <w:t>includes</w:t>
      </w:r>
      <w:r w:rsidR="002F2D91" w:rsidRPr="00F302F7">
        <w:rPr>
          <w:rFonts w:ascii="Arial" w:hAnsi="Arial" w:cs="Arial"/>
        </w:rPr>
        <w:t xml:space="preserve"> paediatric neurological presentations)</w:t>
      </w:r>
      <w:r w:rsidR="000F140B" w:rsidRPr="00F302F7">
        <w:rPr>
          <w:rFonts w:ascii="Arial" w:hAnsi="Arial" w:cs="Arial"/>
        </w:rPr>
        <w:t>,</w:t>
      </w:r>
      <w:r w:rsidR="002F2D91" w:rsidRPr="00F302F7">
        <w:rPr>
          <w:rFonts w:ascii="Arial" w:hAnsi="Arial" w:cs="Arial"/>
        </w:rPr>
        <w:t xml:space="preserve"> </w:t>
      </w:r>
      <w:r w:rsidR="00ED7C93" w:rsidRPr="00F302F7">
        <w:rPr>
          <w:rFonts w:ascii="Arial" w:hAnsi="Arial" w:cs="Arial"/>
        </w:rPr>
        <w:t>suggests</w:t>
      </w:r>
      <w:r w:rsidR="002F2D91" w:rsidRPr="00F302F7">
        <w:rPr>
          <w:rFonts w:ascii="Arial" w:hAnsi="Arial" w:cs="Arial"/>
        </w:rPr>
        <w:t xml:space="preserve"> guidelines for best </w:t>
      </w:r>
      <w:r w:rsidR="000F140B" w:rsidRPr="00F302F7">
        <w:rPr>
          <w:rFonts w:ascii="Arial" w:hAnsi="Arial" w:cs="Arial"/>
        </w:rPr>
        <w:t xml:space="preserve">practice that </w:t>
      </w:r>
      <w:r w:rsidR="00CD7DB1" w:rsidRPr="00F302F7">
        <w:rPr>
          <w:rFonts w:ascii="Arial" w:hAnsi="Arial" w:cs="Arial"/>
        </w:rPr>
        <w:t xml:space="preserve">may </w:t>
      </w:r>
      <w:r w:rsidR="000F140B" w:rsidRPr="00F302F7">
        <w:rPr>
          <w:rFonts w:ascii="Arial" w:hAnsi="Arial" w:cs="Arial"/>
        </w:rPr>
        <w:t>usefully</w:t>
      </w:r>
      <w:r w:rsidR="00CD7DB1" w:rsidRPr="00F302F7">
        <w:rPr>
          <w:rFonts w:ascii="Arial" w:hAnsi="Arial" w:cs="Arial"/>
        </w:rPr>
        <w:t xml:space="preserve"> </w:t>
      </w:r>
      <w:r w:rsidR="00C678D8" w:rsidRPr="00F302F7">
        <w:rPr>
          <w:rFonts w:ascii="Arial" w:hAnsi="Arial" w:cs="Arial"/>
        </w:rPr>
        <w:t>be applied to services working with PRS</w:t>
      </w:r>
      <w:r w:rsidR="002F2D91" w:rsidRPr="00F302F7">
        <w:rPr>
          <w:rFonts w:ascii="Arial" w:hAnsi="Arial" w:cs="Arial"/>
        </w:rPr>
        <w:t xml:space="preserve">. </w:t>
      </w:r>
      <w:r w:rsidR="000F140B" w:rsidRPr="00F302F7">
        <w:rPr>
          <w:rFonts w:ascii="Arial" w:hAnsi="Arial" w:cs="Arial"/>
        </w:rPr>
        <w:t>Furthermore, t</w:t>
      </w:r>
      <w:r w:rsidR="002F2D91" w:rsidRPr="00F302F7">
        <w:rPr>
          <w:rFonts w:ascii="Arial" w:hAnsi="Arial" w:cs="Arial"/>
        </w:rPr>
        <w:t>he I</w:t>
      </w:r>
      <w:r w:rsidR="00CD7DB1" w:rsidRPr="00F302F7">
        <w:rPr>
          <w:rFonts w:ascii="Arial" w:hAnsi="Arial" w:cs="Arial"/>
        </w:rPr>
        <w:t xml:space="preserve">nternational </w:t>
      </w:r>
      <w:r w:rsidR="002F2D91" w:rsidRPr="00F302F7">
        <w:rPr>
          <w:rFonts w:ascii="Arial" w:hAnsi="Arial" w:cs="Arial"/>
        </w:rPr>
        <w:t>C</w:t>
      </w:r>
      <w:r w:rsidR="00CD7DB1" w:rsidRPr="00F302F7">
        <w:rPr>
          <w:rFonts w:ascii="Arial" w:hAnsi="Arial" w:cs="Arial"/>
        </w:rPr>
        <w:t xml:space="preserve">lassification of </w:t>
      </w:r>
      <w:r w:rsidR="002F2D91" w:rsidRPr="00F302F7">
        <w:rPr>
          <w:rFonts w:ascii="Arial" w:hAnsi="Arial" w:cs="Arial"/>
        </w:rPr>
        <w:t>F</w:t>
      </w:r>
      <w:r w:rsidR="00CD7DB1" w:rsidRPr="00F302F7">
        <w:rPr>
          <w:rFonts w:ascii="Arial" w:hAnsi="Arial" w:cs="Arial"/>
        </w:rPr>
        <w:t>unctioning</w:t>
      </w:r>
      <w:r w:rsidR="00C678D8" w:rsidRPr="00F302F7">
        <w:rPr>
          <w:rFonts w:ascii="Arial" w:hAnsi="Arial" w:cs="Arial"/>
        </w:rPr>
        <w:t>,</w:t>
      </w:r>
      <w:r w:rsidR="00CD7DB1" w:rsidRPr="00F302F7">
        <w:rPr>
          <w:rFonts w:ascii="Arial" w:hAnsi="Arial" w:cs="Arial"/>
        </w:rPr>
        <w:t xml:space="preserve"> Disability and Health – </w:t>
      </w:r>
      <w:r w:rsidR="002F2D91" w:rsidRPr="00F302F7">
        <w:rPr>
          <w:rFonts w:ascii="Arial" w:hAnsi="Arial" w:cs="Arial"/>
        </w:rPr>
        <w:t>C</w:t>
      </w:r>
      <w:r w:rsidR="00CD7DB1" w:rsidRPr="00F302F7">
        <w:rPr>
          <w:rFonts w:ascii="Arial" w:hAnsi="Arial" w:cs="Arial"/>
        </w:rPr>
        <w:t>hildren and Youth version</w:t>
      </w:r>
      <w:r w:rsidR="002F2D91" w:rsidRPr="00F302F7">
        <w:rPr>
          <w:rFonts w:ascii="Arial" w:hAnsi="Arial" w:cs="Arial"/>
        </w:rPr>
        <w:t xml:space="preserve"> </w:t>
      </w:r>
      <w:r w:rsidR="00BD392A" w:rsidRPr="00F302F7">
        <w:rPr>
          <w:rFonts w:ascii="Arial" w:hAnsi="Arial" w:cs="Arial"/>
        </w:rPr>
        <w:t>(</w:t>
      </w:r>
      <w:r w:rsidR="00CD7DB1" w:rsidRPr="00F302F7">
        <w:rPr>
          <w:rFonts w:ascii="Arial" w:hAnsi="Arial" w:cs="Arial"/>
        </w:rPr>
        <w:t xml:space="preserve">ICF-CY: </w:t>
      </w:r>
      <w:r w:rsidR="00BD392A" w:rsidRPr="00F302F7">
        <w:rPr>
          <w:rFonts w:ascii="Arial" w:hAnsi="Arial" w:cs="Arial"/>
        </w:rPr>
        <w:t xml:space="preserve">WHO, 2007) offers a </w:t>
      </w:r>
      <w:r w:rsidR="000F140B" w:rsidRPr="00F302F7">
        <w:rPr>
          <w:rFonts w:ascii="Arial" w:hAnsi="Arial" w:cs="Arial"/>
        </w:rPr>
        <w:t>common language and terminology for difficulties involving functions of the body</w:t>
      </w:r>
      <w:r w:rsidR="00C678D8" w:rsidRPr="00F302F7">
        <w:rPr>
          <w:rFonts w:ascii="Arial" w:hAnsi="Arial" w:cs="Arial"/>
        </w:rPr>
        <w:t xml:space="preserve">. </w:t>
      </w:r>
      <w:r w:rsidR="000F140B" w:rsidRPr="00F302F7">
        <w:rPr>
          <w:rFonts w:ascii="Arial" w:hAnsi="Arial" w:cs="Arial"/>
        </w:rPr>
        <w:t xml:space="preserve">Moving towards </w:t>
      </w:r>
      <w:r w:rsidR="000F140B" w:rsidRPr="00F302F7">
        <w:rPr>
          <w:rFonts w:ascii="Arial" w:hAnsi="Arial" w:cs="Arial"/>
        </w:rPr>
        <w:lastRenderedPageBreak/>
        <w:t xml:space="preserve">the use of </w:t>
      </w:r>
      <w:r w:rsidR="00C678D8">
        <w:rPr>
          <w:rFonts w:ascii="Arial" w:hAnsi="Arial" w:cs="Arial"/>
        </w:rPr>
        <w:t xml:space="preserve">holistic and </w:t>
      </w:r>
      <w:r w:rsidR="000F140B" w:rsidRPr="00F302F7">
        <w:rPr>
          <w:rFonts w:ascii="Arial" w:eastAsiaTheme="minorEastAsia" w:hAnsi="Arial" w:cs="Arial"/>
          <w:szCs w:val="24"/>
          <w:lang w:eastAsia="ja-JP"/>
        </w:rPr>
        <w:t xml:space="preserve">integrated frameworks </w:t>
      </w:r>
      <w:r w:rsidR="00C678D8">
        <w:rPr>
          <w:rFonts w:ascii="Arial" w:eastAsiaTheme="minorEastAsia" w:hAnsi="Arial" w:cs="Arial"/>
          <w:szCs w:val="24"/>
          <w:lang w:eastAsia="ja-JP"/>
        </w:rPr>
        <w:t xml:space="preserve">is one </w:t>
      </w:r>
      <w:r w:rsidR="000F140B" w:rsidRPr="00F302F7">
        <w:rPr>
          <w:rFonts w:ascii="Arial" w:eastAsiaTheme="minorEastAsia" w:hAnsi="Arial" w:cs="Arial"/>
          <w:szCs w:val="24"/>
          <w:lang w:eastAsia="ja-JP"/>
        </w:rPr>
        <w:t>means of bridging the</w:t>
      </w:r>
      <w:r w:rsidR="00C678D8">
        <w:rPr>
          <w:rFonts w:ascii="Arial" w:eastAsiaTheme="minorEastAsia" w:hAnsi="Arial" w:cs="Arial"/>
          <w:szCs w:val="24"/>
          <w:lang w:eastAsia="ja-JP"/>
        </w:rPr>
        <w:t xml:space="preserve"> existing</w:t>
      </w:r>
      <w:r w:rsidR="000F140B" w:rsidRPr="00F302F7">
        <w:rPr>
          <w:rFonts w:ascii="Arial" w:eastAsiaTheme="minorEastAsia" w:hAnsi="Arial" w:cs="Arial"/>
          <w:szCs w:val="24"/>
          <w:lang w:eastAsia="ja-JP"/>
        </w:rPr>
        <w:t xml:space="preserve"> gap between </w:t>
      </w:r>
      <w:r w:rsidR="00C678D8" w:rsidRPr="00C678D8">
        <w:rPr>
          <w:rFonts w:ascii="Arial" w:eastAsiaTheme="minorEastAsia" w:hAnsi="Arial" w:cs="Arial"/>
          <w:szCs w:val="24"/>
          <w:lang w:eastAsia="ja-JP"/>
        </w:rPr>
        <w:t>paediatric</w:t>
      </w:r>
      <w:r w:rsidR="000F140B" w:rsidRPr="00C678D8">
        <w:rPr>
          <w:rFonts w:ascii="Arial" w:eastAsiaTheme="minorEastAsia" w:hAnsi="Arial" w:cs="Arial"/>
          <w:szCs w:val="24"/>
          <w:lang w:eastAsia="ja-JP"/>
        </w:rPr>
        <w:t xml:space="preserve"> and psychiatric services</w:t>
      </w:r>
      <w:r w:rsidR="00C678D8">
        <w:rPr>
          <w:rFonts w:ascii="Arial" w:eastAsiaTheme="minorEastAsia" w:hAnsi="Arial" w:cs="Arial"/>
          <w:szCs w:val="24"/>
          <w:lang w:eastAsia="ja-JP"/>
        </w:rPr>
        <w:t xml:space="preserve">, </w:t>
      </w:r>
      <w:r w:rsidR="003E3AD8">
        <w:rPr>
          <w:rFonts w:ascii="Arial" w:eastAsiaTheme="minorEastAsia" w:hAnsi="Arial" w:cs="Arial"/>
          <w:szCs w:val="24"/>
          <w:lang w:eastAsia="ja-JP"/>
        </w:rPr>
        <w:t xml:space="preserve">both of which </w:t>
      </w:r>
      <w:r w:rsidR="00C678D8">
        <w:rPr>
          <w:rFonts w:ascii="Arial" w:eastAsiaTheme="minorEastAsia" w:hAnsi="Arial" w:cs="Arial"/>
          <w:szCs w:val="24"/>
          <w:lang w:eastAsia="ja-JP"/>
        </w:rPr>
        <w:t>have experience of successfully working with this presentation (Appendix C)</w:t>
      </w:r>
      <w:r w:rsidR="000F140B" w:rsidRPr="00C678D8">
        <w:rPr>
          <w:rFonts w:ascii="Arial" w:eastAsiaTheme="minorEastAsia" w:hAnsi="Arial" w:cs="Arial"/>
          <w:szCs w:val="24"/>
          <w:lang w:eastAsia="ja-JP"/>
        </w:rPr>
        <w:t>.</w:t>
      </w:r>
    </w:p>
    <w:p w14:paraId="6923368F" w14:textId="3B2FD77E" w:rsidR="00D7182D" w:rsidRPr="00F302F7" w:rsidRDefault="00252AA8" w:rsidP="00BD392A">
      <w:pPr>
        <w:spacing w:line="360" w:lineRule="auto"/>
        <w:rPr>
          <w:rFonts w:ascii="Arial" w:hAnsi="Arial" w:cs="Arial"/>
        </w:rPr>
      </w:pPr>
      <w:r w:rsidRPr="00C678D8">
        <w:rPr>
          <w:rFonts w:ascii="Arial" w:hAnsi="Arial" w:cs="Arial"/>
        </w:rPr>
        <w:t xml:space="preserve"> </w:t>
      </w:r>
    </w:p>
    <w:p w14:paraId="21A00467" w14:textId="2741CF04" w:rsidR="00287AEF" w:rsidRPr="00DA39FA" w:rsidRDefault="00287AEF" w:rsidP="00D7182D">
      <w:pPr>
        <w:spacing w:line="360" w:lineRule="auto"/>
        <w:rPr>
          <w:rFonts w:ascii="Arial" w:hAnsi="Arial" w:cs="Arial"/>
          <w:highlight w:val="yellow"/>
        </w:rPr>
      </w:pPr>
      <w:r w:rsidRPr="00F302F7">
        <w:rPr>
          <w:rFonts w:ascii="Arial" w:hAnsi="Arial" w:cs="Arial"/>
        </w:rPr>
        <w:t>Opening up theoretical understandings may</w:t>
      </w:r>
      <w:r w:rsidR="000470CF" w:rsidRPr="00F302F7">
        <w:rPr>
          <w:rFonts w:ascii="Arial" w:hAnsi="Arial" w:cs="Arial"/>
        </w:rPr>
        <w:t xml:space="preserve"> also</w:t>
      </w:r>
      <w:r w:rsidRPr="00F302F7">
        <w:rPr>
          <w:rFonts w:ascii="Arial" w:hAnsi="Arial" w:cs="Arial"/>
        </w:rPr>
        <w:t xml:space="preserve"> enable a far greater focus on difference </w:t>
      </w:r>
      <w:r w:rsidR="00644E3B" w:rsidRPr="00F302F7">
        <w:rPr>
          <w:rFonts w:ascii="Arial" w:hAnsi="Arial" w:cs="Arial"/>
        </w:rPr>
        <w:t>within the population, such as explaining the preponderance of females</w:t>
      </w:r>
      <w:r w:rsidR="002452DA">
        <w:rPr>
          <w:rFonts w:ascii="Arial" w:hAnsi="Arial" w:cs="Arial"/>
        </w:rPr>
        <w:t xml:space="preserve"> given this label</w:t>
      </w:r>
      <w:r w:rsidR="00ED7C93" w:rsidRPr="00F302F7">
        <w:rPr>
          <w:rFonts w:ascii="Arial" w:hAnsi="Arial" w:cs="Arial"/>
        </w:rPr>
        <w:t>. It may also highlight the fact that ethnicity is seldom discussed</w:t>
      </w:r>
      <w:r w:rsidR="00351110" w:rsidRPr="00F302F7">
        <w:rPr>
          <w:rFonts w:ascii="Arial" w:hAnsi="Arial" w:cs="Arial"/>
        </w:rPr>
        <w:t xml:space="preserve"> as potentially pertinent</w:t>
      </w:r>
      <w:r w:rsidR="00644E3B" w:rsidRPr="00F302F7">
        <w:rPr>
          <w:rFonts w:ascii="Arial" w:hAnsi="Arial" w:cs="Arial"/>
        </w:rPr>
        <w:t xml:space="preserve">. </w:t>
      </w:r>
      <w:r w:rsidR="00351110" w:rsidRPr="00F302F7">
        <w:rPr>
          <w:rFonts w:ascii="Arial" w:hAnsi="Arial" w:cs="Arial"/>
        </w:rPr>
        <w:t>Reflecti</w:t>
      </w:r>
      <w:r w:rsidR="00644E3B" w:rsidRPr="00F302F7">
        <w:rPr>
          <w:rFonts w:ascii="Arial" w:hAnsi="Arial" w:cs="Arial"/>
        </w:rPr>
        <w:t>n</w:t>
      </w:r>
      <w:r w:rsidR="00351110" w:rsidRPr="00F302F7">
        <w:rPr>
          <w:rFonts w:ascii="Arial" w:hAnsi="Arial" w:cs="Arial"/>
        </w:rPr>
        <w:t>g</w:t>
      </w:r>
      <w:r w:rsidR="00644E3B" w:rsidRPr="00F302F7">
        <w:rPr>
          <w:rFonts w:ascii="Arial" w:hAnsi="Arial" w:cs="Arial"/>
        </w:rPr>
        <w:t xml:space="preserve"> on </w:t>
      </w:r>
      <w:r w:rsidR="00351110" w:rsidRPr="00F302F7">
        <w:rPr>
          <w:rFonts w:ascii="Arial" w:hAnsi="Arial" w:cs="Arial"/>
        </w:rPr>
        <w:t xml:space="preserve">the impact of </w:t>
      </w:r>
      <w:r w:rsidR="00644E3B" w:rsidRPr="00F302F7">
        <w:rPr>
          <w:rFonts w:ascii="Arial" w:hAnsi="Arial" w:cs="Arial"/>
        </w:rPr>
        <w:t>difference may also be clinically</w:t>
      </w:r>
      <w:r w:rsidR="00ED7C93" w:rsidRPr="00F302F7">
        <w:rPr>
          <w:rFonts w:ascii="Arial" w:hAnsi="Arial" w:cs="Arial"/>
        </w:rPr>
        <w:t xml:space="preserve"> useful</w:t>
      </w:r>
      <w:r w:rsidR="00351110" w:rsidRPr="00F302F7">
        <w:rPr>
          <w:rFonts w:ascii="Arial" w:hAnsi="Arial" w:cs="Arial"/>
        </w:rPr>
        <w:t xml:space="preserve">; </w:t>
      </w:r>
      <w:r w:rsidR="00644E3B" w:rsidRPr="00F302F7">
        <w:rPr>
          <w:rFonts w:ascii="Arial" w:hAnsi="Arial" w:cs="Arial"/>
        </w:rPr>
        <w:t>c</w:t>
      </w:r>
      <w:r w:rsidRPr="00F302F7">
        <w:rPr>
          <w:rFonts w:ascii="Arial" w:hAnsi="Arial" w:cs="Arial"/>
        </w:rPr>
        <w:t>onsidering the social GR</w:t>
      </w:r>
      <w:r w:rsidR="00351110" w:rsidRPr="00F302F7">
        <w:rPr>
          <w:rFonts w:ascii="Arial" w:hAnsi="Arial" w:cs="Arial"/>
        </w:rPr>
        <w:t>R</w:t>
      </w:r>
      <w:r w:rsidRPr="00F302F7">
        <w:rPr>
          <w:rFonts w:ascii="Arial" w:hAnsi="Arial" w:cs="Arial"/>
        </w:rPr>
        <w:t>AACCEESS</w:t>
      </w:r>
      <w:r w:rsidRPr="00F302F7">
        <w:rPr>
          <w:rStyle w:val="FootnoteReference"/>
          <w:rFonts w:ascii="Arial" w:hAnsi="Arial" w:cs="Arial"/>
        </w:rPr>
        <w:footnoteReference w:id="38"/>
      </w:r>
      <w:r w:rsidRPr="00F302F7">
        <w:rPr>
          <w:rFonts w:ascii="Arial" w:hAnsi="Arial" w:cs="Arial"/>
        </w:rPr>
        <w:t xml:space="preserve"> acronym (Burnham, </w:t>
      </w:r>
      <w:r w:rsidR="00B03D54" w:rsidRPr="00F302F7">
        <w:rPr>
          <w:rFonts w:ascii="Arial" w:hAnsi="Arial" w:cs="Arial"/>
        </w:rPr>
        <w:t xml:space="preserve">Palma &amp; Whitehouse, </w:t>
      </w:r>
      <w:r w:rsidRPr="00F302F7">
        <w:rPr>
          <w:rFonts w:ascii="Arial" w:hAnsi="Arial" w:cs="Arial"/>
        </w:rPr>
        <w:t xml:space="preserve">2008) may </w:t>
      </w:r>
      <w:r w:rsidR="00351110" w:rsidRPr="00F302F7">
        <w:rPr>
          <w:rFonts w:ascii="Arial" w:hAnsi="Arial" w:cs="Arial"/>
        </w:rPr>
        <w:t>increase awareness</w:t>
      </w:r>
      <w:r w:rsidRPr="00F302F7">
        <w:rPr>
          <w:rFonts w:ascii="Arial" w:hAnsi="Arial" w:cs="Arial"/>
        </w:rPr>
        <w:t xml:space="preserve"> of the way in which </w:t>
      </w:r>
      <w:r w:rsidR="00644E3B" w:rsidRPr="00F302F7">
        <w:rPr>
          <w:rFonts w:ascii="Arial" w:hAnsi="Arial" w:cs="Arial"/>
        </w:rPr>
        <w:t xml:space="preserve">different </w:t>
      </w:r>
      <w:r w:rsidRPr="00F302F7">
        <w:rPr>
          <w:rFonts w:ascii="Arial" w:hAnsi="Arial" w:cs="Arial"/>
        </w:rPr>
        <w:t xml:space="preserve">aspects of identity are important, interrelated and constitutive of a person’s </w:t>
      </w:r>
      <w:r w:rsidRPr="00DA39FA">
        <w:rPr>
          <w:rFonts w:ascii="Arial" w:hAnsi="Arial" w:cs="Arial"/>
        </w:rPr>
        <w:t>experience.</w:t>
      </w:r>
      <w:r w:rsidR="000470CF" w:rsidRPr="00DA39FA">
        <w:rPr>
          <w:rFonts w:ascii="Arial" w:hAnsi="Arial" w:cs="Arial"/>
        </w:rPr>
        <w:t xml:space="preserve"> </w:t>
      </w:r>
      <w:r w:rsidR="00644E3B" w:rsidRPr="00DA39FA">
        <w:rPr>
          <w:rFonts w:ascii="Arial" w:hAnsi="Arial" w:cs="Arial"/>
        </w:rPr>
        <w:t xml:space="preserve">This may lead to </w:t>
      </w:r>
      <w:r w:rsidR="00351110" w:rsidRPr="00DA39FA">
        <w:rPr>
          <w:rFonts w:ascii="Arial" w:hAnsi="Arial" w:cs="Arial"/>
        </w:rPr>
        <w:t>improved</w:t>
      </w:r>
      <w:r w:rsidR="00644E3B" w:rsidRPr="00DA39FA">
        <w:rPr>
          <w:rFonts w:ascii="Arial" w:hAnsi="Arial" w:cs="Arial"/>
        </w:rPr>
        <w:t xml:space="preserve"> consideration </w:t>
      </w:r>
      <w:r w:rsidR="00313B77" w:rsidRPr="00DA39FA">
        <w:rPr>
          <w:rFonts w:ascii="Arial" w:hAnsi="Arial" w:cs="Arial"/>
        </w:rPr>
        <w:t>of the</w:t>
      </w:r>
      <w:r w:rsidR="00CD7DB1" w:rsidRPr="00DA39FA">
        <w:rPr>
          <w:rFonts w:ascii="Arial" w:hAnsi="Arial" w:cs="Arial"/>
        </w:rPr>
        <w:t xml:space="preserve"> possible</w:t>
      </w:r>
      <w:r w:rsidR="00644E3B" w:rsidRPr="00DA39FA">
        <w:rPr>
          <w:rFonts w:ascii="Arial" w:hAnsi="Arial" w:cs="Arial"/>
        </w:rPr>
        <w:t xml:space="preserve"> </w:t>
      </w:r>
      <w:r w:rsidR="00CD7DB1" w:rsidRPr="00DA39FA">
        <w:rPr>
          <w:rFonts w:ascii="Arial" w:hAnsi="Arial" w:cs="Arial"/>
        </w:rPr>
        <w:t>impact of difference</w:t>
      </w:r>
      <w:r w:rsidR="00772F5F" w:rsidRPr="00DA39FA">
        <w:rPr>
          <w:rFonts w:ascii="Arial" w:hAnsi="Arial" w:cs="Arial"/>
        </w:rPr>
        <w:t>. For example,</w:t>
      </w:r>
      <w:r w:rsidR="00313B77" w:rsidRPr="00DA39FA">
        <w:rPr>
          <w:rFonts w:ascii="Arial" w:hAnsi="Arial" w:cs="Arial"/>
        </w:rPr>
        <w:t xml:space="preserve"> the </w:t>
      </w:r>
      <w:r w:rsidR="00772F5F" w:rsidRPr="00DA39FA">
        <w:rPr>
          <w:rFonts w:ascii="Arial" w:hAnsi="Arial" w:cs="Arial"/>
        </w:rPr>
        <w:t>experiences of</w:t>
      </w:r>
      <w:r w:rsidR="00CF1CC5" w:rsidRPr="00DA39FA">
        <w:rPr>
          <w:rFonts w:ascii="Arial" w:hAnsi="Arial" w:cs="Arial"/>
        </w:rPr>
        <w:t xml:space="preserve"> </w:t>
      </w:r>
      <w:r w:rsidR="00772F5F" w:rsidRPr="00DA39FA">
        <w:rPr>
          <w:rFonts w:ascii="Arial" w:hAnsi="Arial" w:cs="Arial"/>
        </w:rPr>
        <w:t>a</w:t>
      </w:r>
      <w:r w:rsidR="00313B77" w:rsidRPr="00DA39FA">
        <w:rPr>
          <w:rFonts w:ascii="Arial" w:hAnsi="Arial" w:cs="Arial"/>
        </w:rPr>
        <w:t xml:space="preserve"> </w:t>
      </w:r>
      <w:r w:rsidR="00772F5F" w:rsidRPr="00DA39FA">
        <w:rPr>
          <w:rFonts w:ascii="Arial" w:hAnsi="Arial" w:cs="Arial"/>
        </w:rPr>
        <w:t>15-year-old</w:t>
      </w:r>
      <w:r w:rsidR="00644E3B" w:rsidRPr="00DA39FA">
        <w:rPr>
          <w:rFonts w:ascii="Arial" w:hAnsi="Arial" w:cs="Arial"/>
        </w:rPr>
        <w:t xml:space="preserve"> boy</w:t>
      </w:r>
      <w:r w:rsidR="003E3AD8" w:rsidRPr="00DA39FA">
        <w:rPr>
          <w:rFonts w:ascii="Arial" w:hAnsi="Arial" w:cs="Arial"/>
        </w:rPr>
        <w:t xml:space="preserve">, </w:t>
      </w:r>
      <w:r w:rsidR="00CF1CC5" w:rsidRPr="00DA39FA">
        <w:rPr>
          <w:rFonts w:ascii="Arial" w:hAnsi="Arial" w:cs="Arial"/>
        </w:rPr>
        <w:t xml:space="preserve">who </w:t>
      </w:r>
      <w:r w:rsidR="00313B77" w:rsidRPr="00DA39FA">
        <w:rPr>
          <w:rFonts w:ascii="Arial" w:hAnsi="Arial" w:cs="Arial"/>
        </w:rPr>
        <w:t>will be in the minority with respect to</w:t>
      </w:r>
      <w:r w:rsidR="00772F5F" w:rsidRPr="00DA39FA">
        <w:rPr>
          <w:rFonts w:ascii="Arial" w:hAnsi="Arial" w:cs="Arial"/>
        </w:rPr>
        <w:t xml:space="preserve"> both</w:t>
      </w:r>
      <w:r w:rsidR="00313B77" w:rsidRPr="00DA39FA">
        <w:rPr>
          <w:rFonts w:ascii="Arial" w:hAnsi="Arial" w:cs="Arial"/>
        </w:rPr>
        <w:t xml:space="preserve"> gender </w:t>
      </w:r>
      <w:r w:rsidR="003E3AD8" w:rsidRPr="00DA39FA">
        <w:rPr>
          <w:rFonts w:ascii="Arial" w:hAnsi="Arial" w:cs="Arial"/>
        </w:rPr>
        <w:t>and age,</w:t>
      </w:r>
      <w:r w:rsidR="00772F5F" w:rsidRPr="00DA39FA">
        <w:rPr>
          <w:rFonts w:ascii="Arial" w:hAnsi="Arial" w:cs="Arial"/>
        </w:rPr>
        <w:t xml:space="preserve"> is likely to be very different from the experiences of a 12-year-old girl</w:t>
      </w:r>
      <w:r w:rsidR="00AE4B96" w:rsidRPr="00DA39FA">
        <w:rPr>
          <w:rFonts w:ascii="Arial" w:hAnsi="Arial" w:cs="Arial"/>
        </w:rPr>
        <w:t>,</w:t>
      </w:r>
      <w:r w:rsidR="00772F5F" w:rsidRPr="00DA39FA">
        <w:rPr>
          <w:rFonts w:ascii="Arial" w:hAnsi="Arial" w:cs="Arial"/>
        </w:rPr>
        <w:t xml:space="preserve"> who may be perceived as fitting within</w:t>
      </w:r>
      <w:r w:rsidR="003E3AD8" w:rsidRPr="00DA39FA">
        <w:rPr>
          <w:rFonts w:ascii="Arial" w:hAnsi="Arial" w:cs="Arial"/>
        </w:rPr>
        <w:t xml:space="preserve"> the</w:t>
      </w:r>
      <w:r w:rsidR="00772F5F" w:rsidRPr="00DA39FA">
        <w:rPr>
          <w:rFonts w:ascii="Arial" w:hAnsi="Arial" w:cs="Arial"/>
        </w:rPr>
        <w:t xml:space="preserve"> usual ‘norms’ (</w:t>
      </w:r>
      <w:r w:rsidR="00772F5F" w:rsidRPr="00DA39FA">
        <w:rPr>
          <w:rFonts w:ascii="Arial" w:hAnsi="Arial" w:cs="Arial"/>
          <w:i/>
        </w:rPr>
        <w:t>Table 2</w:t>
      </w:r>
      <w:r w:rsidR="00772F5F" w:rsidRPr="00DA39FA">
        <w:rPr>
          <w:rFonts w:ascii="Arial" w:hAnsi="Arial" w:cs="Arial"/>
        </w:rPr>
        <w:t>: McNicholas &amp; Nicholson, 2014)</w:t>
      </w:r>
      <w:r w:rsidR="003E3AD8" w:rsidRPr="00DA39FA">
        <w:rPr>
          <w:rFonts w:ascii="Arial" w:hAnsi="Arial" w:cs="Arial"/>
        </w:rPr>
        <w:t>.</w:t>
      </w:r>
    </w:p>
    <w:p w14:paraId="06F10A6F" w14:textId="77777777" w:rsidR="00D7182D" w:rsidRPr="00F302F7" w:rsidRDefault="00D7182D" w:rsidP="00D7182D">
      <w:pPr>
        <w:spacing w:line="360" w:lineRule="auto"/>
      </w:pPr>
    </w:p>
    <w:p w14:paraId="12D59912" w14:textId="53CE86E8" w:rsidR="00287AEF" w:rsidRPr="00F302F7" w:rsidRDefault="00740161" w:rsidP="00D7182D">
      <w:pPr>
        <w:spacing w:line="360" w:lineRule="auto"/>
        <w:rPr>
          <w:rFonts w:ascii="Arial" w:hAnsi="Arial" w:cs="Arial"/>
          <w:szCs w:val="24"/>
          <w:u w:val="single"/>
        </w:rPr>
      </w:pPr>
      <w:r w:rsidRPr="00F302F7">
        <w:rPr>
          <w:rFonts w:ascii="Arial" w:hAnsi="Arial" w:cs="Arial"/>
          <w:szCs w:val="24"/>
          <w:u w:val="single"/>
        </w:rPr>
        <w:t>4.3.</w:t>
      </w:r>
      <w:r w:rsidR="001C3019">
        <w:rPr>
          <w:rFonts w:ascii="Arial" w:hAnsi="Arial" w:cs="Arial"/>
          <w:szCs w:val="24"/>
          <w:u w:val="single"/>
        </w:rPr>
        <w:t>5</w:t>
      </w:r>
      <w:r w:rsidR="00287AEF" w:rsidRPr="00F302F7">
        <w:rPr>
          <w:rFonts w:ascii="Arial" w:hAnsi="Arial" w:cs="Arial"/>
          <w:szCs w:val="24"/>
          <w:u w:val="single"/>
        </w:rPr>
        <w:t xml:space="preserve">. Future research </w:t>
      </w:r>
    </w:p>
    <w:p w14:paraId="275DFD1D" w14:textId="77777777" w:rsidR="00287AEF" w:rsidRPr="00F302F7" w:rsidRDefault="00287AEF" w:rsidP="00D7182D">
      <w:pPr>
        <w:spacing w:line="360" w:lineRule="auto"/>
        <w:rPr>
          <w:rFonts w:ascii="Arial" w:hAnsi="Arial" w:cs="Arial"/>
          <w:szCs w:val="24"/>
        </w:rPr>
      </w:pPr>
    </w:p>
    <w:p w14:paraId="64616302" w14:textId="351A4707" w:rsidR="007E3CA6" w:rsidRPr="00346368" w:rsidRDefault="00287AEF" w:rsidP="00346368">
      <w:pPr>
        <w:spacing w:after="160" w:line="360" w:lineRule="auto"/>
      </w:pPr>
      <w:r w:rsidRPr="00346368">
        <w:rPr>
          <w:rFonts w:ascii="Arial" w:hAnsi="Arial" w:cs="Arial"/>
        </w:rPr>
        <w:t xml:space="preserve">Service-user perspectives, particularly regarding experiences of the admission, are much needed and may contribute new and valuable insights. For example, qualitative research in analogous areas has found differences between aspects of </w:t>
      </w:r>
      <w:r w:rsidR="00365C07" w:rsidRPr="00346368">
        <w:rPr>
          <w:rFonts w:ascii="Arial" w:hAnsi="Arial" w:cs="Arial"/>
        </w:rPr>
        <w:t>the work valued by service-users and those valued by</w:t>
      </w:r>
      <w:r w:rsidRPr="00346368">
        <w:rPr>
          <w:rFonts w:ascii="Arial" w:hAnsi="Arial" w:cs="Arial"/>
        </w:rPr>
        <w:t xml:space="preserve"> </w:t>
      </w:r>
      <w:r w:rsidR="00365C07" w:rsidRPr="00346368">
        <w:rPr>
          <w:rFonts w:ascii="Arial" w:hAnsi="Arial" w:cs="Arial"/>
        </w:rPr>
        <w:t>professionals</w:t>
      </w:r>
      <w:r w:rsidRPr="00346368">
        <w:rPr>
          <w:rFonts w:ascii="Arial" w:hAnsi="Arial" w:cs="Arial"/>
        </w:rPr>
        <w:t xml:space="preserve"> </w:t>
      </w:r>
      <w:r w:rsidR="007A170D" w:rsidRPr="00346368">
        <w:rPr>
          <w:rFonts w:ascii="Arial" w:hAnsi="Arial" w:cs="Arial"/>
        </w:rPr>
        <w:t xml:space="preserve">in the field of eating disorders </w:t>
      </w:r>
      <w:r w:rsidRPr="00346368">
        <w:rPr>
          <w:rFonts w:ascii="Arial" w:hAnsi="Arial" w:cs="Arial"/>
        </w:rPr>
        <w:t>(de la Rie, Noordenbos, Donker, &amp; van Furth, 2007). Anecdotal reports sugg</w:t>
      </w:r>
      <w:r w:rsidR="00365C07" w:rsidRPr="00346368">
        <w:rPr>
          <w:rFonts w:ascii="Arial" w:hAnsi="Arial" w:cs="Arial"/>
        </w:rPr>
        <w:t xml:space="preserve">est that those who are given the label of PRS </w:t>
      </w:r>
      <w:r w:rsidRPr="00346368">
        <w:rPr>
          <w:rFonts w:ascii="Arial" w:hAnsi="Arial" w:cs="Arial"/>
        </w:rPr>
        <w:t xml:space="preserve">may be less inclined to partake in </w:t>
      </w:r>
      <w:r w:rsidR="00365C07" w:rsidRPr="00346368">
        <w:rPr>
          <w:rFonts w:ascii="Arial" w:hAnsi="Arial" w:cs="Arial"/>
        </w:rPr>
        <w:t>research.</w:t>
      </w:r>
      <w:r w:rsidRPr="00346368">
        <w:rPr>
          <w:rFonts w:ascii="Arial" w:hAnsi="Arial" w:cs="Arial"/>
        </w:rPr>
        <w:t xml:space="preserve"> Services may helpfully consider discussing consent to be contacted for research purposes with each family </w:t>
      </w:r>
      <w:r w:rsidR="007E3CA6" w:rsidRPr="00346368">
        <w:rPr>
          <w:rFonts w:ascii="Arial" w:hAnsi="Arial" w:cs="Arial"/>
        </w:rPr>
        <w:t>throughout the admission</w:t>
      </w:r>
      <w:r w:rsidRPr="00346368">
        <w:rPr>
          <w:rFonts w:ascii="Arial" w:hAnsi="Arial" w:cs="Arial"/>
        </w:rPr>
        <w:t xml:space="preserve">. This may potentially provide an opportunity to negotiate the best means of contact – should consent be given – in order to empower </w:t>
      </w:r>
      <w:r w:rsidR="003E3AD8" w:rsidRPr="00346368">
        <w:rPr>
          <w:rFonts w:ascii="Arial" w:hAnsi="Arial" w:cs="Arial"/>
        </w:rPr>
        <w:t>individuals</w:t>
      </w:r>
      <w:r w:rsidRPr="00346368">
        <w:rPr>
          <w:rFonts w:ascii="Arial" w:hAnsi="Arial" w:cs="Arial"/>
        </w:rPr>
        <w:t xml:space="preserve"> to take an active role in decisions concerning research. </w:t>
      </w:r>
    </w:p>
    <w:p w14:paraId="0CA02BF5" w14:textId="77777777" w:rsidR="00287AEF" w:rsidRPr="00F302F7" w:rsidRDefault="00287AEF" w:rsidP="00287AEF">
      <w:pPr>
        <w:spacing w:line="360" w:lineRule="auto"/>
        <w:rPr>
          <w:rFonts w:ascii="Arial" w:hAnsi="Arial"/>
          <w:szCs w:val="24"/>
        </w:rPr>
      </w:pPr>
    </w:p>
    <w:p w14:paraId="77C3085A" w14:textId="1C46E63B" w:rsidR="00287AEF" w:rsidRPr="00F302F7" w:rsidRDefault="00287AEF" w:rsidP="00287AEF">
      <w:pPr>
        <w:spacing w:line="360" w:lineRule="auto"/>
        <w:rPr>
          <w:rFonts w:ascii="Arial" w:hAnsi="Arial"/>
        </w:rPr>
      </w:pPr>
      <w:r w:rsidRPr="00F302F7">
        <w:rPr>
          <w:rFonts w:ascii="Arial" w:hAnsi="Arial"/>
          <w:szCs w:val="24"/>
        </w:rPr>
        <w:lastRenderedPageBreak/>
        <w:t>Findings of</w:t>
      </w:r>
      <w:r w:rsidRPr="00F302F7">
        <w:rPr>
          <w:rFonts w:ascii="Arial" w:hAnsi="Arial"/>
        </w:rPr>
        <w:t xml:space="preserve"> this study suggest that a lack of outcome data in the area has the potential to increase tension between families and services. Routine follow-up</w:t>
      </w:r>
      <w:r w:rsidR="00036421" w:rsidRPr="00F302F7">
        <w:rPr>
          <w:rFonts w:ascii="Arial" w:hAnsi="Arial"/>
        </w:rPr>
        <w:t>,</w:t>
      </w:r>
      <w:r w:rsidRPr="00F302F7">
        <w:rPr>
          <w:rFonts w:ascii="Arial" w:hAnsi="Arial"/>
        </w:rPr>
        <w:t xml:space="preserve"> with standardised quantitative and qualitative measures</w:t>
      </w:r>
      <w:r w:rsidR="00036421" w:rsidRPr="00F302F7">
        <w:rPr>
          <w:rFonts w:ascii="Arial" w:hAnsi="Arial"/>
        </w:rPr>
        <w:t>,</w:t>
      </w:r>
      <w:r w:rsidRPr="00F302F7">
        <w:rPr>
          <w:rFonts w:ascii="Arial" w:hAnsi="Arial"/>
        </w:rPr>
        <w:t xml:space="preserve"> may be implemented in order to provide useful outcome data. Additionally, the assertion that psychiatric services are best placed to cater for the significant needs of these young people needs exploring, particularly as difficulties termed PRS may be </w:t>
      </w:r>
      <w:r w:rsidR="00AE4B96">
        <w:rPr>
          <w:rFonts w:ascii="Arial" w:hAnsi="Arial"/>
        </w:rPr>
        <w:t xml:space="preserve">successfully </w:t>
      </w:r>
      <w:r w:rsidRPr="00F302F7">
        <w:rPr>
          <w:rFonts w:ascii="Arial" w:hAnsi="Arial"/>
        </w:rPr>
        <w:t xml:space="preserve">managed in paediatric settings across the UK (Edwards &amp; Done, 1994; Lee </w:t>
      </w:r>
      <w:r w:rsidRPr="00F302F7">
        <w:rPr>
          <w:rFonts w:ascii="Arial" w:hAnsi="Arial"/>
          <w:i/>
        </w:rPr>
        <w:t>et al.,</w:t>
      </w:r>
      <w:r w:rsidRPr="00F302F7">
        <w:rPr>
          <w:rFonts w:ascii="Arial" w:hAnsi="Arial"/>
        </w:rPr>
        <w:t xml:space="preserve"> 2013). It is argued that a comparison of specialist and non-specialist care pathways may be helpful in eliciting outcome data. For example, a London-wide study of care pathways in eating disorders found specialist intervention was over twice as effective as non-specialist pathways (</w:t>
      </w:r>
      <w:r w:rsidRPr="00F302F7">
        <w:rPr>
          <w:rFonts w:ascii="Arial" w:hAnsi="Arial"/>
          <w:color w:val="1A1718"/>
        </w:rPr>
        <w:t xml:space="preserve">House, </w:t>
      </w:r>
      <w:r w:rsidRPr="00F302F7">
        <w:rPr>
          <w:rFonts w:ascii="Arial" w:hAnsi="Arial"/>
        </w:rPr>
        <w:t xml:space="preserve">Schmidt, Craig, Landau, Simic, Nicholls </w:t>
      </w:r>
      <w:r w:rsidRPr="00F302F7">
        <w:rPr>
          <w:rFonts w:ascii="Arial" w:hAnsi="Arial"/>
          <w:i/>
        </w:rPr>
        <w:t>et al.,</w:t>
      </w:r>
      <w:r w:rsidRPr="00F302F7">
        <w:rPr>
          <w:rFonts w:ascii="Arial" w:hAnsi="Arial"/>
          <w:i/>
          <w:color w:val="1A1718"/>
        </w:rPr>
        <w:t xml:space="preserve"> </w:t>
      </w:r>
      <w:r w:rsidRPr="00F302F7">
        <w:rPr>
          <w:rFonts w:ascii="Arial" w:hAnsi="Arial"/>
          <w:color w:val="1A1718"/>
        </w:rPr>
        <w:t xml:space="preserve">2012).  </w:t>
      </w:r>
    </w:p>
    <w:p w14:paraId="1024674C" w14:textId="77777777" w:rsidR="00287AEF" w:rsidRPr="00F302F7" w:rsidRDefault="00287AEF" w:rsidP="00287AEF">
      <w:pPr>
        <w:spacing w:line="360" w:lineRule="auto"/>
      </w:pPr>
    </w:p>
    <w:p w14:paraId="6F4FAFD4" w14:textId="29E10BA2" w:rsidR="00287AEF" w:rsidRDefault="00287AEF" w:rsidP="00811004">
      <w:pPr>
        <w:spacing w:line="360" w:lineRule="auto"/>
        <w:rPr>
          <w:rFonts w:ascii="Arial" w:hAnsi="Arial"/>
        </w:rPr>
      </w:pPr>
      <w:r w:rsidRPr="00F302F7">
        <w:rPr>
          <w:rFonts w:ascii="Arial" w:hAnsi="Arial"/>
        </w:rPr>
        <w:t>Research underpinned by different epistemological positions may help to illuminate some of the questions that have been raised by this research and triangulate findings. For example, employing a constructionist methodology may permit a greater exploration of discourses underlying the management of PRS and their impact in a clinical setting. Such research may also offer an interesting insight into the role of language in constructing societal perceptions of the presentation. Findings suggest that there are additional emotional challenges faced when working with a population where inconsistencies in function are perceived to be common; phenomenological</w:t>
      </w:r>
      <w:r w:rsidR="000B6C2D" w:rsidRPr="00F302F7">
        <w:rPr>
          <w:rFonts w:ascii="Arial" w:hAnsi="Arial"/>
        </w:rPr>
        <w:t>ly</w:t>
      </w:r>
      <w:r w:rsidRPr="00F302F7">
        <w:rPr>
          <w:rFonts w:ascii="Arial" w:hAnsi="Arial"/>
        </w:rPr>
        <w:t xml:space="preserve"> oriented research may helpfully explore this further. Lastly, research combining quantitative and qualitative research paradigms, such as Q factor analysis methodology, may also be useful</w:t>
      </w:r>
      <w:r w:rsidR="000B6C2D" w:rsidRPr="00F302F7">
        <w:rPr>
          <w:rFonts w:ascii="Arial" w:hAnsi="Arial"/>
        </w:rPr>
        <w:t>ly used</w:t>
      </w:r>
      <w:r w:rsidRPr="00F302F7">
        <w:rPr>
          <w:rFonts w:ascii="Arial" w:hAnsi="Arial"/>
        </w:rPr>
        <w:t xml:space="preserve"> to explore understandings as a means of working towards consensus</w:t>
      </w:r>
      <w:r w:rsidRPr="00F302F7">
        <w:rPr>
          <w:rStyle w:val="FootnoteReference"/>
          <w:rFonts w:ascii="Arial" w:hAnsi="Arial"/>
        </w:rPr>
        <w:footnoteReference w:id="39"/>
      </w:r>
      <w:r w:rsidRPr="00F302F7">
        <w:rPr>
          <w:rFonts w:ascii="Arial" w:hAnsi="Arial"/>
        </w:rPr>
        <w:t xml:space="preserve">. </w:t>
      </w:r>
    </w:p>
    <w:p w14:paraId="2D940705" w14:textId="77777777" w:rsidR="00C678D8" w:rsidRPr="00C678D8" w:rsidRDefault="00C678D8" w:rsidP="00811004">
      <w:pPr>
        <w:spacing w:line="360" w:lineRule="auto"/>
        <w:rPr>
          <w:rFonts w:ascii="Arial" w:hAnsi="Arial"/>
        </w:rPr>
      </w:pPr>
    </w:p>
    <w:p w14:paraId="5F195478" w14:textId="4C239BBA" w:rsidR="00287AEF" w:rsidRPr="00F302F7" w:rsidRDefault="00287AEF" w:rsidP="00287AEF">
      <w:pPr>
        <w:spacing w:line="360" w:lineRule="auto"/>
        <w:rPr>
          <w:rFonts w:ascii="Arial" w:hAnsi="Arial"/>
        </w:rPr>
      </w:pPr>
      <w:r w:rsidRPr="00F302F7">
        <w:rPr>
          <w:rFonts w:ascii="Arial" w:hAnsi="Arial"/>
        </w:rPr>
        <w:t xml:space="preserve">Cross-cultural research is </w:t>
      </w:r>
      <w:r w:rsidR="007E3CA6" w:rsidRPr="00F302F7">
        <w:rPr>
          <w:rFonts w:ascii="Arial" w:hAnsi="Arial"/>
        </w:rPr>
        <w:t>indicated,</w:t>
      </w:r>
      <w:r w:rsidR="003E3AD8">
        <w:rPr>
          <w:rFonts w:ascii="Arial" w:hAnsi="Arial"/>
        </w:rPr>
        <w:t xml:space="preserve"> as d</w:t>
      </w:r>
      <w:r w:rsidRPr="00F302F7">
        <w:rPr>
          <w:rFonts w:ascii="Arial" w:hAnsi="Arial"/>
        </w:rPr>
        <w:t>iagnostic conceptualisations are known to vary cross</w:t>
      </w:r>
      <w:r w:rsidR="003E3AD8">
        <w:rPr>
          <w:rFonts w:ascii="Arial" w:hAnsi="Arial"/>
        </w:rPr>
        <w:t>-</w:t>
      </w:r>
      <w:r w:rsidRPr="00F302F7">
        <w:rPr>
          <w:rFonts w:ascii="Arial" w:hAnsi="Arial"/>
        </w:rPr>
        <w:t xml:space="preserve">culturally. For example, differences in the way in which clinicians in the UK and US interpret </w:t>
      </w:r>
      <w:r w:rsidR="00365C07" w:rsidRPr="00F302F7">
        <w:rPr>
          <w:rFonts w:ascii="Arial" w:hAnsi="Arial"/>
        </w:rPr>
        <w:t>‘</w:t>
      </w:r>
      <w:r w:rsidRPr="00F302F7">
        <w:rPr>
          <w:rFonts w:ascii="Arial" w:hAnsi="Arial"/>
        </w:rPr>
        <w:t>mania</w:t>
      </w:r>
      <w:r w:rsidR="00365C07" w:rsidRPr="00F302F7">
        <w:rPr>
          <w:rFonts w:ascii="Arial" w:hAnsi="Arial"/>
        </w:rPr>
        <w:t>’</w:t>
      </w:r>
      <w:r w:rsidRPr="00F302F7">
        <w:rPr>
          <w:rFonts w:ascii="Arial" w:hAnsi="Arial"/>
        </w:rPr>
        <w:t xml:space="preserve"> in younger children have been reported (Dubicka, Carlson, Vail &amp; Harrington, 2008). Given that the term PRS appears to </w:t>
      </w:r>
      <w:r w:rsidRPr="00F302F7">
        <w:rPr>
          <w:rFonts w:ascii="Arial" w:hAnsi="Arial"/>
        </w:rPr>
        <w:lastRenderedPageBreak/>
        <w:t xml:space="preserve">have been </w:t>
      </w:r>
      <w:r w:rsidR="000B6C2D" w:rsidRPr="00F302F7">
        <w:rPr>
          <w:rFonts w:ascii="Arial" w:hAnsi="Arial"/>
        </w:rPr>
        <w:t xml:space="preserve">used </w:t>
      </w:r>
      <w:r w:rsidRPr="00F302F7">
        <w:rPr>
          <w:rFonts w:ascii="Arial" w:hAnsi="Arial"/>
        </w:rPr>
        <w:t>in only a handful of countries</w:t>
      </w:r>
      <w:r w:rsidR="000B6C2D" w:rsidRPr="00F302F7">
        <w:rPr>
          <w:rFonts w:ascii="Arial" w:hAnsi="Arial"/>
        </w:rPr>
        <w:t>,</w:t>
      </w:r>
      <w:r w:rsidRPr="00F302F7">
        <w:rPr>
          <w:rFonts w:ascii="Arial" w:hAnsi="Arial"/>
        </w:rPr>
        <w:t xml:space="preserve"> it is highly likely that the same types of difficulties, and perhaps the notion of refusal</w:t>
      </w:r>
      <w:r w:rsidR="000B6C2D" w:rsidRPr="00F302F7">
        <w:rPr>
          <w:rFonts w:ascii="Arial" w:hAnsi="Arial"/>
        </w:rPr>
        <w:t xml:space="preserve"> itself</w:t>
      </w:r>
      <w:r w:rsidRPr="00F302F7">
        <w:rPr>
          <w:rFonts w:ascii="Arial" w:hAnsi="Arial"/>
        </w:rPr>
        <w:t>, are thought about and understood differently across cultures. Such differences become particularly important where different conceptualisations permit potentially harmful interventions</w:t>
      </w:r>
      <w:r w:rsidR="000B6C2D" w:rsidRPr="00F302F7">
        <w:rPr>
          <w:rFonts w:ascii="Arial" w:hAnsi="Arial"/>
        </w:rPr>
        <w:t>,</w:t>
      </w:r>
      <w:r w:rsidRPr="00F302F7">
        <w:rPr>
          <w:rFonts w:ascii="Arial" w:hAnsi="Arial"/>
        </w:rPr>
        <w:t xml:space="preserve"> such as ECT (Cizadlo &amp; Wheaton, 1995) and</w:t>
      </w:r>
      <w:r w:rsidR="007A170D">
        <w:rPr>
          <w:rFonts w:ascii="Arial" w:hAnsi="Arial"/>
        </w:rPr>
        <w:t xml:space="preserve"> the prescription of</w:t>
      </w:r>
      <w:r w:rsidRPr="00F302F7">
        <w:rPr>
          <w:rFonts w:ascii="Arial" w:hAnsi="Arial"/>
        </w:rPr>
        <w:t xml:space="preserve"> barbiturates (McNicholas </w:t>
      </w:r>
      <w:r w:rsidRPr="00F302F7">
        <w:rPr>
          <w:rFonts w:ascii="Arial" w:hAnsi="Arial"/>
          <w:i/>
        </w:rPr>
        <w:t>et al.,</w:t>
      </w:r>
      <w:r w:rsidRPr="00F302F7">
        <w:rPr>
          <w:rFonts w:ascii="Arial" w:hAnsi="Arial"/>
        </w:rPr>
        <w:t xml:space="preserve"> 2013). </w:t>
      </w:r>
    </w:p>
    <w:p w14:paraId="69CA748E" w14:textId="77777777" w:rsidR="00287AEF" w:rsidRPr="00F302F7" w:rsidRDefault="00287AEF" w:rsidP="00346368">
      <w:pPr>
        <w:pStyle w:val="ListParagraph"/>
        <w:spacing w:line="360" w:lineRule="auto"/>
      </w:pPr>
    </w:p>
    <w:p w14:paraId="16E65A2F" w14:textId="6B0B4909" w:rsidR="00287AEF" w:rsidRPr="00F302F7" w:rsidRDefault="00287AEF" w:rsidP="00287AEF">
      <w:pPr>
        <w:spacing w:line="360" w:lineRule="auto"/>
        <w:rPr>
          <w:rFonts w:ascii="Arial" w:hAnsi="Arial"/>
        </w:rPr>
      </w:pPr>
      <w:r w:rsidRPr="00F302F7">
        <w:rPr>
          <w:rFonts w:ascii="Arial" w:hAnsi="Arial"/>
        </w:rPr>
        <w:t>Future</w:t>
      </w:r>
      <w:r w:rsidR="000B6C2D" w:rsidRPr="00F302F7">
        <w:rPr>
          <w:rFonts w:ascii="Arial" w:hAnsi="Arial"/>
        </w:rPr>
        <w:t xml:space="preserve"> research may benefit from utilising</w:t>
      </w:r>
      <w:r w:rsidRPr="00F302F7">
        <w:rPr>
          <w:rFonts w:ascii="Arial" w:hAnsi="Arial"/>
        </w:rPr>
        <w:t xml:space="preserve"> research designs that enable multiple comparisons within the data. These findings appeared to suggest a strong unity of views amongst certain professional bac</w:t>
      </w:r>
      <w:r w:rsidR="000B6C2D" w:rsidRPr="00F302F7">
        <w:rPr>
          <w:rFonts w:ascii="Arial" w:hAnsi="Arial"/>
        </w:rPr>
        <w:t>kgrounds, particularly nursing.</w:t>
      </w:r>
      <w:r w:rsidRPr="00F302F7">
        <w:rPr>
          <w:rFonts w:ascii="Arial" w:hAnsi="Arial"/>
        </w:rPr>
        <w:t xml:space="preserve"> It may be useful to compare and contrast understandings and perspectives across professional background</w:t>
      </w:r>
      <w:r w:rsidR="00036421" w:rsidRPr="00F302F7">
        <w:rPr>
          <w:rFonts w:ascii="Arial" w:hAnsi="Arial"/>
        </w:rPr>
        <w:t>s</w:t>
      </w:r>
      <w:r w:rsidRPr="00F302F7">
        <w:rPr>
          <w:rFonts w:ascii="Arial" w:hAnsi="Arial"/>
        </w:rPr>
        <w:t xml:space="preserve">, and perhaps other variables such as level of experience and number of services worked in where the label of PRS is given. Expanding data collection across psychiatric and paediatric services would also widen the lens of current research. </w:t>
      </w:r>
    </w:p>
    <w:p w14:paraId="1E1E7473" w14:textId="77777777" w:rsidR="00287AEF" w:rsidRPr="00F302F7" w:rsidRDefault="00287AEF" w:rsidP="00346368">
      <w:pPr>
        <w:pStyle w:val="ListParagraph"/>
        <w:spacing w:line="360" w:lineRule="auto"/>
      </w:pPr>
    </w:p>
    <w:p w14:paraId="11661C2C" w14:textId="54609535" w:rsidR="00287AEF" w:rsidRPr="00F302F7" w:rsidRDefault="00287AEF" w:rsidP="00287AEF">
      <w:pPr>
        <w:spacing w:line="360" w:lineRule="auto"/>
        <w:rPr>
          <w:rFonts w:ascii="Arial" w:hAnsi="Arial"/>
        </w:rPr>
      </w:pPr>
      <w:r w:rsidRPr="00F302F7">
        <w:rPr>
          <w:rFonts w:ascii="Arial" w:hAnsi="Arial"/>
        </w:rPr>
        <w:t xml:space="preserve">Lastly, research in the field of medical sociology has </w:t>
      </w:r>
      <w:r w:rsidR="00365C07" w:rsidRPr="00F302F7">
        <w:rPr>
          <w:rFonts w:ascii="Arial" w:hAnsi="Arial"/>
        </w:rPr>
        <w:t>demonstrated</w:t>
      </w:r>
      <w:r w:rsidRPr="00F302F7">
        <w:rPr>
          <w:rFonts w:ascii="Arial" w:hAnsi="Arial"/>
        </w:rPr>
        <w:t xml:space="preserve"> that the name given to a presentation has the potential to change the way in which it is experienced (Link, Cullen, Struening, Shrout, &amp; Dohrenwend, 1989) and have a detrimental impact on prognosis (Hamilton </w:t>
      </w:r>
      <w:r w:rsidRPr="00F302F7">
        <w:rPr>
          <w:rFonts w:ascii="Arial" w:hAnsi="Arial"/>
          <w:i/>
        </w:rPr>
        <w:t>et al.,</w:t>
      </w:r>
      <w:r w:rsidRPr="00F302F7">
        <w:rPr>
          <w:rFonts w:ascii="Arial" w:hAnsi="Arial"/>
        </w:rPr>
        <w:t xml:space="preserve"> 2005). It would be interesting to research whether a similar process of nominative determinism applies in this area. For example, do those who are given the label PRS have a different prognosis to those given the label PWS</w:t>
      </w:r>
      <w:r w:rsidR="00AA74A3">
        <w:rPr>
          <w:rFonts w:ascii="Arial" w:hAnsi="Arial"/>
        </w:rPr>
        <w:t xml:space="preserve"> or PAWS</w:t>
      </w:r>
      <w:r w:rsidRPr="00F302F7">
        <w:rPr>
          <w:rFonts w:ascii="Arial" w:hAnsi="Arial"/>
        </w:rPr>
        <w:t xml:space="preserve">? </w:t>
      </w:r>
    </w:p>
    <w:p w14:paraId="155386E6" w14:textId="77777777" w:rsidR="00287AEF" w:rsidRPr="00F302F7" w:rsidRDefault="00287AEF" w:rsidP="00346368">
      <w:pPr>
        <w:spacing w:line="360" w:lineRule="auto"/>
        <w:rPr>
          <w:rFonts w:ascii="Arial" w:hAnsi="Arial"/>
          <w:szCs w:val="24"/>
        </w:rPr>
      </w:pPr>
    </w:p>
    <w:p w14:paraId="3A6356BB" w14:textId="1FDC1436" w:rsidR="00DD542D" w:rsidRPr="00F302F7" w:rsidRDefault="00DD542D" w:rsidP="00DD542D">
      <w:pPr>
        <w:spacing w:line="360" w:lineRule="auto"/>
        <w:rPr>
          <w:rFonts w:ascii="Arial" w:hAnsi="Arial"/>
          <w:b/>
          <w:szCs w:val="24"/>
        </w:rPr>
      </w:pPr>
      <w:r w:rsidRPr="00346368">
        <w:rPr>
          <w:rFonts w:ascii="Arial" w:hAnsi="Arial"/>
          <w:b/>
          <w:szCs w:val="24"/>
        </w:rPr>
        <w:t>4.4. Assessment of research quality</w:t>
      </w:r>
      <w:r w:rsidRPr="00F302F7">
        <w:rPr>
          <w:rFonts w:ascii="Arial" w:hAnsi="Arial"/>
          <w:b/>
          <w:szCs w:val="24"/>
        </w:rPr>
        <w:t xml:space="preserve"> </w:t>
      </w:r>
    </w:p>
    <w:p w14:paraId="10031DB3" w14:textId="77777777" w:rsidR="00DD542D" w:rsidRPr="00F302F7" w:rsidRDefault="00DD542D" w:rsidP="00DD542D">
      <w:pPr>
        <w:spacing w:line="360" w:lineRule="auto"/>
        <w:rPr>
          <w:rFonts w:ascii="Arial" w:hAnsi="Arial"/>
          <w:b/>
          <w:szCs w:val="24"/>
        </w:rPr>
      </w:pPr>
    </w:p>
    <w:p w14:paraId="629726BB" w14:textId="0295DC78" w:rsidR="00DD542D" w:rsidRPr="00F302F7" w:rsidRDefault="00DD542D" w:rsidP="00DD542D">
      <w:pPr>
        <w:spacing w:line="360" w:lineRule="auto"/>
        <w:rPr>
          <w:rFonts w:ascii="Arial" w:hAnsi="Arial"/>
          <w:szCs w:val="24"/>
        </w:rPr>
      </w:pPr>
      <w:r w:rsidRPr="00F302F7">
        <w:rPr>
          <w:rFonts w:ascii="Arial" w:hAnsi="Arial"/>
          <w:szCs w:val="24"/>
        </w:rPr>
        <w:t xml:space="preserve">Various means of assessing the quality of this research were considered (Braun &amp; Clarke, 2006; Smith </w:t>
      </w:r>
      <w:r w:rsidRPr="00F302F7">
        <w:rPr>
          <w:rFonts w:ascii="Arial" w:hAnsi="Arial"/>
          <w:i/>
          <w:szCs w:val="24"/>
        </w:rPr>
        <w:t>et al.,</w:t>
      </w:r>
      <w:r w:rsidRPr="00F302F7">
        <w:rPr>
          <w:rFonts w:ascii="Arial" w:hAnsi="Arial"/>
          <w:szCs w:val="24"/>
        </w:rPr>
        <w:t xml:space="preserve"> 2009; Spencer &amp; Ritchie, 2011). Yardley (2000) suggests </w:t>
      </w:r>
      <w:r>
        <w:rPr>
          <w:rFonts w:ascii="Arial" w:hAnsi="Arial"/>
          <w:szCs w:val="24"/>
        </w:rPr>
        <w:t>the following</w:t>
      </w:r>
      <w:r w:rsidRPr="00F302F7">
        <w:rPr>
          <w:rFonts w:ascii="Arial" w:hAnsi="Arial"/>
          <w:szCs w:val="24"/>
        </w:rPr>
        <w:t xml:space="preserve"> principles, which have been assessed to fit with the critical realist epistemological stance taken. </w:t>
      </w:r>
    </w:p>
    <w:p w14:paraId="5BB5B171" w14:textId="77777777" w:rsidR="00DD542D" w:rsidRPr="00F302F7" w:rsidRDefault="00DD542D" w:rsidP="00DD542D">
      <w:pPr>
        <w:spacing w:line="360" w:lineRule="auto"/>
        <w:rPr>
          <w:rFonts w:ascii="Arial" w:hAnsi="Arial"/>
          <w:szCs w:val="24"/>
        </w:rPr>
      </w:pPr>
    </w:p>
    <w:p w14:paraId="64653043" w14:textId="3384A40A" w:rsidR="00DD542D" w:rsidRPr="00F302F7" w:rsidRDefault="00D0692B" w:rsidP="00DD542D">
      <w:pPr>
        <w:spacing w:line="360" w:lineRule="auto"/>
        <w:rPr>
          <w:rFonts w:ascii="Arial" w:hAnsi="Arial"/>
          <w:szCs w:val="24"/>
          <w:u w:val="single"/>
        </w:rPr>
      </w:pPr>
      <w:r>
        <w:rPr>
          <w:rFonts w:ascii="Arial" w:hAnsi="Arial"/>
          <w:szCs w:val="24"/>
          <w:u w:val="single"/>
        </w:rPr>
        <w:t>4.4.</w:t>
      </w:r>
      <w:r w:rsidR="00DD542D" w:rsidRPr="00F302F7">
        <w:rPr>
          <w:rFonts w:ascii="Arial" w:hAnsi="Arial"/>
          <w:szCs w:val="24"/>
          <w:u w:val="single"/>
        </w:rPr>
        <w:t xml:space="preserve">1. Sensitivity to context </w:t>
      </w:r>
    </w:p>
    <w:p w14:paraId="18F96FFB" w14:textId="77777777" w:rsidR="00DD542D" w:rsidRPr="00F302F7" w:rsidRDefault="00DD542D" w:rsidP="00DD542D">
      <w:pPr>
        <w:spacing w:line="360" w:lineRule="auto"/>
        <w:rPr>
          <w:rFonts w:ascii="Arial" w:hAnsi="Arial"/>
          <w:szCs w:val="24"/>
        </w:rPr>
      </w:pPr>
    </w:p>
    <w:p w14:paraId="3449AA67" w14:textId="6F9012F3" w:rsidR="00DD542D" w:rsidRPr="00F302F7" w:rsidRDefault="00DD542D" w:rsidP="00DD542D">
      <w:pPr>
        <w:spacing w:line="360" w:lineRule="auto"/>
        <w:rPr>
          <w:rFonts w:ascii="Arial" w:hAnsi="Arial"/>
          <w:szCs w:val="24"/>
        </w:rPr>
      </w:pPr>
      <w:r w:rsidRPr="00F302F7">
        <w:rPr>
          <w:rFonts w:ascii="Arial" w:hAnsi="Arial"/>
          <w:szCs w:val="24"/>
        </w:rPr>
        <w:lastRenderedPageBreak/>
        <w:t>Sensitivity to context was demonstrated in the introduction chapter through situating the development of PRS in a sociocultural context and identifying gaps in the literature. The collection of data relating to participants</w:t>
      </w:r>
      <w:r>
        <w:rPr>
          <w:rFonts w:ascii="Arial" w:hAnsi="Arial"/>
          <w:szCs w:val="24"/>
        </w:rPr>
        <w:t>’</w:t>
      </w:r>
      <w:r w:rsidRPr="00F302F7">
        <w:rPr>
          <w:rFonts w:ascii="Arial" w:hAnsi="Arial"/>
          <w:szCs w:val="24"/>
        </w:rPr>
        <w:t xml:space="preserve"> demographics and experience</w:t>
      </w:r>
      <w:r>
        <w:rPr>
          <w:rFonts w:ascii="Arial" w:hAnsi="Arial"/>
          <w:szCs w:val="24"/>
        </w:rPr>
        <w:t>s</w:t>
      </w:r>
      <w:r w:rsidRPr="00F302F7">
        <w:rPr>
          <w:rFonts w:ascii="Arial" w:hAnsi="Arial"/>
          <w:szCs w:val="24"/>
        </w:rPr>
        <w:t xml:space="preserve"> (</w:t>
      </w:r>
      <w:r w:rsidRPr="00F302F7">
        <w:rPr>
          <w:rFonts w:ascii="Arial" w:hAnsi="Arial"/>
          <w:i/>
          <w:szCs w:val="24"/>
        </w:rPr>
        <w:t>Table 3</w:t>
      </w:r>
      <w:r w:rsidRPr="00F302F7">
        <w:rPr>
          <w:rFonts w:ascii="Arial" w:hAnsi="Arial"/>
          <w:szCs w:val="24"/>
        </w:rPr>
        <w:t>), alongside data contextualising the service’s experience of working with PRS (</w:t>
      </w:r>
      <w:r w:rsidRPr="00F302F7">
        <w:rPr>
          <w:rFonts w:ascii="Arial" w:hAnsi="Arial"/>
          <w:i/>
          <w:szCs w:val="24"/>
        </w:rPr>
        <w:t>Table 2</w:t>
      </w:r>
      <w:r w:rsidRPr="00F302F7">
        <w:rPr>
          <w:rFonts w:ascii="Arial" w:hAnsi="Arial"/>
          <w:szCs w:val="24"/>
        </w:rPr>
        <w:t xml:space="preserve">), highlights sensitivity to context. </w:t>
      </w:r>
      <w:r>
        <w:rPr>
          <w:rFonts w:ascii="Arial" w:hAnsi="Arial"/>
          <w:szCs w:val="24"/>
        </w:rPr>
        <w:t>Careful selection of</w:t>
      </w:r>
      <w:r w:rsidRPr="00F302F7">
        <w:rPr>
          <w:rFonts w:ascii="Arial" w:hAnsi="Arial"/>
          <w:szCs w:val="24"/>
        </w:rPr>
        <w:t xml:space="preserve"> illustrative extracts </w:t>
      </w:r>
      <w:r>
        <w:rPr>
          <w:rFonts w:ascii="Arial" w:hAnsi="Arial"/>
          <w:szCs w:val="24"/>
        </w:rPr>
        <w:t xml:space="preserve">that </w:t>
      </w:r>
      <w:r w:rsidRPr="00F302F7">
        <w:rPr>
          <w:rFonts w:ascii="Arial" w:hAnsi="Arial"/>
          <w:szCs w:val="24"/>
        </w:rPr>
        <w:t xml:space="preserve">represent the full range of perspectives, and </w:t>
      </w:r>
      <w:r>
        <w:rPr>
          <w:rFonts w:ascii="Arial" w:hAnsi="Arial"/>
          <w:szCs w:val="24"/>
        </w:rPr>
        <w:t xml:space="preserve">the inclusion of </w:t>
      </w:r>
      <w:r w:rsidRPr="00F302F7">
        <w:rPr>
          <w:rFonts w:ascii="Arial" w:hAnsi="Arial"/>
          <w:szCs w:val="24"/>
        </w:rPr>
        <w:t xml:space="preserve">questioning </w:t>
      </w:r>
      <w:r>
        <w:rPr>
          <w:rFonts w:ascii="Arial" w:hAnsi="Arial"/>
          <w:szCs w:val="24"/>
        </w:rPr>
        <w:t>in the extracts where possible also provide a means of increasing sensitivity to context.</w:t>
      </w:r>
      <w:r w:rsidRPr="00F302F7">
        <w:rPr>
          <w:rFonts w:ascii="Arial" w:hAnsi="Arial"/>
          <w:szCs w:val="24"/>
        </w:rPr>
        <w:t xml:space="preserve"> </w:t>
      </w:r>
    </w:p>
    <w:p w14:paraId="091B106E" w14:textId="77777777" w:rsidR="00DD542D" w:rsidRPr="00F302F7" w:rsidRDefault="00DD542D" w:rsidP="00DD542D">
      <w:pPr>
        <w:spacing w:line="360" w:lineRule="auto"/>
        <w:rPr>
          <w:rFonts w:ascii="Arial" w:hAnsi="Arial"/>
          <w:szCs w:val="24"/>
        </w:rPr>
      </w:pPr>
    </w:p>
    <w:p w14:paraId="6E520BB9" w14:textId="2EFEEFDE" w:rsidR="00DD542D" w:rsidRPr="00F302F7" w:rsidRDefault="00D0692B" w:rsidP="00DD542D">
      <w:pPr>
        <w:spacing w:line="360" w:lineRule="auto"/>
        <w:rPr>
          <w:rFonts w:ascii="Arial" w:hAnsi="Arial"/>
          <w:szCs w:val="24"/>
          <w:u w:val="single"/>
        </w:rPr>
      </w:pPr>
      <w:r>
        <w:rPr>
          <w:rFonts w:ascii="Arial" w:hAnsi="Arial"/>
          <w:szCs w:val="24"/>
          <w:u w:val="single"/>
        </w:rPr>
        <w:t>4.4.</w:t>
      </w:r>
      <w:r w:rsidR="00DD542D" w:rsidRPr="00F302F7">
        <w:rPr>
          <w:rFonts w:ascii="Arial" w:hAnsi="Arial"/>
          <w:szCs w:val="24"/>
          <w:u w:val="single"/>
        </w:rPr>
        <w:t>2. Commit</w:t>
      </w:r>
      <w:r>
        <w:rPr>
          <w:rFonts w:ascii="Arial" w:hAnsi="Arial"/>
          <w:szCs w:val="24"/>
          <w:u w:val="single"/>
        </w:rPr>
        <w:t>ment and</w:t>
      </w:r>
      <w:r w:rsidR="00DD542D" w:rsidRPr="00F302F7">
        <w:rPr>
          <w:rFonts w:ascii="Arial" w:hAnsi="Arial"/>
          <w:szCs w:val="24"/>
          <w:u w:val="single"/>
        </w:rPr>
        <w:t xml:space="preserve"> rigour </w:t>
      </w:r>
    </w:p>
    <w:p w14:paraId="5C98A826" w14:textId="77777777" w:rsidR="00DD542D" w:rsidRPr="00F302F7" w:rsidRDefault="00DD542D" w:rsidP="00DD542D">
      <w:pPr>
        <w:spacing w:line="360" w:lineRule="auto"/>
        <w:rPr>
          <w:rFonts w:ascii="Arial" w:hAnsi="Arial"/>
          <w:szCs w:val="24"/>
        </w:rPr>
      </w:pPr>
    </w:p>
    <w:p w14:paraId="098F52C6" w14:textId="77777777" w:rsidR="00D0692B" w:rsidRDefault="00DD542D" w:rsidP="00DD542D">
      <w:pPr>
        <w:spacing w:line="360" w:lineRule="auto"/>
        <w:rPr>
          <w:rFonts w:ascii="Arial" w:hAnsi="Arial" w:cs="Arial"/>
          <w:szCs w:val="24"/>
        </w:rPr>
      </w:pPr>
      <w:r w:rsidRPr="00F302F7">
        <w:rPr>
          <w:rFonts w:ascii="Arial" w:hAnsi="Arial" w:cs="Arial"/>
          <w:szCs w:val="24"/>
        </w:rPr>
        <w:t xml:space="preserve">Commitment and rigour were demonstrated through various means including piloting the initial interview schedule (to ensure the interview questions were inline with research aims) and ensuring a careful and thorough analysis that adequately addressed the variation and complexity observed. Rigour was also achieved through supervision, which helped me to remain committed to the epistemological underpinnings of the research. Furthermore, the research question and epistemology were coherent with the method of investigation and analysis undertaken. The problematic features that can befall thematic analysis were considered (Salmon, 2003) and the data was interpreted rather than summarised. </w:t>
      </w:r>
    </w:p>
    <w:p w14:paraId="0F5D6061" w14:textId="77777777" w:rsidR="004F56B5" w:rsidRDefault="004F56B5">
      <w:pPr>
        <w:spacing w:line="360" w:lineRule="auto"/>
        <w:rPr>
          <w:rFonts w:ascii="Arial" w:hAnsi="Arial"/>
        </w:rPr>
      </w:pPr>
    </w:p>
    <w:p w14:paraId="0544D1B9" w14:textId="56820C4B" w:rsidR="00D0692B" w:rsidRDefault="00D0692B">
      <w:pPr>
        <w:spacing w:line="360" w:lineRule="auto"/>
        <w:rPr>
          <w:rFonts w:ascii="Arial" w:hAnsi="Arial"/>
          <w:szCs w:val="24"/>
          <w:u w:val="single"/>
        </w:rPr>
      </w:pPr>
      <w:r w:rsidRPr="00346368">
        <w:rPr>
          <w:rFonts w:ascii="Arial" w:hAnsi="Arial"/>
          <w:u w:val="single"/>
        </w:rPr>
        <w:t xml:space="preserve">4.4.3. </w:t>
      </w:r>
      <w:r w:rsidRPr="00D0692B">
        <w:rPr>
          <w:rFonts w:ascii="Arial" w:hAnsi="Arial"/>
          <w:szCs w:val="24"/>
          <w:u w:val="single"/>
        </w:rPr>
        <w:t>Coherence and transparency</w:t>
      </w:r>
    </w:p>
    <w:p w14:paraId="561E8165" w14:textId="77777777" w:rsidR="00D0692B" w:rsidRDefault="00D0692B">
      <w:pPr>
        <w:spacing w:line="360" w:lineRule="auto"/>
        <w:rPr>
          <w:rFonts w:ascii="Arial" w:hAnsi="Arial"/>
          <w:szCs w:val="24"/>
          <w:u w:val="single"/>
        </w:rPr>
      </w:pPr>
    </w:p>
    <w:p w14:paraId="40123494" w14:textId="34CD0886" w:rsidR="00D0692B" w:rsidRPr="00346368" w:rsidRDefault="00D0692B">
      <w:pPr>
        <w:spacing w:line="360" w:lineRule="auto"/>
        <w:rPr>
          <w:rFonts w:ascii="Arial" w:hAnsi="Arial" w:cs="Arial"/>
          <w:szCs w:val="24"/>
        </w:rPr>
      </w:pPr>
      <w:r w:rsidRPr="00F302F7">
        <w:rPr>
          <w:rFonts w:ascii="Arial" w:hAnsi="Arial" w:cs="Arial"/>
          <w:szCs w:val="24"/>
        </w:rPr>
        <w:t>To increase coherence, a list of all quotes for individual codes and each subtheme were read through by my supervisor and discussed in supervision as part of the analytic</w:t>
      </w:r>
      <w:r>
        <w:rPr>
          <w:rFonts w:ascii="Arial" w:hAnsi="Arial" w:cs="Arial"/>
          <w:szCs w:val="24"/>
        </w:rPr>
        <w:t>al</w:t>
      </w:r>
      <w:r w:rsidRPr="00F302F7">
        <w:rPr>
          <w:rFonts w:ascii="Arial" w:hAnsi="Arial" w:cs="Arial"/>
          <w:szCs w:val="24"/>
        </w:rPr>
        <w:t xml:space="preserve"> process.</w:t>
      </w:r>
      <w:r>
        <w:rPr>
          <w:rFonts w:ascii="Arial" w:hAnsi="Arial" w:cs="Arial"/>
          <w:szCs w:val="24"/>
        </w:rPr>
        <w:t xml:space="preserve"> </w:t>
      </w:r>
      <w:r w:rsidRPr="00F302F7">
        <w:rPr>
          <w:rFonts w:ascii="Arial" w:hAnsi="Arial" w:cs="Arial"/>
          <w:szCs w:val="24"/>
        </w:rPr>
        <w:t xml:space="preserve">Transparency in the analysis was achieved by detailing every aspect of the data collection and analytical process, and by presenting excerpts of the data in which readers can themselves discern the patterns identified in the analysis. </w:t>
      </w:r>
      <w:r>
        <w:rPr>
          <w:rFonts w:ascii="Arial" w:hAnsi="Arial" w:cs="Arial"/>
          <w:szCs w:val="24"/>
        </w:rPr>
        <w:t>A detailed account of r</w:t>
      </w:r>
      <w:r w:rsidRPr="00F302F7">
        <w:rPr>
          <w:rFonts w:ascii="Arial" w:hAnsi="Arial" w:cs="Arial"/>
          <w:szCs w:val="24"/>
        </w:rPr>
        <w:t>esearcher reflexivity</w:t>
      </w:r>
      <w:r>
        <w:rPr>
          <w:rFonts w:ascii="Arial" w:hAnsi="Arial" w:cs="Arial"/>
          <w:szCs w:val="24"/>
        </w:rPr>
        <w:t>, and details of the research journal kept to document reflections,</w:t>
      </w:r>
      <w:r w:rsidRPr="00F302F7">
        <w:rPr>
          <w:rFonts w:ascii="Arial" w:hAnsi="Arial" w:cs="Arial"/>
          <w:szCs w:val="24"/>
        </w:rPr>
        <w:t xml:space="preserve"> </w:t>
      </w:r>
      <w:r>
        <w:rPr>
          <w:rFonts w:ascii="Arial" w:hAnsi="Arial" w:cs="Arial"/>
          <w:szCs w:val="24"/>
        </w:rPr>
        <w:t xml:space="preserve">was provided in the methods chapter as a means of upholding transparency. </w:t>
      </w:r>
    </w:p>
    <w:p w14:paraId="6B56EBF6" w14:textId="77777777" w:rsidR="00D0692B" w:rsidRPr="00346368" w:rsidRDefault="00D0692B">
      <w:pPr>
        <w:spacing w:line="360" w:lineRule="auto"/>
        <w:rPr>
          <w:rFonts w:ascii="Arial" w:hAnsi="Arial"/>
          <w:u w:val="single"/>
        </w:rPr>
      </w:pPr>
    </w:p>
    <w:p w14:paraId="7E61005A" w14:textId="75BA5D04" w:rsidR="00DD542D" w:rsidRPr="00F302F7" w:rsidRDefault="00D0692B" w:rsidP="00DD542D">
      <w:pPr>
        <w:spacing w:line="360" w:lineRule="auto"/>
        <w:rPr>
          <w:rFonts w:ascii="Arial" w:hAnsi="Arial"/>
        </w:rPr>
      </w:pPr>
      <w:r>
        <w:rPr>
          <w:rFonts w:ascii="Arial" w:hAnsi="Arial"/>
          <w:u w:val="single"/>
        </w:rPr>
        <w:t>4.4.</w:t>
      </w:r>
      <w:r w:rsidR="00DD542D">
        <w:rPr>
          <w:rFonts w:ascii="Arial" w:hAnsi="Arial"/>
          <w:u w:val="single"/>
        </w:rPr>
        <w:t>3</w:t>
      </w:r>
      <w:r w:rsidR="00DD542D" w:rsidRPr="00F302F7">
        <w:rPr>
          <w:rFonts w:ascii="Arial" w:hAnsi="Arial"/>
          <w:u w:val="single"/>
        </w:rPr>
        <w:t xml:space="preserve">. Impact and importance </w:t>
      </w:r>
    </w:p>
    <w:p w14:paraId="6A576F2F" w14:textId="77777777" w:rsidR="00DD542D" w:rsidRPr="00F302F7" w:rsidRDefault="00DD542D" w:rsidP="00DD542D">
      <w:pPr>
        <w:spacing w:line="360" w:lineRule="auto"/>
        <w:rPr>
          <w:rFonts w:ascii="Arial" w:hAnsi="Arial"/>
        </w:rPr>
      </w:pPr>
    </w:p>
    <w:p w14:paraId="37514CE5" w14:textId="77777777" w:rsidR="00DD542D" w:rsidRPr="00F302F7" w:rsidRDefault="00DD542D" w:rsidP="00DD542D">
      <w:pPr>
        <w:spacing w:line="360" w:lineRule="auto"/>
        <w:rPr>
          <w:rFonts w:ascii="Arial" w:eastAsiaTheme="minorEastAsia" w:hAnsi="Arial" w:cs="Times"/>
          <w:lang w:eastAsia="ja-JP"/>
        </w:rPr>
      </w:pPr>
      <w:r w:rsidRPr="00F302F7">
        <w:rPr>
          <w:rFonts w:ascii="Arial" w:hAnsi="Arial"/>
        </w:rPr>
        <w:t xml:space="preserve">It is </w:t>
      </w:r>
      <w:r>
        <w:rPr>
          <w:rFonts w:ascii="Arial" w:hAnsi="Arial"/>
        </w:rPr>
        <w:t>suggested</w:t>
      </w:r>
      <w:r w:rsidRPr="00F302F7">
        <w:rPr>
          <w:rFonts w:ascii="Arial" w:hAnsi="Arial"/>
        </w:rPr>
        <w:t xml:space="preserve"> that this area is important to research for various reasons including: the lack of existing literature; the potentially life-threatening nature of the presentation; and the emotional and financial cost of a PRS admission. Focusing on the clinical management of the presentation offers an opportunity to draw some important conclusions, which, it is to be hoped, will directly inform clinical practice, service development and future research. The findings will be discussed in relation to relevant literature in order to make a novel contribution to the area (see 4.2). </w:t>
      </w:r>
    </w:p>
    <w:p w14:paraId="44FFB978" w14:textId="77777777" w:rsidR="00DD542D" w:rsidRDefault="00DD542D" w:rsidP="00287AEF">
      <w:pPr>
        <w:spacing w:line="360" w:lineRule="auto"/>
        <w:rPr>
          <w:rFonts w:ascii="Arial" w:hAnsi="Arial" w:cs="Arial"/>
          <w:b/>
          <w:szCs w:val="24"/>
        </w:rPr>
      </w:pPr>
    </w:p>
    <w:p w14:paraId="406AE0E6" w14:textId="0D1A13A7" w:rsidR="00287AEF" w:rsidRPr="00F302F7" w:rsidRDefault="00287AEF" w:rsidP="00287AEF">
      <w:pPr>
        <w:spacing w:line="360" w:lineRule="auto"/>
        <w:rPr>
          <w:rFonts w:ascii="Arial" w:hAnsi="Arial" w:cs="Arial"/>
          <w:b/>
          <w:szCs w:val="24"/>
        </w:rPr>
      </w:pPr>
      <w:r w:rsidRPr="00F302F7">
        <w:rPr>
          <w:rFonts w:ascii="Arial" w:hAnsi="Arial" w:cs="Arial"/>
          <w:b/>
          <w:szCs w:val="24"/>
        </w:rPr>
        <w:t>4.</w:t>
      </w:r>
      <w:r w:rsidR="00DD542D">
        <w:rPr>
          <w:rFonts w:ascii="Arial" w:hAnsi="Arial" w:cs="Arial"/>
          <w:b/>
          <w:szCs w:val="24"/>
        </w:rPr>
        <w:t>5</w:t>
      </w:r>
      <w:r w:rsidRPr="00F302F7">
        <w:rPr>
          <w:rFonts w:ascii="Arial" w:hAnsi="Arial" w:cs="Arial"/>
          <w:b/>
          <w:szCs w:val="24"/>
        </w:rPr>
        <w:t>. Critical review</w:t>
      </w:r>
    </w:p>
    <w:p w14:paraId="5F42ABFF" w14:textId="77777777" w:rsidR="00287AEF" w:rsidRPr="00F302F7" w:rsidRDefault="00287AEF" w:rsidP="000B6C2D">
      <w:pPr>
        <w:rPr>
          <w:rFonts w:ascii="Arial" w:hAnsi="Arial" w:cs="Arial"/>
          <w:szCs w:val="24"/>
          <w:u w:val="single"/>
        </w:rPr>
      </w:pPr>
    </w:p>
    <w:p w14:paraId="2DB69E0C" w14:textId="42E8C1AB" w:rsidR="00287AEF" w:rsidRDefault="00287AEF" w:rsidP="00287AEF">
      <w:pPr>
        <w:spacing w:line="360" w:lineRule="auto"/>
        <w:rPr>
          <w:rFonts w:ascii="Arial" w:hAnsi="Arial" w:cs="Arial"/>
          <w:szCs w:val="24"/>
        </w:rPr>
      </w:pPr>
      <w:r w:rsidRPr="00F302F7">
        <w:rPr>
          <w:rFonts w:ascii="Arial" w:hAnsi="Arial" w:cs="Arial"/>
          <w:szCs w:val="24"/>
        </w:rPr>
        <w:t>As the</w:t>
      </w:r>
      <w:r w:rsidR="004F56B5">
        <w:rPr>
          <w:rFonts w:ascii="Arial" w:hAnsi="Arial" w:cs="Arial"/>
          <w:szCs w:val="24"/>
        </w:rPr>
        <w:t xml:space="preserve"> </w:t>
      </w:r>
      <w:r w:rsidRPr="00F302F7">
        <w:rPr>
          <w:rFonts w:ascii="Arial" w:hAnsi="Arial" w:cs="Arial"/>
          <w:szCs w:val="24"/>
        </w:rPr>
        <w:t xml:space="preserve">criteria </w:t>
      </w:r>
      <w:r w:rsidR="004F56B5">
        <w:rPr>
          <w:rFonts w:ascii="Arial" w:hAnsi="Arial" w:cs="Arial"/>
          <w:szCs w:val="24"/>
        </w:rPr>
        <w:t xml:space="preserve">proposed by Yardley (2000) </w:t>
      </w:r>
      <w:r w:rsidRPr="00F302F7">
        <w:rPr>
          <w:rFonts w:ascii="Arial" w:hAnsi="Arial" w:cs="Arial"/>
          <w:szCs w:val="24"/>
        </w:rPr>
        <w:t>provide only one means of evaluation</w:t>
      </w:r>
      <w:r w:rsidR="000B6C2D" w:rsidRPr="00F302F7">
        <w:rPr>
          <w:rFonts w:ascii="Arial" w:hAnsi="Arial" w:cs="Arial"/>
          <w:szCs w:val="24"/>
        </w:rPr>
        <w:t>,</w:t>
      </w:r>
      <w:r w:rsidRPr="00F302F7">
        <w:rPr>
          <w:rFonts w:ascii="Arial" w:hAnsi="Arial" w:cs="Arial"/>
          <w:szCs w:val="24"/>
        </w:rPr>
        <w:t xml:space="preserve"> it is considered necessary to </w:t>
      </w:r>
      <w:r w:rsidR="000470CF" w:rsidRPr="00F302F7">
        <w:rPr>
          <w:rFonts w:ascii="Arial" w:hAnsi="Arial" w:cs="Arial"/>
          <w:szCs w:val="24"/>
        </w:rPr>
        <w:t>critically evaluate this research</w:t>
      </w:r>
      <w:r w:rsidR="000B6C2D" w:rsidRPr="00F302F7">
        <w:rPr>
          <w:rFonts w:ascii="Arial" w:hAnsi="Arial" w:cs="Arial"/>
          <w:szCs w:val="24"/>
        </w:rPr>
        <w:t xml:space="preserve"> paying particular attention to </w:t>
      </w:r>
      <w:r w:rsidRPr="00F302F7">
        <w:rPr>
          <w:rFonts w:ascii="Arial" w:hAnsi="Arial" w:cs="Arial"/>
          <w:szCs w:val="24"/>
        </w:rPr>
        <w:t xml:space="preserve">the way in which </w:t>
      </w:r>
      <w:r w:rsidR="000470CF" w:rsidRPr="00F302F7">
        <w:rPr>
          <w:rFonts w:ascii="Arial" w:hAnsi="Arial" w:cs="Arial"/>
          <w:szCs w:val="24"/>
        </w:rPr>
        <w:t xml:space="preserve">methodological </w:t>
      </w:r>
      <w:r w:rsidRPr="00F302F7">
        <w:rPr>
          <w:rFonts w:ascii="Arial" w:hAnsi="Arial" w:cs="Arial"/>
          <w:szCs w:val="24"/>
        </w:rPr>
        <w:t>choices may have impacted on the quality of data</w:t>
      </w:r>
      <w:r w:rsidR="000B6C2D" w:rsidRPr="00F302F7">
        <w:rPr>
          <w:rFonts w:ascii="Arial" w:hAnsi="Arial" w:cs="Arial"/>
          <w:szCs w:val="24"/>
        </w:rPr>
        <w:t xml:space="preserve"> and confidence in</w:t>
      </w:r>
      <w:r w:rsidR="00036421" w:rsidRPr="00F302F7">
        <w:rPr>
          <w:rFonts w:ascii="Arial" w:hAnsi="Arial" w:cs="Arial"/>
          <w:szCs w:val="24"/>
        </w:rPr>
        <w:t xml:space="preserve"> the</w:t>
      </w:r>
      <w:r w:rsidR="000B6C2D" w:rsidRPr="00F302F7">
        <w:rPr>
          <w:rFonts w:ascii="Arial" w:hAnsi="Arial" w:cs="Arial"/>
          <w:szCs w:val="24"/>
        </w:rPr>
        <w:t xml:space="preserve"> findings</w:t>
      </w:r>
      <w:r w:rsidRPr="00F302F7">
        <w:rPr>
          <w:rFonts w:ascii="Arial" w:hAnsi="Arial" w:cs="Arial"/>
          <w:szCs w:val="24"/>
        </w:rPr>
        <w:t xml:space="preserve">. </w:t>
      </w:r>
    </w:p>
    <w:p w14:paraId="22DE0B1B" w14:textId="77777777" w:rsidR="00C678D8" w:rsidRDefault="00C678D8" w:rsidP="00287AEF">
      <w:pPr>
        <w:spacing w:line="360" w:lineRule="auto"/>
        <w:rPr>
          <w:rFonts w:ascii="Arial" w:hAnsi="Arial" w:cs="Arial"/>
          <w:szCs w:val="24"/>
        </w:rPr>
      </w:pPr>
    </w:p>
    <w:p w14:paraId="6F0A03C7" w14:textId="38987F66" w:rsidR="00006C7F" w:rsidRDefault="007E3CA6" w:rsidP="00346368">
      <w:pPr>
        <w:spacing w:after="160" w:line="360" w:lineRule="auto"/>
        <w:rPr>
          <w:rFonts w:ascii="Arial" w:hAnsi="Arial" w:cs="Arial"/>
        </w:rPr>
      </w:pPr>
      <w:r w:rsidRPr="00E73018">
        <w:rPr>
          <w:rFonts w:ascii="Arial" w:hAnsi="Arial" w:cs="Arial"/>
        </w:rPr>
        <w:t xml:space="preserve">As previously mentioned, service user perspectives are absent in this area of literature. In hindsight, this study may have amended its design in </w:t>
      </w:r>
      <w:r w:rsidR="00006C7F" w:rsidRPr="00006C7F">
        <w:rPr>
          <w:rFonts w:ascii="Arial" w:hAnsi="Arial" w:cs="Arial"/>
        </w:rPr>
        <w:t>order</w:t>
      </w:r>
      <w:r w:rsidRPr="00E73018">
        <w:rPr>
          <w:rFonts w:ascii="Arial" w:hAnsi="Arial" w:cs="Arial"/>
        </w:rPr>
        <w:t xml:space="preserve"> to incorporate such perspectives. For example, service users could have been asked which questions they would have </w:t>
      </w:r>
      <w:r w:rsidR="00006C7F">
        <w:rPr>
          <w:rFonts w:ascii="Arial" w:hAnsi="Arial" w:cs="Arial"/>
        </w:rPr>
        <w:t>liked</w:t>
      </w:r>
      <w:r w:rsidR="00006C7F" w:rsidRPr="00E73018">
        <w:rPr>
          <w:rFonts w:ascii="Arial" w:hAnsi="Arial" w:cs="Arial"/>
        </w:rPr>
        <w:t xml:space="preserve"> </w:t>
      </w:r>
      <w:r w:rsidRPr="00E73018">
        <w:rPr>
          <w:rFonts w:ascii="Arial" w:hAnsi="Arial" w:cs="Arial"/>
        </w:rPr>
        <w:t xml:space="preserve">to have been </w:t>
      </w:r>
      <w:r w:rsidR="00006C7F">
        <w:rPr>
          <w:rFonts w:ascii="Arial" w:hAnsi="Arial" w:cs="Arial"/>
        </w:rPr>
        <w:t xml:space="preserve">included in the </w:t>
      </w:r>
      <w:r w:rsidRPr="00E73018">
        <w:rPr>
          <w:rFonts w:ascii="Arial" w:hAnsi="Arial" w:cs="Arial"/>
        </w:rPr>
        <w:t xml:space="preserve"> semi-structured interview questionnaire. Alternatively, professionals may have been asked to reflect on the questions they thought service-users might have wanted to ask</w:t>
      </w:r>
      <w:r w:rsidR="00006C7F">
        <w:rPr>
          <w:rFonts w:ascii="Arial" w:hAnsi="Arial" w:cs="Arial"/>
        </w:rPr>
        <w:t xml:space="preserve"> during the interview.</w:t>
      </w:r>
    </w:p>
    <w:p w14:paraId="1C7C5846" w14:textId="77777777" w:rsidR="007E3CA6" w:rsidRPr="00346368" w:rsidRDefault="007E3CA6" w:rsidP="00E73018"/>
    <w:p w14:paraId="51DA0BF9" w14:textId="26AE4351" w:rsidR="00287AEF" w:rsidRPr="00F302F7" w:rsidRDefault="000B6C2D" w:rsidP="00287AEF">
      <w:pPr>
        <w:spacing w:line="360" w:lineRule="auto"/>
        <w:rPr>
          <w:rFonts w:ascii="Arial" w:hAnsi="Arial" w:cs="Arial"/>
          <w:szCs w:val="24"/>
        </w:rPr>
      </w:pPr>
      <w:r w:rsidRPr="00F302F7">
        <w:rPr>
          <w:rFonts w:ascii="Arial" w:hAnsi="Arial" w:cs="Arial"/>
          <w:szCs w:val="24"/>
        </w:rPr>
        <w:t>Findings</w:t>
      </w:r>
      <w:r w:rsidR="00287AEF" w:rsidRPr="00F302F7">
        <w:rPr>
          <w:rFonts w:ascii="Arial" w:hAnsi="Arial" w:cs="Arial"/>
          <w:szCs w:val="24"/>
        </w:rPr>
        <w:t xml:space="preserve"> should be considered in the context of the particular characteristics of those who participated. The sample, though self-selecting, was representative of the wider professional configuration in the service. It is </w:t>
      </w:r>
      <w:r w:rsidR="00947CD5">
        <w:rPr>
          <w:rFonts w:ascii="Arial" w:hAnsi="Arial" w:cs="Arial"/>
          <w:szCs w:val="24"/>
        </w:rPr>
        <w:t>suggested</w:t>
      </w:r>
      <w:r w:rsidR="00287AEF" w:rsidRPr="00F302F7">
        <w:rPr>
          <w:rFonts w:ascii="Arial" w:hAnsi="Arial" w:cs="Arial"/>
          <w:szCs w:val="24"/>
        </w:rPr>
        <w:t xml:space="preserve"> that the diversity of participants</w:t>
      </w:r>
      <w:r w:rsidR="00036421" w:rsidRPr="00F302F7">
        <w:rPr>
          <w:rFonts w:ascii="Arial" w:hAnsi="Arial" w:cs="Arial"/>
          <w:szCs w:val="24"/>
        </w:rPr>
        <w:t xml:space="preserve"> with regard to</w:t>
      </w:r>
      <w:r w:rsidR="00287AEF" w:rsidRPr="00F302F7">
        <w:rPr>
          <w:rFonts w:ascii="Arial" w:hAnsi="Arial" w:cs="Arial"/>
          <w:szCs w:val="24"/>
        </w:rPr>
        <w:t xml:space="preserve"> clinical experience and professional affiliations added to the richness of the data. However, the sample is limited in three important </w:t>
      </w:r>
      <w:r w:rsidR="00811004" w:rsidRPr="00F302F7">
        <w:rPr>
          <w:rFonts w:ascii="Arial" w:hAnsi="Arial" w:cs="Arial"/>
          <w:szCs w:val="24"/>
        </w:rPr>
        <w:t>respects:</w:t>
      </w:r>
    </w:p>
    <w:p w14:paraId="3E68CC17" w14:textId="77777777" w:rsidR="00811004" w:rsidRPr="00F302F7" w:rsidRDefault="00811004" w:rsidP="00287AEF">
      <w:pPr>
        <w:spacing w:line="360" w:lineRule="auto"/>
        <w:rPr>
          <w:rFonts w:ascii="Arial" w:hAnsi="Arial" w:cs="Arial"/>
          <w:szCs w:val="24"/>
        </w:rPr>
      </w:pPr>
    </w:p>
    <w:p w14:paraId="56B7F0D8" w14:textId="77777777" w:rsidR="00423FEB" w:rsidRPr="00F302F7" w:rsidRDefault="00423FEB" w:rsidP="00423FEB">
      <w:pPr>
        <w:pStyle w:val="ListParagraph"/>
        <w:numPr>
          <w:ilvl w:val="0"/>
          <w:numId w:val="11"/>
        </w:numPr>
        <w:spacing w:line="360" w:lineRule="auto"/>
      </w:pPr>
      <w:r w:rsidRPr="00F302F7">
        <w:t>U</w:t>
      </w:r>
      <w:r w:rsidR="00287AEF" w:rsidRPr="00F302F7">
        <w:t xml:space="preserve">nderstandings and perspectives are limited to those of participants working in one service setting. There may, as suggested by some of </w:t>
      </w:r>
      <w:r w:rsidR="00287AEF" w:rsidRPr="00F302F7">
        <w:lastRenderedPageBreak/>
        <w:t xml:space="preserve">the participants themselves, be significant differences between services. </w:t>
      </w:r>
      <w:r w:rsidR="000470CF" w:rsidRPr="00F302F7">
        <w:t xml:space="preserve">This limits the </w:t>
      </w:r>
      <w:r w:rsidR="00036421" w:rsidRPr="00F302F7">
        <w:t>ability to generalise from the</w:t>
      </w:r>
      <w:r w:rsidR="000470CF" w:rsidRPr="00F302F7">
        <w:t xml:space="preserve"> findings.</w:t>
      </w:r>
    </w:p>
    <w:p w14:paraId="63438A3E" w14:textId="75D9A168" w:rsidR="00287AEF" w:rsidRPr="00C678D8" w:rsidRDefault="00423FEB" w:rsidP="00423FEB">
      <w:pPr>
        <w:pStyle w:val="ListParagraph"/>
        <w:numPr>
          <w:ilvl w:val="0"/>
          <w:numId w:val="11"/>
        </w:numPr>
        <w:spacing w:line="360" w:lineRule="auto"/>
      </w:pPr>
      <w:r w:rsidRPr="00F302F7">
        <w:t>P</w:t>
      </w:r>
      <w:r w:rsidR="00287AEF" w:rsidRPr="00F302F7">
        <w:t>rofessionals with experience of working with fewer than two children or young people with a diagnosis of PRS were excluded from participating in this research. This is an important limita</w:t>
      </w:r>
      <w:r w:rsidR="000470CF" w:rsidRPr="00F302F7">
        <w:t>tion as</w:t>
      </w:r>
      <w:r w:rsidR="00287AEF" w:rsidRPr="00F302F7">
        <w:t xml:space="preserve"> it may be that those with less experience </w:t>
      </w:r>
      <w:r w:rsidR="000470CF" w:rsidRPr="00F302F7">
        <w:t xml:space="preserve">have different understandings and perspectives. </w:t>
      </w:r>
      <w:r w:rsidR="00287AEF" w:rsidRPr="00F302F7">
        <w:t xml:space="preserve">An unintended consequence of the inclusion criteria was that the </w:t>
      </w:r>
      <w:r w:rsidR="00C678D8">
        <w:t>locum c</w:t>
      </w:r>
      <w:r w:rsidR="00287AEF" w:rsidRPr="00C678D8">
        <w:t xml:space="preserve">linical </w:t>
      </w:r>
      <w:r w:rsidR="00C678D8">
        <w:t>p</w:t>
      </w:r>
      <w:r w:rsidR="00287AEF" w:rsidRPr="00C678D8">
        <w:t xml:space="preserve">sychologist was unable to participate. </w:t>
      </w:r>
    </w:p>
    <w:p w14:paraId="023E433B" w14:textId="065948CE" w:rsidR="00287AEF" w:rsidRDefault="00423FEB" w:rsidP="00287AEF">
      <w:pPr>
        <w:pStyle w:val="ListParagraph"/>
        <w:numPr>
          <w:ilvl w:val="0"/>
          <w:numId w:val="11"/>
        </w:numPr>
        <w:spacing w:line="360" w:lineRule="auto"/>
      </w:pPr>
      <w:r w:rsidRPr="00C678D8">
        <w:t>S</w:t>
      </w:r>
      <w:r w:rsidR="00287AEF" w:rsidRPr="00C678D8">
        <w:t>ome participants who met eligibility criteria chose not to participate</w:t>
      </w:r>
      <w:r w:rsidR="00287AEF" w:rsidRPr="00C678D8">
        <w:rPr>
          <w:rStyle w:val="FootnoteReference"/>
        </w:rPr>
        <w:footnoteReference w:id="40"/>
      </w:r>
      <w:r w:rsidR="00287AEF" w:rsidRPr="00C678D8">
        <w:t>. The fact that the sample inevitably comprised only those who wanted to discuss their experiences, or saw no obstacles to participation</w:t>
      </w:r>
      <w:r w:rsidR="001F59B4" w:rsidRPr="00F302F7">
        <w:t>,</w:t>
      </w:r>
      <w:r w:rsidR="00287AEF" w:rsidRPr="00F302F7">
        <w:t xml:space="preserve"> may have biased the findings. For the purposes of this study, the understandings and perspectives of the service’s social worker, teacher and dietician</w:t>
      </w:r>
      <w:r w:rsidR="000470CF" w:rsidRPr="00F302F7">
        <w:t xml:space="preserve"> may have enriched the analysis. In particular, their views may have expanded upon</w:t>
      </w:r>
      <w:r w:rsidR="00287AEF" w:rsidRPr="00F302F7">
        <w:t xml:space="preserve"> previous suggestions that those </w:t>
      </w:r>
      <w:r w:rsidR="000470CF" w:rsidRPr="00F302F7">
        <w:t xml:space="preserve">perceived </w:t>
      </w:r>
      <w:r w:rsidR="004739A3" w:rsidRPr="00F302F7">
        <w:t xml:space="preserve">by the young person </w:t>
      </w:r>
      <w:r w:rsidR="000470CF" w:rsidRPr="00F302F7">
        <w:t>to be less</w:t>
      </w:r>
      <w:r w:rsidR="00287AEF" w:rsidRPr="00F302F7">
        <w:t xml:space="preserve"> closely </w:t>
      </w:r>
      <w:r w:rsidR="000470CF" w:rsidRPr="00F302F7">
        <w:t>integrated</w:t>
      </w:r>
      <w:r w:rsidR="00287AEF" w:rsidRPr="00F302F7">
        <w:t xml:space="preserve"> to the team</w:t>
      </w:r>
      <w:r w:rsidR="000470CF" w:rsidRPr="00F302F7">
        <w:t xml:space="preserve"> </w:t>
      </w:r>
      <w:r w:rsidR="00287AEF" w:rsidRPr="00F302F7">
        <w:t xml:space="preserve">can be the </w:t>
      </w:r>
      <w:r w:rsidR="000470CF" w:rsidRPr="00F302F7">
        <w:t>professionals with</w:t>
      </w:r>
      <w:r w:rsidR="00287AEF" w:rsidRPr="00F302F7">
        <w:t xml:space="preserve"> who</w:t>
      </w:r>
      <w:r w:rsidR="000470CF" w:rsidRPr="00F302F7">
        <w:t>m</w:t>
      </w:r>
      <w:r w:rsidR="00287AEF" w:rsidRPr="00F302F7">
        <w:t xml:space="preserve"> </w:t>
      </w:r>
      <w:r w:rsidR="00947CD5">
        <w:t xml:space="preserve">the </w:t>
      </w:r>
      <w:r w:rsidR="00287AEF" w:rsidRPr="00F302F7">
        <w:t xml:space="preserve">young people first ‘test out’ reactions to progress (Lee </w:t>
      </w:r>
      <w:r w:rsidR="00287AEF" w:rsidRPr="00F302F7">
        <w:rPr>
          <w:i/>
        </w:rPr>
        <w:t>et al.,</w:t>
      </w:r>
      <w:r w:rsidR="00287AEF" w:rsidRPr="00F302F7">
        <w:t xml:space="preserve"> 2013; van der Walt &amp; Baron, 2006). In hindsight the research design may have benefitted </w:t>
      </w:r>
      <w:r w:rsidR="004739A3" w:rsidRPr="00F302F7">
        <w:t xml:space="preserve">from </w:t>
      </w:r>
      <w:r w:rsidR="00287AEF" w:rsidRPr="00F302F7">
        <w:t>initially presenting the research to the service</w:t>
      </w:r>
      <w:r w:rsidR="001F59B4" w:rsidRPr="00F302F7">
        <w:t>,</w:t>
      </w:r>
      <w:r w:rsidR="00287AEF" w:rsidRPr="00F302F7">
        <w:t xml:space="preserve"> as </w:t>
      </w:r>
      <w:r w:rsidR="004739A3" w:rsidRPr="00F302F7">
        <w:t xml:space="preserve">this may have increased </w:t>
      </w:r>
      <w:r w:rsidR="00287AEF" w:rsidRPr="00F302F7">
        <w:t>participation.</w:t>
      </w:r>
    </w:p>
    <w:p w14:paraId="3B5CDECE" w14:textId="77777777" w:rsidR="00C678D8" w:rsidRPr="00C678D8" w:rsidRDefault="00C678D8" w:rsidP="00C678D8">
      <w:pPr>
        <w:pStyle w:val="ListParagraph"/>
        <w:spacing w:line="360" w:lineRule="auto"/>
        <w:ind w:left="1080"/>
      </w:pPr>
    </w:p>
    <w:p w14:paraId="29A5EB80" w14:textId="2A4ABA2A" w:rsidR="00287AEF" w:rsidRDefault="00287AEF" w:rsidP="00287AEF">
      <w:pPr>
        <w:spacing w:line="360" w:lineRule="auto"/>
        <w:rPr>
          <w:rFonts w:ascii="Arial" w:hAnsi="Arial" w:cs="Arial"/>
          <w:szCs w:val="24"/>
        </w:rPr>
      </w:pPr>
      <w:r w:rsidRPr="00C678D8">
        <w:rPr>
          <w:rFonts w:ascii="Arial" w:hAnsi="Arial" w:cs="Arial"/>
          <w:szCs w:val="24"/>
        </w:rPr>
        <w:t xml:space="preserve">A second consideration concerns the timing and location of the interviews. All participants, except one, were interviewed within service space (either clinical rooms or their office). </w:t>
      </w:r>
      <w:r w:rsidR="0034216B" w:rsidRPr="00F302F7">
        <w:rPr>
          <w:rFonts w:ascii="Arial" w:hAnsi="Arial" w:cs="Arial"/>
          <w:szCs w:val="24"/>
        </w:rPr>
        <w:t xml:space="preserve">Offering flexibility in interview location was intended to ease participation. </w:t>
      </w:r>
      <w:r w:rsidR="00947CD5">
        <w:rPr>
          <w:rFonts w:ascii="Arial" w:hAnsi="Arial" w:cs="Arial"/>
          <w:szCs w:val="24"/>
        </w:rPr>
        <w:t>However, f</w:t>
      </w:r>
      <w:r w:rsidR="002D4C09" w:rsidRPr="00F302F7">
        <w:rPr>
          <w:rFonts w:ascii="Arial" w:hAnsi="Arial" w:cs="Arial"/>
          <w:szCs w:val="24"/>
        </w:rPr>
        <w:t>amiliar</w:t>
      </w:r>
      <w:r w:rsidRPr="00F302F7">
        <w:rPr>
          <w:rFonts w:ascii="Arial" w:hAnsi="Arial" w:cs="Arial"/>
          <w:szCs w:val="24"/>
        </w:rPr>
        <w:t xml:space="preserve"> surroundings</w:t>
      </w:r>
      <w:r w:rsidR="002D4C09" w:rsidRPr="00F302F7">
        <w:rPr>
          <w:rFonts w:ascii="Arial" w:hAnsi="Arial" w:cs="Arial"/>
          <w:szCs w:val="24"/>
        </w:rPr>
        <w:t>,</w:t>
      </w:r>
      <w:r w:rsidRPr="00F302F7">
        <w:rPr>
          <w:rFonts w:ascii="Arial" w:hAnsi="Arial" w:cs="Arial"/>
          <w:szCs w:val="24"/>
        </w:rPr>
        <w:t xml:space="preserve"> close proximity to clinical activity</w:t>
      </w:r>
      <w:r w:rsidR="002D4C09" w:rsidRPr="00F302F7">
        <w:rPr>
          <w:rFonts w:ascii="Arial" w:hAnsi="Arial" w:cs="Arial"/>
          <w:szCs w:val="24"/>
        </w:rPr>
        <w:t xml:space="preserve"> and </w:t>
      </w:r>
      <w:r w:rsidR="0034216B" w:rsidRPr="00F302F7">
        <w:rPr>
          <w:rFonts w:ascii="Arial" w:hAnsi="Arial" w:cs="Arial"/>
          <w:szCs w:val="24"/>
        </w:rPr>
        <w:t xml:space="preserve">external pressures constraining </w:t>
      </w:r>
      <w:r w:rsidR="002D4C09" w:rsidRPr="00F302F7">
        <w:rPr>
          <w:rFonts w:ascii="Arial" w:hAnsi="Arial" w:cs="Arial"/>
          <w:szCs w:val="24"/>
        </w:rPr>
        <w:t>time for the interview possibly constrained what participants felt able to say. Further</w:t>
      </w:r>
      <w:r w:rsidR="001F59B4" w:rsidRPr="00F302F7">
        <w:rPr>
          <w:rFonts w:ascii="Arial" w:hAnsi="Arial" w:cs="Arial"/>
          <w:szCs w:val="24"/>
        </w:rPr>
        <w:t>more,</w:t>
      </w:r>
      <w:r w:rsidR="002D4C09" w:rsidRPr="00F302F7">
        <w:rPr>
          <w:rFonts w:ascii="Arial" w:hAnsi="Arial" w:cs="Arial"/>
          <w:szCs w:val="24"/>
        </w:rPr>
        <w:t xml:space="preserve"> several interviews were dis</w:t>
      </w:r>
      <w:r w:rsidR="001F59B4" w:rsidRPr="00F302F7">
        <w:rPr>
          <w:rFonts w:ascii="Arial" w:hAnsi="Arial" w:cs="Arial"/>
          <w:szCs w:val="24"/>
        </w:rPr>
        <w:t>turbed by interruptions, which dis</w:t>
      </w:r>
      <w:r w:rsidR="002D4C09" w:rsidRPr="00F302F7">
        <w:rPr>
          <w:rFonts w:ascii="Arial" w:hAnsi="Arial" w:cs="Arial"/>
          <w:szCs w:val="24"/>
        </w:rPr>
        <w:t xml:space="preserve">rupted the flow of the conversation. </w:t>
      </w:r>
      <w:r w:rsidRPr="00F302F7">
        <w:rPr>
          <w:rFonts w:ascii="Arial" w:hAnsi="Arial" w:cs="Arial"/>
          <w:szCs w:val="24"/>
        </w:rPr>
        <w:t>Participants were offered a choice of interview location</w:t>
      </w:r>
      <w:r w:rsidR="002D4C09" w:rsidRPr="00F302F7">
        <w:rPr>
          <w:rFonts w:ascii="Arial" w:hAnsi="Arial" w:cs="Arial"/>
          <w:szCs w:val="24"/>
        </w:rPr>
        <w:t>,</w:t>
      </w:r>
      <w:r w:rsidRPr="00F302F7">
        <w:rPr>
          <w:rFonts w:ascii="Arial" w:hAnsi="Arial" w:cs="Arial"/>
          <w:szCs w:val="24"/>
        </w:rPr>
        <w:t xml:space="preserve"> and it is perhaps unsurprising that the vast majority chose to be interviewed at the service. However, it is contended that the </w:t>
      </w:r>
      <w:r w:rsidRPr="00F302F7">
        <w:rPr>
          <w:rFonts w:ascii="Arial" w:hAnsi="Arial" w:cs="Arial"/>
          <w:szCs w:val="24"/>
        </w:rPr>
        <w:lastRenderedPageBreak/>
        <w:t>quality of the data may have been enhanced if interviews were held in a more neutral space</w:t>
      </w:r>
      <w:r w:rsidR="001F59B4" w:rsidRPr="00F302F7">
        <w:rPr>
          <w:rFonts w:ascii="Arial" w:hAnsi="Arial" w:cs="Arial"/>
          <w:szCs w:val="24"/>
        </w:rPr>
        <w:t>,</w:t>
      </w:r>
      <w:r w:rsidRPr="00F302F7">
        <w:rPr>
          <w:rFonts w:ascii="Arial" w:hAnsi="Arial" w:cs="Arial"/>
          <w:szCs w:val="24"/>
        </w:rPr>
        <w:t xml:space="preserve"> away from competing demands. </w:t>
      </w:r>
    </w:p>
    <w:p w14:paraId="5D4868C3" w14:textId="77777777" w:rsidR="00287AEF" w:rsidRPr="00F302F7" w:rsidRDefault="00287AEF">
      <w:pPr>
        <w:pStyle w:val="NoSpacing"/>
        <w:spacing w:line="360" w:lineRule="auto"/>
        <w:rPr>
          <w:rFonts w:ascii="Arial" w:hAnsi="Arial" w:cs="Arial"/>
          <w:szCs w:val="24"/>
        </w:rPr>
      </w:pPr>
    </w:p>
    <w:p w14:paraId="3DE7FAD3" w14:textId="4ABD6B92" w:rsidR="00287AEF" w:rsidRPr="00F302F7" w:rsidRDefault="002D4C09" w:rsidP="00287AEF">
      <w:pPr>
        <w:spacing w:line="360" w:lineRule="auto"/>
        <w:rPr>
          <w:rFonts w:ascii="Arial" w:hAnsi="Arial" w:cs="Arial"/>
          <w:szCs w:val="24"/>
        </w:rPr>
      </w:pPr>
      <w:r w:rsidRPr="00F302F7">
        <w:rPr>
          <w:rFonts w:ascii="Arial" w:hAnsi="Arial" w:cs="Arial"/>
          <w:szCs w:val="24"/>
        </w:rPr>
        <w:t>Individual</w:t>
      </w:r>
      <w:r w:rsidR="00287AEF" w:rsidRPr="00F302F7">
        <w:rPr>
          <w:rFonts w:ascii="Arial" w:hAnsi="Arial" w:cs="Arial"/>
          <w:szCs w:val="24"/>
        </w:rPr>
        <w:t xml:space="preserve"> interviews afforded the opportunity for a greater depth of information to be amassed</w:t>
      </w:r>
      <w:r w:rsidRPr="00F302F7">
        <w:rPr>
          <w:rFonts w:ascii="Arial" w:hAnsi="Arial" w:cs="Arial"/>
          <w:szCs w:val="24"/>
        </w:rPr>
        <w:t>. However,</w:t>
      </w:r>
      <w:r w:rsidR="00287AEF" w:rsidRPr="00F302F7">
        <w:rPr>
          <w:rFonts w:ascii="Arial" w:hAnsi="Arial" w:cs="Arial"/>
          <w:szCs w:val="24"/>
        </w:rPr>
        <w:t xml:space="preserve"> they </w:t>
      </w:r>
      <w:r w:rsidRPr="00F302F7">
        <w:rPr>
          <w:rFonts w:ascii="Arial" w:hAnsi="Arial" w:cs="Arial"/>
          <w:szCs w:val="24"/>
        </w:rPr>
        <w:t xml:space="preserve">have been critiqued on the basis that </w:t>
      </w:r>
      <w:r w:rsidR="00287AEF" w:rsidRPr="00F302F7">
        <w:rPr>
          <w:rFonts w:ascii="Arial" w:hAnsi="Arial" w:cs="Arial"/>
          <w:szCs w:val="24"/>
        </w:rPr>
        <w:t>they do not capture naturally occurring interaction (Potter &amp; Hepburn, 2005). Analysing naturally occurring speech in everyday interactions, such as during ward rounds</w:t>
      </w:r>
      <w:r w:rsidR="001F59B4" w:rsidRPr="00F302F7">
        <w:rPr>
          <w:rFonts w:ascii="Arial" w:hAnsi="Arial" w:cs="Arial"/>
          <w:szCs w:val="24"/>
        </w:rPr>
        <w:t>,</w:t>
      </w:r>
      <w:r w:rsidR="00287AEF" w:rsidRPr="00F302F7">
        <w:rPr>
          <w:rFonts w:ascii="Arial" w:hAnsi="Arial" w:cs="Arial"/>
          <w:szCs w:val="24"/>
        </w:rPr>
        <w:t xml:space="preserve"> or an MDT meeting, may </w:t>
      </w:r>
      <w:r w:rsidRPr="00F302F7">
        <w:rPr>
          <w:rFonts w:ascii="Arial" w:hAnsi="Arial" w:cs="Arial"/>
          <w:szCs w:val="24"/>
        </w:rPr>
        <w:t xml:space="preserve">therefore </w:t>
      </w:r>
      <w:r w:rsidR="00287AEF" w:rsidRPr="00F302F7">
        <w:rPr>
          <w:rFonts w:ascii="Arial" w:hAnsi="Arial" w:cs="Arial"/>
          <w:szCs w:val="24"/>
        </w:rPr>
        <w:t xml:space="preserve">have increased confidence in findings. Alternatively, a focus group format may have provided an insight into the operation of social processes in the articulation of knowledge. </w:t>
      </w:r>
    </w:p>
    <w:p w14:paraId="078E3F68" w14:textId="77777777" w:rsidR="00287AEF" w:rsidRPr="00F302F7" w:rsidRDefault="00287AEF" w:rsidP="002D4C09">
      <w:pPr>
        <w:spacing w:line="360" w:lineRule="auto"/>
        <w:rPr>
          <w:rFonts w:ascii="Arial" w:hAnsi="Arial" w:cs="Arial"/>
          <w:szCs w:val="24"/>
        </w:rPr>
      </w:pPr>
    </w:p>
    <w:p w14:paraId="1FC9F59E" w14:textId="765A977B" w:rsidR="000470CF" w:rsidRPr="00F302F7" w:rsidRDefault="00287AEF" w:rsidP="00287AEF">
      <w:pPr>
        <w:spacing w:line="360" w:lineRule="auto"/>
        <w:rPr>
          <w:rFonts w:ascii="Arial" w:hAnsi="Arial" w:cs="Arial"/>
          <w:szCs w:val="24"/>
        </w:rPr>
      </w:pPr>
      <w:r w:rsidRPr="00F302F7">
        <w:rPr>
          <w:rFonts w:ascii="Arial" w:hAnsi="Arial" w:cs="Arial"/>
          <w:szCs w:val="24"/>
        </w:rPr>
        <w:t xml:space="preserve">Finally, confidence in the conclusions drawn from this study is potentially hindered by the lack of inter-rater reliability. A list of all quotes for some individual codes and each subtheme was </w:t>
      </w:r>
      <w:r w:rsidR="000470CF" w:rsidRPr="00F302F7">
        <w:rPr>
          <w:rFonts w:ascii="Arial" w:hAnsi="Arial" w:cs="Arial"/>
          <w:szCs w:val="24"/>
        </w:rPr>
        <w:t xml:space="preserve">carefully discussed in supervision as part of </w:t>
      </w:r>
      <w:r w:rsidRPr="00F302F7">
        <w:rPr>
          <w:rFonts w:ascii="Arial" w:hAnsi="Arial" w:cs="Arial"/>
          <w:szCs w:val="24"/>
        </w:rPr>
        <w:t xml:space="preserve">the analytic process. However, I was persuaded by Braun </w:t>
      </w:r>
      <w:r w:rsidR="007A170D">
        <w:rPr>
          <w:rFonts w:ascii="Arial" w:hAnsi="Arial" w:cs="Arial"/>
          <w:szCs w:val="24"/>
        </w:rPr>
        <w:t>and</w:t>
      </w:r>
      <w:r w:rsidRPr="00F302F7">
        <w:rPr>
          <w:rFonts w:ascii="Arial" w:hAnsi="Arial" w:cs="Arial"/>
          <w:szCs w:val="24"/>
        </w:rPr>
        <w:t xml:space="preserve"> Clarke’s (2013) assertion that the use of systematic inter-rater reliability is underpinned by the realist assumption that there is an </w:t>
      </w:r>
      <w:r w:rsidR="00811004" w:rsidRPr="00F302F7">
        <w:rPr>
          <w:rFonts w:ascii="Arial" w:hAnsi="Arial" w:cs="Arial"/>
          <w:szCs w:val="24"/>
        </w:rPr>
        <w:t>accurate</w:t>
      </w:r>
      <w:r w:rsidRPr="00F302F7">
        <w:rPr>
          <w:rFonts w:ascii="Arial" w:hAnsi="Arial" w:cs="Arial"/>
          <w:szCs w:val="24"/>
        </w:rPr>
        <w:t xml:space="preserve"> reality in the data</w:t>
      </w:r>
      <w:r w:rsidR="007F6766" w:rsidRPr="00F302F7">
        <w:rPr>
          <w:rFonts w:ascii="Arial" w:hAnsi="Arial" w:cs="Arial"/>
          <w:szCs w:val="24"/>
        </w:rPr>
        <w:t xml:space="preserve"> and </w:t>
      </w:r>
      <w:r w:rsidRPr="00F302F7">
        <w:rPr>
          <w:rFonts w:ascii="Arial" w:hAnsi="Arial" w:cs="Arial"/>
          <w:szCs w:val="24"/>
        </w:rPr>
        <w:t>that</w:t>
      </w:r>
      <w:r w:rsidR="00811004" w:rsidRPr="00F302F7">
        <w:rPr>
          <w:rFonts w:ascii="Arial" w:hAnsi="Arial" w:cs="Arial"/>
          <w:szCs w:val="24"/>
        </w:rPr>
        <w:t xml:space="preserve"> coding can capture it</w:t>
      </w:r>
      <w:r w:rsidRPr="00F302F7">
        <w:rPr>
          <w:rFonts w:ascii="Arial" w:hAnsi="Arial" w:cs="Arial"/>
          <w:szCs w:val="24"/>
        </w:rPr>
        <w:t>. From a social constructionist perspective coding is understood to be an active and reflexive process that inevitably bears the mark of the researcher. In a similar way, some researchers have proposed that the integrity of data is ensured through validation from participants (Williams &amp; Morrow, 2009). Whilst I intend to feedback the result</w:t>
      </w:r>
      <w:r w:rsidR="00947CD5">
        <w:rPr>
          <w:rFonts w:ascii="Arial" w:hAnsi="Arial" w:cs="Arial"/>
          <w:szCs w:val="24"/>
        </w:rPr>
        <w:t>s</w:t>
      </w:r>
      <w:r w:rsidRPr="00F302F7">
        <w:rPr>
          <w:rFonts w:ascii="Arial" w:hAnsi="Arial" w:cs="Arial"/>
          <w:szCs w:val="24"/>
        </w:rPr>
        <w:t xml:space="preserve"> to participants</w:t>
      </w:r>
      <w:r w:rsidR="001F59B4" w:rsidRPr="00F302F7">
        <w:rPr>
          <w:rFonts w:ascii="Arial" w:hAnsi="Arial" w:cs="Arial"/>
          <w:szCs w:val="24"/>
        </w:rPr>
        <w:t>,</w:t>
      </w:r>
      <w:r w:rsidRPr="00F302F7">
        <w:rPr>
          <w:rFonts w:ascii="Arial" w:hAnsi="Arial" w:cs="Arial"/>
          <w:szCs w:val="24"/>
        </w:rPr>
        <w:t xml:space="preserve"> I consider that potential differences will provide additional data rather than invalidate the analysis presented. I have endeavoured to uphold principles of reliability by ensuring the process of analysis is as transparent, recursive and thorough as possible. </w:t>
      </w:r>
    </w:p>
    <w:p w14:paraId="135E879F" w14:textId="77777777" w:rsidR="00824537" w:rsidRDefault="00824537" w:rsidP="00287AEF">
      <w:pPr>
        <w:spacing w:line="360" w:lineRule="auto"/>
        <w:rPr>
          <w:rFonts w:ascii="Arial" w:hAnsi="Arial" w:cs="Arial"/>
          <w:b/>
          <w:szCs w:val="24"/>
        </w:rPr>
      </w:pPr>
    </w:p>
    <w:p w14:paraId="0BE2C221" w14:textId="0C724C23" w:rsidR="00287AEF" w:rsidRPr="0085451E" w:rsidRDefault="00287AEF" w:rsidP="00287AEF">
      <w:pPr>
        <w:spacing w:line="360" w:lineRule="auto"/>
        <w:rPr>
          <w:rFonts w:ascii="Arial" w:hAnsi="Arial" w:cs="Arial"/>
          <w:b/>
          <w:szCs w:val="24"/>
        </w:rPr>
      </w:pPr>
      <w:r w:rsidRPr="00346368">
        <w:rPr>
          <w:rFonts w:ascii="Arial" w:hAnsi="Arial" w:cs="Arial"/>
          <w:b/>
          <w:szCs w:val="24"/>
        </w:rPr>
        <w:t>4.</w:t>
      </w:r>
      <w:r w:rsidR="00DB687D" w:rsidRPr="00346368">
        <w:rPr>
          <w:rFonts w:ascii="Arial" w:hAnsi="Arial" w:cs="Arial"/>
          <w:b/>
          <w:szCs w:val="24"/>
        </w:rPr>
        <w:t>6</w:t>
      </w:r>
      <w:r w:rsidRPr="00346368">
        <w:rPr>
          <w:rFonts w:ascii="Arial" w:hAnsi="Arial" w:cs="Arial"/>
          <w:b/>
          <w:szCs w:val="24"/>
        </w:rPr>
        <w:t>. Reflexive review</w:t>
      </w:r>
    </w:p>
    <w:p w14:paraId="7C01E7E4" w14:textId="77777777" w:rsidR="00287AEF" w:rsidRPr="0085451E" w:rsidRDefault="00287AEF" w:rsidP="00287AEF">
      <w:pPr>
        <w:pStyle w:val="NoSpacing"/>
        <w:spacing w:line="360" w:lineRule="auto"/>
        <w:rPr>
          <w:rFonts w:ascii="Arial" w:hAnsi="Arial" w:cs="Arial"/>
          <w:sz w:val="24"/>
          <w:szCs w:val="24"/>
        </w:rPr>
      </w:pPr>
    </w:p>
    <w:p w14:paraId="15D76A2E" w14:textId="77777777" w:rsidR="00006C7F" w:rsidRDefault="00287AEF">
      <w:pPr>
        <w:spacing w:line="360" w:lineRule="auto"/>
        <w:rPr>
          <w:rFonts w:ascii="Arial" w:hAnsi="Arial" w:cs="Arial"/>
        </w:rPr>
      </w:pPr>
      <w:r w:rsidRPr="00E73018">
        <w:rPr>
          <w:rFonts w:ascii="Arial" w:hAnsi="Arial" w:cs="Arial"/>
        </w:rPr>
        <w:t>I</w:t>
      </w:r>
      <w:r w:rsidR="0085451E" w:rsidRPr="00E73018">
        <w:rPr>
          <w:rFonts w:ascii="Arial" w:hAnsi="Arial" w:cs="Arial"/>
        </w:rPr>
        <w:t xml:space="preserve"> </w:t>
      </w:r>
      <w:r w:rsidR="00DB687D" w:rsidRPr="00E73018">
        <w:rPr>
          <w:rFonts w:ascii="Arial" w:hAnsi="Arial" w:cs="Arial"/>
        </w:rPr>
        <w:t xml:space="preserve">reflected on the ethical issues raised in relation to participant concerns about what they said being reported to, or known about by, others. This was highlighted by the way in which </w:t>
      </w:r>
      <w:r w:rsidRPr="00E73018">
        <w:rPr>
          <w:rFonts w:ascii="Arial" w:hAnsi="Arial" w:cs="Arial"/>
        </w:rPr>
        <w:t xml:space="preserve">being recorded potentially constrained what some participants seemed to feel able to say. Some participants expanded on previous comments once the audio-recorder had been switched off. This led me to reflect </w:t>
      </w:r>
      <w:r w:rsidRPr="00E73018">
        <w:rPr>
          <w:rFonts w:ascii="Arial" w:hAnsi="Arial" w:cs="Arial"/>
        </w:rPr>
        <w:lastRenderedPageBreak/>
        <w:t xml:space="preserve">on the ways in </w:t>
      </w:r>
      <w:r w:rsidR="0085451E" w:rsidRPr="00E73018">
        <w:rPr>
          <w:rFonts w:ascii="Arial" w:hAnsi="Arial" w:cs="Arial"/>
        </w:rPr>
        <w:t>the research was</w:t>
      </w:r>
      <w:r w:rsidRPr="00E73018">
        <w:rPr>
          <w:rFonts w:ascii="Arial" w:hAnsi="Arial" w:cs="Arial"/>
        </w:rPr>
        <w:t xml:space="preserve"> influenced by wider contexts</w:t>
      </w:r>
      <w:r w:rsidR="0085451E" w:rsidRPr="00E73018">
        <w:rPr>
          <w:rFonts w:ascii="Arial" w:hAnsi="Arial" w:cs="Arial"/>
        </w:rPr>
        <w:t xml:space="preserve">, such as uncertainty regarding the potential impact of the extracts on the existing literature. </w:t>
      </w:r>
    </w:p>
    <w:p w14:paraId="222BB253" w14:textId="77777777" w:rsidR="00006C7F" w:rsidRDefault="00006C7F">
      <w:pPr>
        <w:spacing w:line="360" w:lineRule="auto"/>
        <w:rPr>
          <w:rFonts w:ascii="Arial" w:hAnsi="Arial" w:cs="Arial"/>
        </w:rPr>
      </w:pPr>
    </w:p>
    <w:p w14:paraId="292A8E5A" w14:textId="3D61D1B6" w:rsidR="00006C7F" w:rsidRDefault="0085451E">
      <w:pPr>
        <w:spacing w:line="360" w:lineRule="auto"/>
        <w:rPr>
          <w:rFonts w:ascii="Arial" w:hAnsi="Arial" w:cs="Arial"/>
        </w:rPr>
      </w:pPr>
      <w:r w:rsidRPr="00E73018">
        <w:rPr>
          <w:rFonts w:ascii="Arial" w:hAnsi="Arial" w:cs="Arial"/>
        </w:rPr>
        <w:t xml:space="preserve">The data cannot be extracted from inevitable attempts from participants to </w:t>
      </w:r>
      <w:r w:rsidR="00287AEF" w:rsidRPr="00E73018">
        <w:rPr>
          <w:rFonts w:ascii="Arial" w:hAnsi="Arial" w:cs="Arial"/>
        </w:rPr>
        <w:t>favourably represent the</w:t>
      </w:r>
      <w:r w:rsidR="00DB687D" w:rsidRPr="00E73018">
        <w:rPr>
          <w:rFonts w:ascii="Arial" w:hAnsi="Arial" w:cs="Arial"/>
        </w:rPr>
        <w:t xml:space="preserve">mselves and the </w:t>
      </w:r>
      <w:r w:rsidR="00287AEF" w:rsidRPr="00E73018">
        <w:rPr>
          <w:rFonts w:ascii="Arial" w:hAnsi="Arial" w:cs="Arial"/>
        </w:rPr>
        <w:t>service.</w:t>
      </w:r>
      <w:r w:rsidR="00DB687D" w:rsidRPr="00E73018">
        <w:rPr>
          <w:rFonts w:ascii="Arial" w:hAnsi="Arial" w:cs="Arial"/>
        </w:rPr>
        <w:t xml:space="preserve"> I also queried whether the particular professional affiliation of the interviewee may be a factor, for example those</w:t>
      </w:r>
      <w:r w:rsidR="00006C7F">
        <w:rPr>
          <w:rFonts w:ascii="Arial" w:hAnsi="Arial" w:cs="Arial"/>
        </w:rPr>
        <w:t xml:space="preserve"> affiliated with the nursing team (who comprised the largest subgroup) </w:t>
      </w:r>
      <w:r w:rsidR="00DB687D" w:rsidRPr="00E73018">
        <w:rPr>
          <w:rFonts w:ascii="Arial" w:hAnsi="Arial" w:cs="Arial"/>
        </w:rPr>
        <w:t xml:space="preserve">may have felt less constrained </w:t>
      </w:r>
      <w:r w:rsidR="00006C7F">
        <w:rPr>
          <w:rFonts w:ascii="Arial" w:hAnsi="Arial" w:cs="Arial"/>
        </w:rPr>
        <w:t>than others</w:t>
      </w:r>
      <w:r w:rsidR="00DB687D" w:rsidRPr="00E73018">
        <w:rPr>
          <w:rFonts w:ascii="Arial" w:hAnsi="Arial" w:cs="Arial"/>
        </w:rPr>
        <w:t xml:space="preserve"> who were the sole representative of their profession, and as such potentially more identifiable. </w:t>
      </w:r>
    </w:p>
    <w:p w14:paraId="06F62C26" w14:textId="77777777" w:rsidR="00006C7F" w:rsidRDefault="00006C7F">
      <w:pPr>
        <w:spacing w:line="360" w:lineRule="auto"/>
        <w:rPr>
          <w:rFonts w:ascii="Arial" w:hAnsi="Arial" w:cs="Arial"/>
        </w:rPr>
      </w:pPr>
    </w:p>
    <w:p w14:paraId="4D2FC5DA" w14:textId="60A3CCD7" w:rsidR="0085451E" w:rsidRPr="00346368" w:rsidRDefault="0085451E">
      <w:pPr>
        <w:spacing w:line="360" w:lineRule="auto"/>
        <w:rPr>
          <w:rFonts w:ascii="Arial" w:hAnsi="Arial" w:cs="Arial"/>
        </w:rPr>
      </w:pPr>
      <w:r w:rsidRPr="00346368">
        <w:rPr>
          <w:rFonts w:ascii="Arial" w:hAnsi="Arial" w:cs="Arial"/>
          <w:szCs w:val="24"/>
        </w:rPr>
        <w:t xml:space="preserve">Throughout the analytical process I was extremely wary about the possibility of participants being identifiable, particularly by others within the service. </w:t>
      </w:r>
      <w:r w:rsidRPr="00346368">
        <w:rPr>
          <w:rFonts w:ascii="Arial" w:hAnsi="Arial" w:cs="Arial"/>
        </w:rPr>
        <w:t xml:space="preserve">I reflected that my own anxiety to get the analysis ‘right’ and wariness regarding the possible impact of the analysis (particularly in the context of divergent opinions) may partly have been amplified through a process of transference. </w:t>
      </w:r>
      <w:r w:rsidRPr="00346368">
        <w:rPr>
          <w:rFonts w:ascii="Arial" w:eastAsiaTheme="minorEastAsia" w:hAnsi="Arial" w:cs="Arial"/>
          <w:szCs w:val="24"/>
          <w:lang w:eastAsia="ja-JP"/>
        </w:rPr>
        <w:t xml:space="preserve">Regular supervision and the use of a reflective journal were integral to considering how my perception of this may have impacted the analysis. I have endeavoured to provide a balance in quotations and be as transparent about the analytical process as possible in the hope that this will enable extracts to be read and understood in context. </w:t>
      </w:r>
    </w:p>
    <w:p w14:paraId="17E15692" w14:textId="77777777" w:rsidR="00287AEF" w:rsidRPr="0085451E" w:rsidRDefault="00287AEF">
      <w:pPr>
        <w:pStyle w:val="NoSpacing"/>
        <w:spacing w:line="360" w:lineRule="auto"/>
        <w:rPr>
          <w:rFonts w:ascii="Arial" w:hAnsi="Arial" w:cs="Arial"/>
          <w:sz w:val="24"/>
          <w:szCs w:val="24"/>
        </w:rPr>
      </w:pPr>
    </w:p>
    <w:p w14:paraId="3AC2EDF0" w14:textId="56F63AE0" w:rsidR="00287AEF" w:rsidRPr="00F302F7" w:rsidRDefault="00287AEF">
      <w:pPr>
        <w:pStyle w:val="NoSpacing"/>
        <w:spacing w:line="360" w:lineRule="auto"/>
        <w:rPr>
          <w:rFonts w:ascii="Arial" w:hAnsi="Arial" w:cs="Arial"/>
          <w:sz w:val="24"/>
          <w:szCs w:val="24"/>
        </w:rPr>
      </w:pPr>
      <w:r w:rsidRPr="0085451E">
        <w:rPr>
          <w:rFonts w:ascii="Arial" w:hAnsi="Arial" w:cs="Arial"/>
          <w:sz w:val="24"/>
          <w:szCs w:val="24"/>
        </w:rPr>
        <w:t>During the interviews and analytic</w:t>
      </w:r>
      <w:r w:rsidR="00947CD5" w:rsidRPr="0085451E">
        <w:rPr>
          <w:rFonts w:ascii="Arial" w:hAnsi="Arial" w:cs="Arial"/>
          <w:sz w:val="24"/>
          <w:szCs w:val="24"/>
        </w:rPr>
        <w:t>al</w:t>
      </w:r>
      <w:r w:rsidRPr="0085451E">
        <w:rPr>
          <w:rFonts w:ascii="Arial" w:hAnsi="Arial" w:cs="Arial"/>
          <w:sz w:val="24"/>
          <w:szCs w:val="24"/>
        </w:rPr>
        <w:t xml:space="preserve"> process I was surprised at the way in which the approach taken by the service appeared to be contrasted to other approaches. I reflected on the fact that my interpretation of the literature had formed my belief that the approach described by participants was not substantially different to that previously described (Lask, 2004; Nunn </w:t>
      </w:r>
      <w:r w:rsidRPr="0085451E">
        <w:rPr>
          <w:rFonts w:ascii="Arial" w:hAnsi="Arial" w:cs="Arial"/>
          <w:i/>
          <w:sz w:val="24"/>
          <w:szCs w:val="24"/>
        </w:rPr>
        <w:t>et al.,</w:t>
      </w:r>
      <w:r w:rsidRPr="0085451E">
        <w:rPr>
          <w:rFonts w:ascii="Arial" w:hAnsi="Arial" w:cs="Arial"/>
          <w:sz w:val="24"/>
          <w:szCs w:val="24"/>
        </w:rPr>
        <w:t xml:space="preserve"> 1998). I tried to remain curious about this</w:t>
      </w:r>
      <w:r w:rsidR="001F59B4" w:rsidRPr="0085451E">
        <w:rPr>
          <w:rFonts w:ascii="Arial" w:hAnsi="Arial" w:cs="Arial"/>
          <w:sz w:val="24"/>
          <w:szCs w:val="24"/>
        </w:rPr>
        <w:t>,</w:t>
      </w:r>
      <w:r w:rsidRPr="0085451E">
        <w:rPr>
          <w:rFonts w:ascii="Arial" w:hAnsi="Arial" w:cs="Arial"/>
          <w:sz w:val="24"/>
          <w:szCs w:val="24"/>
        </w:rPr>
        <w:t xml:space="preserve"> and reflected on the fact that perhaps the way in which this research was designed and implemented did not allow this difference to be sufficiently captured</w:t>
      </w:r>
      <w:r w:rsidRPr="00F302F7">
        <w:rPr>
          <w:rFonts w:ascii="Arial" w:hAnsi="Arial" w:cs="Arial"/>
          <w:sz w:val="24"/>
          <w:szCs w:val="24"/>
        </w:rPr>
        <w:t>.</w:t>
      </w:r>
    </w:p>
    <w:p w14:paraId="4A8FBF6A" w14:textId="046384A3" w:rsidR="0085451E" w:rsidRDefault="0085451E">
      <w:pPr>
        <w:spacing w:line="360" w:lineRule="auto"/>
        <w:rPr>
          <w:rFonts w:ascii="Arial" w:eastAsiaTheme="minorEastAsia" w:hAnsi="Arial" w:cs="Arial"/>
          <w:szCs w:val="24"/>
          <w:lang w:eastAsia="ja-JP"/>
        </w:rPr>
      </w:pPr>
    </w:p>
    <w:p w14:paraId="6310797D" w14:textId="77777777" w:rsidR="0085451E" w:rsidRPr="00F302F7" w:rsidRDefault="0085451E">
      <w:pPr>
        <w:pStyle w:val="NoSpacing"/>
        <w:spacing w:line="360" w:lineRule="auto"/>
        <w:rPr>
          <w:rFonts w:ascii="Arial" w:hAnsi="Arial" w:cs="Arial"/>
          <w:sz w:val="24"/>
          <w:szCs w:val="24"/>
        </w:rPr>
      </w:pPr>
      <w:r w:rsidRPr="00F302F7">
        <w:rPr>
          <w:rFonts w:ascii="Arial" w:eastAsiaTheme="minorEastAsia" w:hAnsi="Arial" w:cs="Arial"/>
          <w:sz w:val="24"/>
          <w:szCs w:val="24"/>
        </w:rPr>
        <w:t>I reflected on my questioning style throughout the interview process</w:t>
      </w:r>
      <w:r>
        <w:rPr>
          <w:rFonts w:ascii="Arial" w:eastAsiaTheme="minorEastAsia" w:hAnsi="Arial" w:cs="Arial"/>
          <w:sz w:val="24"/>
          <w:szCs w:val="24"/>
        </w:rPr>
        <w:t>.</w:t>
      </w:r>
      <w:r w:rsidRPr="00C678D8">
        <w:rPr>
          <w:rFonts w:ascii="Arial" w:eastAsiaTheme="minorEastAsia" w:hAnsi="Arial" w:cs="Arial"/>
          <w:sz w:val="24"/>
          <w:szCs w:val="24"/>
        </w:rPr>
        <w:t xml:space="preserve"> I noticed my </w:t>
      </w:r>
      <w:r w:rsidRPr="00F302F7">
        <w:rPr>
          <w:rFonts w:ascii="Arial" w:eastAsiaTheme="minorEastAsia" w:hAnsi="Arial" w:cs="Arial"/>
          <w:sz w:val="24"/>
          <w:szCs w:val="24"/>
        </w:rPr>
        <w:t xml:space="preserve">curiosity to ask more about certain young people who had been vividly described, </w:t>
      </w:r>
      <w:r>
        <w:rPr>
          <w:rFonts w:ascii="Arial" w:eastAsiaTheme="minorEastAsia" w:hAnsi="Arial" w:cs="Arial"/>
          <w:sz w:val="24"/>
          <w:szCs w:val="24"/>
        </w:rPr>
        <w:t xml:space="preserve">and </w:t>
      </w:r>
      <w:r w:rsidRPr="00F302F7">
        <w:rPr>
          <w:rFonts w:ascii="Arial" w:eastAsiaTheme="minorEastAsia" w:hAnsi="Arial" w:cs="Arial"/>
          <w:sz w:val="24"/>
          <w:szCs w:val="24"/>
        </w:rPr>
        <w:t xml:space="preserve">my tendency to pursue questions relating to the diagnostic process and the utility of labelling. </w:t>
      </w:r>
      <w:r w:rsidRPr="00F302F7">
        <w:rPr>
          <w:rFonts w:ascii="Arial" w:hAnsi="Arial" w:cs="Arial"/>
          <w:sz w:val="24"/>
          <w:szCs w:val="24"/>
        </w:rPr>
        <w:t xml:space="preserve">As such, I paid particular attention to making explicit my own </w:t>
      </w:r>
      <w:r w:rsidRPr="00F302F7">
        <w:rPr>
          <w:rFonts w:ascii="Arial" w:hAnsi="Arial" w:cs="Arial"/>
          <w:sz w:val="24"/>
          <w:szCs w:val="24"/>
        </w:rPr>
        <w:lastRenderedPageBreak/>
        <w:t xml:space="preserve">assumptions through the process of supervision and a reflective journal, so as to minimise the impact of these on the interview process. </w:t>
      </w:r>
      <w:r w:rsidRPr="00F302F7">
        <w:rPr>
          <w:rFonts w:ascii="Arial" w:eastAsiaTheme="minorEastAsia" w:hAnsi="Arial" w:cs="Arial"/>
          <w:sz w:val="24"/>
          <w:szCs w:val="24"/>
        </w:rPr>
        <w:t xml:space="preserve">I also reflected on my phrasing of certain questions in the first few interviews. </w:t>
      </w:r>
      <w:r w:rsidRPr="00F302F7">
        <w:rPr>
          <w:rFonts w:ascii="Arial" w:hAnsi="Arial" w:cs="Arial"/>
          <w:sz w:val="24"/>
          <w:szCs w:val="24"/>
        </w:rPr>
        <w:t xml:space="preserve">For example, I noticed how I had occasionally introduced an area of questioning by asking a dichotomous question (such as whether something was helpful or unhelpful) rather than asking a broader open-ended question. Opening up the style of questioning facilitated different avenues of response. </w:t>
      </w:r>
    </w:p>
    <w:p w14:paraId="414E3748" w14:textId="77777777" w:rsidR="0085451E" w:rsidRDefault="0085451E" w:rsidP="00287AEF">
      <w:pPr>
        <w:spacing w:line="360" w:lineRule="auto"/>
        <w:rPr>
          <w:rFonts w:ascii="Arial" w:eastAsiaTheme="minorEastAsia" w:hAnsi="Arial" w:cs="Arial"/>
          <w:szCs w:val="24"/>
          <w:lang w:eastAsia="ja-JP"/>
        </w:rPr>
      </w:pPr>
    </w:p>
    <w:p w14:paraId="2C858F64" w14:textId="77777777" w:rsidR="00824537" w:rsidRDefault="00824537" w:rsidP="00287AEF">
      <w:pPr>
        <w:spacing w:line="360" w:lineRule="auto"/>
        <w:rPr>
          <w:rFonts w:ascii="Arial" w:eastAsiaTheme="minorEastAsia" w:hAnsi="Arial" w:cs="Arial"/>
          <w:szCs w:val="24"/>
          <w:lang w:eastAsia="ja-JP"/>
        </w:rPr>
      </w:pPr>
    </w:p>
    <w:p w14:paraId="014B682B" w14:textId="77777777" w:rsidR="00287AEF" w:rsidRPr="00174790" w:rsidRDefault="00287AEF" w:rsidP="00287AEF">
      <w:pPr>
        <w:spacing w:line="360" w:lineRule="auto"/>
        <w:rPr>
          <w:rFonts w:ascii="Arial" w:hAnsi="Arial" w:cs="Arial"/>
          <w:b/>
          <w:szCs w:val="24"/>
        </w:rPr>
      </w:pPr>
      <w:r w:rsidRPr="00174790">
        <w:rPr>
          <w:rFonts w:ascii="Arial" w:hAnsi="Arial" w:cs="Arial"/>
          <w:b/>
          <w:szCs w:val="24"/>
        </w:rPr>
        <w:t xml:space="preserve">4.6. Conclusions </w:t>
      </w:r>
    </w:p>
    <w:p w14:paraId="44E7F351" w14:textId="77777777" w:rsidR="00287AEF" w:rsidRPr="00F302F7" w:rsidRDefault="00287AEF" w:rsidP="00287AEF">
      <w:pPr>
        <w:autoSpaceDE w:val="0"/>
        <w:autoSpaceDN w:val="0"/>
        <w:adjustRightInd w:val="0"/>
        <w:spacing w:line="360" w:lineRule="auto"/>
        <w:rPr>
          <w:rFonts w:ascii="Arial" w:hAnsi="Arial" w:cs="Arial"/>
          <w:szCs w:val="24"/>
        </w:rPr>
      </w:pPr>
    </w:p>
    <w:p w14:paraId="116E3F06" w14:textId="09BFBA9B" w:rsidR="00287AEF" w:rsidRPr="00F302F7" w:rsidRDefault="00287AEF" w:rsidP="00287AEF">
      <w:pPr>
        <w:autoSpaceDE w:val="0"/>
        <w:autoSpaceDN w:val="0"/>
        <w:adjustRightInd w:val="0"/>
        <w:spacing w:line="360" w:lineRule="auto"/>
        <w:rPr>
          <w:rFonts w:ascii="Arial" w:hAnsi="Arial" w:cs="Arial"/>
          <w:szCs w:val="24"/>
        </w:rPr>
      </w:pPr>
      <w:r w:rsidRPr="00F302F7">
        <w:rPr>
          <w:rFonts w:ascii="Arial" w:hAnsi="Arial" w:cs="Arial"/>
          <w:szCs w:val="24"/>
        </w:rPr>
        <w:t xml:space="preserve">The study offered an opportunity to explore the understandings and perspectives of a treating team working with children and young people given a label of PRS. Qualitative analysis of interview data </w:t>
      </w:r>
      <w:r w:rsidR="0093452A">
        <w:rPr>
          <w:rFonts w:ascii="Arial" w:hAnsi="Arial" w:cs="Arial"/>
          <w:szCs w:val="24"/>
        </w:rPr>
        <w:t xml:space="preserve">yielded </w:t>
      </w:r>
      <w:r w:rsidRPr="00F302F7">
        <w:rPr>
          <w:rFonts w:ascii="Arial" w:hAnsi="Arial" w:cs="Arial"/>
          <w:szCs w:val="24"/>
        </w:rPr>
        <w:t>three key themes</w:t>
      </w:r>
      <w:r w:rsidR="0093452A">
        <w:rPr>
          <w:rFonts w:ascii="Arial" w:hAnsi="Arial" w:cs="Arial"/>
          <w:szCs w:val="24"/>
        </w:rPr>
        <w:t>:</w:t>
      </w:r>
      <w:r w:rsidRPr="00F302F7">
        <w:rPr>
          <w:rFonts w:ascii="Arial" w:hAnsi="Arial" w:cs="Arial"/>
          <w:szCs w:val="24"/>
        </w:rPr>
        <w:t xml:space="preserve"> Making </w:t>
      </w:r>
      <w:r w:rsidR="0093452A">
        <w:rPr>
          <w:rFonts w:ascii="Arial" w:hAnsi="Arial" w:cs="Arial"/>
          <w:szCs w:val="24"/>
        </w:rPr>
        <w:t>s</w:t>
      </w:r>
      <w:r w:rsidRPr="00F302F7">
        <w:rPr>
          <w:rFonts w:ascii="Arial" w:hAnsi="Arial" w:cs="Arial"/>
          <w:szCs w:val="24"/>
        </w:rPr>
        <w:t xml:space="preserve">ense, Uncertainty and Our </w:t>
      </w:r>
      <w:r w:rsidR="0093452A">
        <w:rPr>
          <w:rFonts w:ascii="Arial" w:hAnsi="Arial" w:cs="Arial"/>
          <w:szCs w:val="24"/>
        </w:rPr>
        <w:t>w</w:t>
      </w:r>
      <w:r w:rsidRPr="00F302F7">
        <w:rPr>
          <w:rFonts w:ascii="Arial" w:hAnsi="Arial" w:cs="Arial"/>
          <w:szCs w:val="24"/>
        </w:rPr>
        <w:t xml:space="preserve">ay. </w:t>
      </w:r>
    </w:p>
    <w:p w14:paraId="4D748AE4" w14:textId="77777777" w:rsidR="00287AEF" w:rsidRPr="00F302F7" w:rsidRDefault="00287AEF" w:rsidP="00287AEF">
      <w:pPr>
        <w:autoSpaceDE w:val="0"/>
        <w:autoSpaceDN w:val="0"/>
        <w:adjustRightInd w:val="0"/>
        <w:spacing w:line="360" w:lineRule="auto"/>
        <w:rPr>
          <w:rFonts w:ascii="Arial" w:hAnsi="Arial" w:cs="Arial"/>
          <w:szCs w:val="24"/>
        </w:rPr>
      </w:pPr>
    </w:p>
    <w:p w14:paraId="0B013222" w14:textId="1B6673F3" w:rsidR="00287AEF" w:rsidRPr="00F302F7" w:rsidRDefault="00287AEF" w:rsidP="00287AEF">
      <w:pPr>
        <w:spacing w:line="360" w:lineRule="auto"/>
        <w:rPr>
          <w:rFonts w:ascii="Arial" w:hAnsi="Arial" w:cs="Arial"/>
          <w:color w:val="000000"/>
          <w:szCs w:val="24"/>
        </w:rPr>
      </w:pPr>
      <w:r w:rsidRPr="00F302F7">
        <w:rPr>
          <w:rFonts w:ascii="Arial" w:hAnsi="Arial" w:cs="Arial"/>
          <w:szCs w:val="24"/>
        </w:rPr>
        <w:t xml:space="preserve">Findings from this study expand previous literature concerning clinical management (Nunn </w:t>
      </w:r>
      <w:r w:rsidRPr="00F302F7">
        <w:rPr>
          <w:rFonts w:ascii="Arial" w:hAnsi="Arial" w:cs="Arial"/>
          <w:i/>
          <w:szCs w:val="24"/>
        </w:rPr>
        <w:t>et al.,</w:t>
      </w:r>
      <w:r w:rsidRPr="00F302F7">
        <w:rPr>
          <w:rFonts w:ascii="Arial" w:hAnsi="Arial" w:cs="Arial"/>
          <w:szCs w:val="24"/>
        </w:rPr>
        <w:t xml:space="preserve"> 1998; Lask, 1994). The many and varied challenges and dilemmas faced by professionals working with this presentation have been elucidated. The study aimed to contribute to practice-based evidence, inform service development and approaches to staff support </w:t>
      </w:r>
      <w:r w:rsidRPr="00F302F7">
        <w:rPr>
          <w:rFonts w:ascii="Arial" w:hAnsi="Arial" w:cs="Arial"/>
          <w:color w:val="000000"/>
          <w:szCs w:val="24"/>
        </w:rPr>
        <w:t xml:space="preserve">and provide the basis for further clinically relevant research. It is suggested that these aims have been met. </w:t>
      </w:r>
    </w:p>
    <w:p w14:paraId="47ED0C02" w14:textId="77777777" w:rsidR="00287AEF" w:rsidRPr="00F302F7" w:rsidRDefault="00287AEF" w:rsidP="00287AEF">
      <w:pPr>
        <w:spacing w:line="360" w:lineRule="auto"/>
        <w:rPr>
          <w:rFonts w:ascii="Arial" w:hAnsi="Arial" w:cs="Arial"/>
          <w:color w:val="000000"/>
          <w:szCs w:val="24"/>
        </w:rPr>
      </w:pPr>
    </w:p>
    <w:p w14:paraId="6BF27168" w14:textId="3A27EBF7" w:rsidR="00287AEF" w:rsidRPr="00F302F7" w:rsidRDefault="00287AEF" w:rsidP="00287AEF">
      <w:pPr>
        <w:spacing w:line="360" w:lineRule="auto"/>
        <w:rPr>
          <w:rFonts w:ascii="Arial" w:hAnsi="Arial" w:cs="Arial"/>
          <w:szCs w:val="24"/>
        </w:rPr>
      </w:pPr>
      <w:r w:rsidRPr="00F302F7">
        <w:rPr>
          <w:rFonts w:ascii="Arial" w:hAnsi="Arial" w:cs="Arial"/>
          <w:color w:val="000000"/>
          <w:szCs w:val="24"/>
        </w:rPr>
        <w:t xml:space="preserve">It is hoped that through </w:t>
      </w:r>
      <w:r w:rsidRPr="00F302F7">
        <w:rPr>
          <w:rFonts w:ascii="Arial" w:hAnsi="Arial" w:cs="Arial"/>
          <w:szCs w:val="24"/>
        </w:rPr>
        <w:t xml:space="preserve">dissemination these findings will be made meaningful to professionals working in this area, </w:t>
      </w:r>
      <w:r w:rsidR="001F59B4" w:rsidRPr="00F302F7">
        <w:rPr>
          <w:rFonts w:ascii="Arial" w:hAnsi="Arial" w:cs="Arial"/>
          <w:szCs w:val="24"/>
        </w:rPr>
        <w:t xml:space="preserve">to </w:t>
      </w:r>
      <w:r w:rsidRPr="00F302F7">
        <w:rPr>
          <w:rFonts w:ascii="Arial" w:hAnsi="Arial" w:cs="Arial"/>
          <w:szCs w:val="24"/>
        </w:rPr>
        <w:t xml:space="preserve">those who are given a label of PRS and their families and </w:t>
      </w:r>
      <w:r w:rsidR="001F59B4" w:rsidRPr="00F302F7">
        <w:rPr>
          <w:rFonts w:ascii="Arial" w:hAnsi="Arial" w:cs="Arial"/>
          <w:szCs w:val="24"/>
        </w:rPr>
        <w:t xml:space="preserve">to </w:t>
      </w:r>
      <w:r w:rsidRPr="00F302F7">
        <w:rPr>
          <w:rFonts w:ascii="Arial" w:hAnsi="Arial" w:cs="Arial"/>
          <w:szCs w:val="24"/>
        </w:rPr>
        <w:t xml:space="preserve">other professionals working in areas where diagnosis is contested. </w:t>
      </w:r>
    </w:p>
    <w:p w14:paraId="7DFEAD6D" w14:textId="7EB07ADF" w:rsidR="00DD0BF0" w:rsidRPr="00F302F7" w:rsidRDefault="00287AEF">
      <w:pPr>
        <w:rPr>
          <w:rFonts w:ascii="Arial" w:eastAsiaTheme="minorEastAsia" w:hAnsi="Arial" w:cs="Arial"/>
          <w:b/>
          <w:szCs w:val="24"/>
        </w:rPr>
      </w:pPr>
      <w:r w:rsidRPr="00F302F7">
        <w:rPr>
          <w:rFonts w:ascii="Arial" w:eastAsiaTheme="minorEastAsia" w:hAnsi="Arial" w:cs="Arial"/>
          <w:b/>
          <w:szCs w:val="24"/>
        </w:rPr>
        <w:br w:type="page"/>
      </w:r>
    </w:p>
    <w:p w14:paraId="3C7A0229" w14:textId="28A66B05" w:rsidR="00C92656" w:rsidRPr="00F302F7" w:rsidRDefault="00C92656" w:rsidP="00A736C5">
      <w:pPr>
        <w:jc w:val="center"/>
        <w:rPr>
          <w:rFonts w:ascii="Arial" w:eastAsiaTheme="minorEastAsia" w:hAnsi="Arial" w:cs="Arial"/>
          <w:b/>
          <w:szCs w:val="24"/>
        </w:rPr>
      </w:pPr>
      <w:r w:rsidRPr="00F302F7">
        <w:rPr>
          <w:rFonts w:ascii="Arial" w:eastAsiaTheme="minorEastAsia" w:hAnsi="Arial" w:cs="Arial"/>
          <w:b/>
          <w:szCs w:val="24"/>
        </w:rPr>
        <w:lastRenderedPageBreak/>
        <w:t>R</w:t>
      </w:r>
      <w:r w:rsidR="00240EC5" w:rsidRPr="00F302F7">
        <w:rPr>
          <w:rFonts w:ascii="Arial" w:eastAsiaTheme="minorEastAsia" w:hAnsi="Arial" w:cs="Arial"/>
          <w:b/>
          <w:szCs w:val="24"/>
        </w:rPr>
        <w:t>EFERENCES</w:t>
      </w:r>
    </w:p>
    <w:p w14:paraId="2FB1AE3F" w14:textId="77777777" w:rsidR="00C92656" w:rsidRPr="00F302F7" w:rsidRDefault="00C92656" w:rsidP="00C92656">
      <w:pPr>
        <w:rPr>
          <w:rFonts w:ascii="Arial" w:eastAsiaTheme="minorEastAsia" w:hAnsi="Arial" w:cs="Arial"/>
          <w:szCs w:val="24"/>
        </w:rPr>
      </w:pPr>
    </w:p>
    <w:p w14:paraId="4E766813" w14:textId="2494E175"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Abra</w:t>
      </w:r>
      <w:r w:rsidR="004E4674" w:rsidRPr="00F302F7">
        <w:rPr>
          <w:rFonts w:ascii="Arial" w:eastAsiaTheme="minorEastAsia" w:hAnsi="Arial" w:cs="Arial"/>
          <w:szCs w:val="24"/>
        </w:rPr>
        <w:t>mson, L. Y., Seligman, M. E. P.</w:t>
      </w:r>
      <w:r w:rsidRPr="00F302F7">
        <w:rPr>
          <w:rFonts w:ascii="Arial" w:eastAsiaTheme="minorEastAsia" w:hAnsi="Arial" w:cs="Arial"/>
          <w:szCs w:val="24"/>
        </w:rPr>
        <w:t xml:space="preserve"> &amp; Teasdale, J. D. (1978). Learned helplessness in humans: critique and reformulation. </w:t>
      </w:r>
      <w:r w:rsidRPr="00F302F7">
        <w:rPr>
          <w:rFonts w:ascii="Arial" w:eastAsiaTheme="minorEastAsia" w:hAnsi="Arial" w:cs="Arial"/>
          <w:i/>
          <w:szCs w:val="24"/>
        </w:rPr>
        <w:t>Journal of Abnormal Psychology, 87,</w:t>
      </w:r>
      <w:r w:rsidRPr="00F302F7">
        <w:rPr>
          <w:rFonts w:ascii="Arial" w:eastAsiaTheme="minorEastAsia" w:hAnsi="Arial" w:cs="Arial"/>
          <w:szCs w:val="24"/>
        </w:rPr>
        <w:t xml:space="preserve"> 49–74.</w:t>
      </w:r>
    </w:p>
    <w:p w14:paraId="2F837BCB" w14:textId="77777777" w:rsidR="00C92656" w:rsidRPr="00F302F7" w:rsidRDefault="00C92656" w:rsidP="00C92656">
      <w:pPr>
        <w:rPr>
          <w:rFonts w:ascii="Arial" w:eastAsiaTheme="minorEastAsia" w:hAnsi="Arial" w:cs="Arial"/>
          <w:szCs w:val="24"/>
        </w:rPr>
      </w:pPr>
    </w:p>
    <w:p w14:paraId="7AEBC431" w14:textId="40FAB427" w:rsidR="00233359" w:rsidRPr="00F302F7" w:rsidRDefault="00C92656" w:rsidP="00C92656">
      <w:pPr>
        <w:rPr>
          <w:rFonts w:ascii="Arial" w:eastAsiaTheme="minorEastAsia" w:hAnsi="Arial" w:cs="Arial"/>
          <w:szCs w:val="24"/>
          <w:highlight w:val="green"/>
        </w:rPr>
      </w:pPr>
      <w:r w:rsidRPr="00F302F7">
        <w:rPr>
          <w:rFonts w:ascii="Arial" w:eastAsiaTheme="minorEastAsia" w:hAnsi="Arial" w:cs="Arial"/>
          <w:szCs w:val="24"/>
        </w:rPr>
        <w:t>Allen</w:t>
      </w:r>
      <w:r w:rsidR="00233359" w:rsidRPr="00F302F7">
        <w:rPr>
          <w:rFonts w:ascii="Arial" w:eastAsiaTheme="minorEastAsia" w:hAnsi="Arial" w:cs="Arial"/>
          <w:szCs w:val="24"/>
        </w:rPr>
        <w:t>, J. &amp;</w:t>
      </w:r>
      <w:r w:rsidRPr="00F302F7">
        <w:rPr>
          <w:rFonts w:ascii="Arial" w:eastAsiaTheme="minorEastAsia" w:hAnsi="Arial" w:cs="Arial"/>
          <w:szCs w:val="24"/>
        </w:rPr>
        <w:t xml:space="preserve"> Allen</w:t>
      </w:r>
      <w:r w:rsidR="00233359" w:rsidRPr="00F302F7">
        <w:rPr>
          <w:rFonts w:ascii="Arial" w:eastAsiaTheme="minorEastAsia" w:hAnsi="Arial" w:cs="Arial"/>
          <w:szCs w:val="24"/>
        </w:rPr>
        <w:t xml:space="preserve">, S. (2002, May 21). How we fought for Lucy. </w:t>
      </w:r>
      <w:r w:rsidR="00233359" w:rsidRPr="00F302F7">
        <w:rPr>
          <w:rFonts w:ascii="Arial" w:eastAsiaTheme="minorEastAsia" w:hAnsi="Arial" w:cs="Arial"/>
          <w:i/>
          <w:szCs w:val="24"/>
        </w:rPr>
        <w:t>The Times (London)</w:t>
      </w:r>
      <w:r w:rsidR="00233359" w:rsidRPr="00F302F7">
        <w:rPr>
          <w:rFonts w:ascii="Arial" w:eastAsiaTheme="minorEastAsia" w:hAnsi="Arial" w:cs="Arial"/>
          <w:szCs w:val="24"/>
        </w:rPr>
        <w:t xml:space="preserve">. Retrieved from </w:t>
      </w:r>
      <w:hyperlink r:id="rId14" w:history="1">
        <w:r w:rsidR="00233359" w:rsidRPr="00F302F7">
          <w:rPr>
            <w:rStyle w:val="Hyperlink"/>
            <w:rFonts w:ascii="Arial" w:eastAsiaTheme="minorEastAsia" w:hAnsi="Arial" w:cs="Arial"/>
            <w:color w:val="auto"/>
            <w:szCs w:val="24"/>
          </w:rPr>
          <w:t>www.nexis.com</w:t>
        </w:r>
      </w:hyperlink>
      <w:r w:rsidR="00233359" w:rsidRPr="00F302F7">
        <w:rPr>
          <w:rFonts w:ascii="Arial" w:eastAsiaTheme="minorEastAsia" w:hAnsi="Arial" w:cs="Arial"/>
          <w:szCs w:val="24"/>
        </w:rPr>
        <w:t xml:space="preserve">. </w:t>
      </w:r>
    </w:p>
    <w:p w14:paraId="0749FC87" w14:textId="77777777" w:rsidR="00C92656" w:rsidRPr="00F302F7" w:rsidRDefault="00C92656" w:rsidP="002C1168">
      <w:pPr>
        <w:pStyle w:val="NoSpacing"/>
        <w:rPr>
          <w:rFonts w:ascii="Arial" w:eastAsiaTheme="minorEastAsia" w:hAnsi="Arial" w:cs="Arial"/>
          <w:sz w:val="24"/>
          <w:szCs w:val="24"/>
        </w:rPr>
      </w:pPr>
    </w:p>
    <w:p w14:paraId="696B1FDD" w14:textId="781BF6DF" w:rsidR="00233359" w:rsidRPr="00F302F7" w:rsidRDefault="00233359" w:rsidP="00233359">
      <w:pPr>
        <w:rPr>
          <w:rFonts w:ascii="Arial" w:eastAsiaTheme="minorEastAsia" w:hAnsi="Arial" w:cs="Arial"/>
          <w:szCs w:val="24"/>
        </w:rPr>
      </w:pPr>
      <w:r w:rsidRPr="00F302F7">
        <w:rPr>
          <w:rFonts w:ascii="Arial" w:eastAsiaTheme="minorEastAsia" w:hAnsi="Arial" w:cs="Arial"/>
          <w:szCs w:val="24"/>
        </w:rPr>
        <w:t xml:space="preserve">American </w:t>
      </w:r>
      <w:r w:rsidR="004E4674" w:rsidRPr="00F302F7">
        <w:rPr>
          <w:rFonts w:ascii="Arial" w:eastAsiaTheme="minorEastAsia" w:hAnsi="Arial" w:cs="Arial"/>
          <w:szCs w:val="24"/>
        </w:rPr>
        <w:t xml:space="preserve">Psychiatric Association. (1980). </w:t>
      </w:r>
      <w:r w:rsidRPr="00F302F7">
        <w:rPr>
          <w:rFonts w:ascii="Arial" w:eastAsiaTheme="minorEastAsia" w:hAnsi="Arial" w:cs="Arial"/>
          <w:i/>
          <w:szCs w:val="24"/>
        </w:rPr>
        <w:t>Diagnostic and statistical manual of mental disorders</w:t>
      </w:r>
      <w:r w:rsidRPr="00F302F7">
        <w:rPr>
          <w:rFonts w:ascii="Arial" w:eastAsiaTheme="minorEastAsia" w:hAnsi="Arial" w:cs="Arial"/>
          <w:szCs w:val="24"/>
        </w:rPr>
        <w:t xml:space="preserve"> (3</w:t>
      </w:r>
      <w:r w:rsidRPr="00F302F7">
        <w:rPr>
          <w:rFonts w:ascii="Arial" w:eastAsiaTheme="minorEastAsia" w:hAnsi="Arial" w:cs="Arial"/>
          <w:szCs w:val="24"/>
          <w:vertAlign w:val="superscript"/>
        </w:rPr>
        <w:t>rd</w:t>
      </w:r>
      <w:r w:rsidRPr="00F302F7">
        <w:rPr>
          <w:rFonts w:ascii="Arial" w:eastAsiaTheme="minorEastAsia" w:hAnsi="Arial" w:cs="Arial"/>
          <w:szCs w:val="24"/>
        </w:rPr>
        <w:t xml:space="preserve"> ed.). Arlington, VA: American Psychiatric Publishing. </w:t>
      </w:r>
    </w:p>
    <w:p w14:paraId="18FAD286" w14:textId="77777777" w:rsidR="00233359" w:rsidRPr="00F302F7" w:rsidRDefault="00233359" w:rsidP="002C1168">
      <w:pPr>
        <w:pStyle w:val="NoSpacing"/>
        <w:rPr>
          <w:rFonts w:ascii="Arial" w:eastAsiaTheme="minorEastAsia" w:hAnsi="Arial" w:cs="Arial"/>
          <w:sz w:val="24"/>
          <w:szCs w:val="24"/>
        </w:rPr>
      </w:pPr>
    </w:p>
    <w:p w14:paraId="4D298AA6" w14:textId="4DB26289" w:rsidR="002C1168" w:rsidRPr="00F302F7" w:rsidRDefault="002C1168" w:rsidP="002C1168">
      <w:pPr>
        <w:pStyle w:val="NoSpacing"/>
        <w:rPr>
          <w:rFonts w:ascii="Arial" w:eastAsiaTheme="minorEastAsia" w:hAnsi="Arial" w:cs="Arial"/>
          <w:sz w:val="24"/>
          <w:szCs w:val="24"/>
          <w:lang w:eastAsia="en-US"/>
        </w:rPr>
      </w:pPr>
      <w:r w:rsidRPr="00F302F7">
        <w:rPr>
          <w:rFonts w:ascii="Arial" w:eastAsiaTheme="minorEastAsia" w:hAnsi="Arial" w:cs="Arial"/>
          <w:sz w:val="24"/>
          <w:szCs w:val="24"/>
          <w:lang w:eastAsia="en-US"/>
        </w:rPr>
        <w:t xml:space="preserve">American Psychiatric Association. (2013). </w:t>
      </w:r>
      <w:r w:rsidRPr="00F302F7">
        <w:rPr>
          <w:rFonts w:ascii="Arial" w:eastAsiaTheme="minorEastAsia" w:hAnsi="Arial" w:cs="Arial"/>
          <w:i/>
          <w:sz w:val="24"/>
          <w:szCs w:val="24"/>
          <w:lang w:eastAsia="en-US"/>
        </w:rPr>
        <w:t>Diagnostic and statistical</w:t>
      </w:r>
      <w:r w:rsidR="00FD7BFE" w:rsidRPr="00F302F7">
        <w:rPr>
          <w:rFonts w:ascii="Arial" w:eastAsiaTheme="minorEastAsia" w:hAnsi="Arial" w:cs="Arial"/>
          <w:i/>
          <w:sz w:val="24"/>
          <w:szCs w:val="24"/>
          <w:lang w:eastAsia="en-US"/>
        </w:rPr>
        <w:t xml:space="preserve"> manual of mental disorders </w:t>
      </w:r>
      <w:r w:rsidR="00FD7BFE" w:rsidRPr="00F302F7">
        <w:rPr>
          <w:rFonts w:ascii="Arial" w:eastAsiaTheme="minorEastAsia" w:hAnsi="Arial" w:cs="Arial"/>
          <w:sz w:val="24"/>
          <w:szCs w:val="24"/>
          <w:lang w:eastAsia="en-US"/>
        </w:rPr>
        <w:t>(5</w:t>
      </w:r>
      <w:r w:rsidR="00FD7BFE" w:rsidRPr="00F302F7">
        <w:rPr>
          <w:rFonts w:ascii="Arial" w:eastAsiaTheme="minorEastAsia" w:hAnsi="Arial" w:cs="Arial"/>
          <w:sz w:val="24"/>
          <w:szCs w:val="24"/>
          <w:vertAlign w:val="superscript"/>
          <w:lang w:eastAsia="en-US"/>
        </w:rPr>
        <w:t>th</w:t>
      </w:r>
      <w:r w:rsidRPr="00F302F7">
        <w:rPr>
          <w:rFonts w:ascii="Arial" w:eastAsiaTheme="minorEastAsia" w:hAnsi="Arial" w:cs="Arial"/>
          <w:sz w:val="24"/>
          <w:szCs w:val="24"/>
          <w:lang w:eastAsia="en-US"/>
        </w:rPr>
        <w:t xml:space="preserve"> ed.). Arlington, VA: American Psychiatric Publishing. </w:t>
      </w:r>
    </w:p>
    <w:p w14:paraId="7156301C" w14:textId="77777777" w:rsidR="002C1168" w:rsidRPr="00F302F7" w:rsidRDefault="002C1168" w:rsidP="002C1168">
      <w:pPr>
        <w:pStyle w:val="NoSpacing"/>
        <w:rPr>
          <w:rFonts w:ascii="Arial" w:eastAsiaTheme="minorEastAsia" w:hAnsi="Arial" w:cs="Arial"/>
          <w:sz w:val="24"/>
          <w:szCs w:val="24"/>
        </w:rPr>
      </w:pPr>
    </w:p>
    <w:p w14:paraId="42114D41" w14:textId="77777777" w:rsidR="00B03D54" w:rsidRPr="00F302F7" w:rsidRDefault="00B03D54" w:rsidP="00B03D54">
      <w:pPr>
        <w:autoSpaceDE w:val="0"/>
        <w:autoSpaceDN w:val="0"/>
        <w:adjustRightInd w:val="0"/>
        <w:rPr>
          <w:rFonts w:ascii="Arial" w:hAnsi="Arial" w:cs="Arial"/>
        </w:rPr>
      </w:pPr>
      <w:r w:rsidRPr="00F302F7">
        <w:rPr>
          <w:rFonts w:ascii="Arial" w:hAnsi="Arial" w:cs="Arial"/>
        </w:rPr>
        <w:t xml:space="preserve">Andersen, T. (1987). The Reflecting Team: dialogue and meta-dialogue in clinical work. </w:t>
      </w:r>
      <w:r w:rsidRPr="00F302F7">
        <w:rPr>
          <w:rFonts w:ascii="Arial" w:hAnsi="Arial" w:cs="Arial"/>
          <w:i/>
        </w:rPr>
        <w:t>Family Process,</w:t>
      </w:r>
      <w:r w:rsidRPr="00F302F7">
        <w:rPr>
          <w:rFonts w:ascii="Arial" w:hAnsi="Arial" w:cs="Arial"/>
        </w:rPr>
        <w:t xml:space="preserve"> 26, 415-428. </w:t>
      </w:r>
    </w:p>
    <w:p w14:paraId="429CE253" w14:textId="77777777" w:rsidR="00C75A20" w:rsidRPr="00F302F7" w:rsidRDefault="00C75A20" w:rsidP="00B03D54">
      <w:pPr>
        <w:rPr>
          <w:rFonts w:ascii="Arial" w:eastAsiaTheme="minorEastAsia" w:hAnsi="Arial" w:cs="Arial"/>
          <w:szCs w:val="24"/>
        </w:rPr>
      </w:pPr>
    </w:p>
    <w:p w14:paraId="3499BCFB" w14:textId="5996759D" w:rsidR="00C92656" w:rsidRPr="00F302F7" w:rsidRDefault="00852C63" w:rsidP="00B03D54">
      <w:pPr>
        <w:rPr>
          <w:rFonts w:ascii="Arial" w:eastAsiaTheme="minorEastAsia" w:hAnsi="Arial" w:cs="Arial"/>
          <w:szCs w:val="24"/>
          <w:lang w:eastAsia="ja-JP"/>
        </w:rPr>
      </w:pPr>
      <w:r w:rsidRPr="00F302F7">
        <w:rPr>
          <w:rFonts w:ascii="Arial" w:eastAsiaTheme="minorEastAsia" w:hAnsi="Arial" w:cs="Arial"/>
          <w:szCs w:val="24"/>
          <w:lang w:eastAsia="ja-JP"/>
        </w:rPr>
        <w:t xml:space="preserve">Anderson, H. &amp; Goolishian, H. A. (1988). Human Systems as Linguistic Systems: Preliminary and Evolving Ideas about the Implications for Clinical Theory. </w:t>
      </w:r>
      <w:r w:rsidRPr="00F302F7">
        <w:rPr>
          <w:rFonts w:ascii="Arial" w:eastAsiaTheme="minorEastAsia" w:hAnsi="Arial" w:cs="Arial"/>
          <w:i/>
          <w:szCs w:val="24"/>
          <w:lang w:eastAsia="ja-JP"/>
        </w:rPr>
        <w:t>Family Process, 27, </w:t>
      </w:r>
      <w:r w:rsidRPr="00F302F7">
        <w:rPr>
          <w:rFonts w:ascii="Arial" w:eastAsiaTheme="minorEastAsia" w:hAnsi="Arial" w:cs="Arial"/>
          <w:szCs w:val="24"/>
          <w:lang w:eastAsia="ja-JP"/>
        </w:rPr>
        <w:t>371–393.</w:t>
      </w:r>
    </w:p>
    <w:p w14:paraId="7C2AF98C" w14:textId="77777777" w:rsidR="00852C63" w:rsidRPr="00F302F7" w:rsidRDefault="00852C63" w:rsidP="00C92656">
      <w:pPr>
        <w:rPr>
          <w:rFonts w:ascii="Arial" w:eastAsiaTheme="minorEastAsia" w:hAnsi="Arial" w:cs="Arial"/>
          <w:szCs w:val="24"/>
        </w:rPr>
      </w:pPr>
    </w:p>
    <w:p w14:paraId="08F3C799" w14:textId="77777777"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 xml:space="preserve">Anonymous. (2001). Pervasive Refusal Syndrome: A Parent’s Perspective. </w:t>
      </w:r>
      <w:r w:rsidRPr="00F302F7">
        <w:rPr>
          <w:rFonts w:ascii="Arial" w:eastAsiaTheme="minorEastAsia" w:hAnsi="Arial" w:cs="Arial"/>
          <w:i/>
          <w:szCs w:val="24"/>
        </w:rPr>
        <w:t>Clinical Child Psychology and Psychiatry, 6,</w:t>
      </w:r>
      <w:r w:rsidRPr="00F302F7">
        <w:rPr>
          <w:rFonts w:ascii="Arial" w:eastAsiaTheme="minorEastAsia" w:hAnsi="Arial" w:cs="Arial"/>
          <w:szCs w:val="24"/>
        </w:rPr>
        <w:t xml:space="preserve"> 455-469. </w:t>
      </w:r>
    </w:p>
    <w:p w14:paraId="5BB10854" w14:textId="77777777" w:rsidR="00015DFE" w:rsidRPr="00F302F7" w:rsidRDefault="00015DFE" w:rsidP="00C92656">
      <w:pPr>
        <w:rPr>
          <w:rFonts w:ascii="Arial" w:eastAsiaTheme="minorEastAsia" w:hAnsi="Arial" w:cs="Arial"/>
          <w:szCs w:val="24"/>
        </w:rPr>
      </w:pPr>
    </w:p>
    <w:p w14:paraId="0B3CE6F7" w14:textId="202A6888" w:rsidR="00C92656" w:rsidRPr="00F302F7" w:rsidRDefault="00015DFE" w:rsidP="0095174D">
      <w:pPr>
        <w:pStyle w:val="NoSpacing"/>
        <w:rPr>
          <w:rFonts w:ascii="Arial" w:eastAsiaTheme="minorEastAsia" w:hAnsi="Arial" w:cs="Arial"/>
          <w:sz w:val="24"/>
          <w:szCs w:val="24"/>
        </w:rPr>
      </w:pPr>
      <w:r w:rsidRPr="00F302F7">
        <w:rPr>
          <w:rFonts w:ascii="Arial" w:eastAsiaTheme="minorEastAsia" w:hAnsi="Arial" w:cs="Arial"/>
          <w:sz w:val="24"/>
          <w:szCs w:val="24"/>
        </w:rPr>
        <w:t xml:space="preserve">Appleby, F. M. (1987). Professional support and the role of support groups. </w:t>
      </w:r>
      <w:r w:rsidRPr="00F302F7">
        <w:rPr>
          <w:rFonts w:ascii="Arial" w:eastAsiaTheme="minorEastAsia" w:hAnsi="Arial" w:cs="Arial"/>
          <w:i/>
          <w:iCs/>
          <w:sz w:val="24"/>
          <w:szCs w:val="24"/>
        </w:rPr>
        <w:t>Health Visit, 60</w:t>
      </w:r>
      <w:r w:rsidRPr="00F302F7">
        <w:rPr>
          <w:rFonts w:ascii="Arial" w:eastAsiaTheme="minorEastAsia" w:hAnsi="Arial" w:cs="Arial"/>
          <w:sz w:val="24"/>
          <w:szCs w:val="24"/>
        </w:rPr>
        <w:t xml:space="preserve">, 77-80. </w:t>
      </w:r>
    </w:p>
    <w:p w14:paraId="15F8EB32" w14:textId="77777777" w:rsidR="0095174D" w:rsidRPr="00F302F7" w:rsidRDefault="0095174D" w:rsidP="0095174D">
      <w:pPr>
        <w:pStyle w:val="NoSpacing"/>
        <w:rPr>
          <w:rFonts w:ascii="Arial" w:eastAsiaTheme="minorEastAsia" w:hAnsi="Arial" w:cs="Arial"/>
          <w:sz w:val="24"/>
          <w:szCs w:val="24"/>
        </w:rPr>
      </w:pPr>
    </w:p>
    <w:p w14:paraId="3A7555EA" w14:textId="69D8C9F2"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Aronsson</w:t>
      </w:r>
      <w:r w:rsidR="00B4014C" w:rsidRPr="00F302F7">
        <w:rPr>
          <w:rFonts w:ascii="Arial" w:eastAsiaTheme="minorEastAsia" w:hAnsi="Arial" w:cs="Arial"/>
          <w:szCs w:val="24"/>
        </w:rPr>
        <w:t>,</w:t>
      </w:r>
      <w:r w:rsidRPr="00F302F7">
        <w:rPr>
          <w:rFonts w:ascii="Arial" w:eastAsiaTheme="minorEastAsia" w:hAnsi="Arial" w:cs="Arial"/>
          <w:szCs w:val="24"/>
        </w:rPr>
        <w:t xml:space="preserve"> B</w:t>
      </w:r>
      <w:r w:rsidR="00B4014C" w:rsidRPr="00F302F7">
        <w:rPr>
          <w:rFonts w:ascii="Arial" w:eastAsiaTheme="minorEastAsia" w:hAnsi="Arial" w:cs="Arial"/>
          <w:szCs w:val="24"/>
        </w:rPr>
        <w:t>.</w:t>
      </w:r>
      <w:r w:rsidRPr="00F302F7">
        <w:rPr>
          <w:rFonts w:ascii="Arial" w:eastAsiaTheme="minorEastAsia" w:hAnsi="Arial" w:cs="Arial"/>
          <w:szCs w:val="24"/>
        </w:rPr>
        <w:t>, Wiberg</w:t>
      </w:r>
      <w:r w:rsidR="00B4014C" w:rsidRPr="00F302F7">
        <w:rPr>
          <w:rFonts w:ascii="Arial" w:eastAsiaTheme="minorEastAsia" w:hAnsi="Arial" w:cs="Arial"/>
          <w:szCs w:val="24"/>
        </w:rPr>
        <w:t>,</w:t>
      </w:r>
      <w:r w:rsidRPr="00F302F7">
        <w:rPr>
          <w:rFonts w:ascii="Arial" w:eastAsiaTheme="minorEastAsia" w:hAnsi="Arial" w:cs="Arial"/>
          <w:szCs w:val="24"/>
        </w:rPr>
        <w:t xml:space="preserve"> C</w:t>
      </w:r>
      <w:r w:rsidR="00B4014C" w:rsidRPr="00F302F7">
        <w:rPr>
          <w:rFonts w:ascii="Arial" w:eastAsiaTheme="minorEastAsia" w:hAnsi="Arial" w:cs="Arial"/>
          <w:szCs w:val="24"/>
        </w:rPr>
        <w:t>.</w:t>
      </w:r>
      <w:r w:rsidRPr="00F302F7">
        <w:rPr>
          <w:rFonts w:ascii="Arial" w:eastAsiaTheme="minorEastAsia" w:hAnsi="Arial" w:cs="Arial"/>
          <w:szCs w:val="24"/>
        </w:rPr>
        <w:t>, Sandstedt</w:t>
      </w:r>
      <w:r w:rsidR="00B4014C" w:rsidRPr="00F302F7">
        <w:rPr>
          <w:rFonts w:ascii="Arial" w:eastAsiaTheme="minorEastAsia" w:hAnsi="Arial" w:cs="Arial"/>
          <w:szCs w:val="24"/>
        </w:rPr>
        <w:t>,</w:t>
      </w:r>
      <w:r w:rsidRPr="00F302F7">
        <w:rPr>
          <w:rFonts w:ascii="Arial" w:eastAsiaTheme="minorEastAsia" w:hAnsi="Arial" w:cs="Arial"/>
          <w:szCs w:val="24"/>
        </w:rPr>
        <w:t xml:space="preserve"> P</w:t>
      </w:r>
      <w:r w:rsidR="00B4014C" w:rsidRPr="00F302F7">
        <w:rPr>
          <w:rFonts w:ascii="Arial" w:eastAsiaTheme="minorEastAsia" w:hAnsi="Arial" w:cs="Arial"/>
          <w:szCs w:val="24"/>
        </w:rPr>
        <w:t>.</w:t>
      </w:r>
      <w:r w:rsidRPr="00F302F7">
        <w:rPr>
          <w:rFonts w:ascii="Arial" w:eastAsiaTheme="minorEastAsia" w:hAnsi="Arial" w:cs="Arial"/>
          <w:szCs w:val="24"/>
        </w:rPr>
        <w:t>,</w:t>
      </w:r>
      <w:r w:rsidR="00B4014C" w:rsidRPr="00F302F7">
        <w:rPr>
          <w:rFonts w:ascii="Arial" w:eastAsiaTheme="minorEastAsia" w:hAnsi="Arial" w:cs="Arial"/>
          <w:szCs w:val="24"/>
        </w:rPr>
        <w:t xml:space="preserve"> &amp;</w:t>
      </w:r>
      <w:r w:rsidRPr="00F302F7">
        <w:rPr>
          <w:rFonts w:ascii="Arial" w:eastAsiaTheme="minorEastAsia" w:hAnsi="Arial" w:cs="Arial"/>
          <w:szCs w:val="24"/>
        </w:rPr>
        <w:t xml:space="preserve"> Hjern</w:t>
      </w:r>
      <w:r w:rsidR="00B4014C" w:rsidRPr="00F302F7">
        <w:rPr>
          <w:rFonts w:ascii="Arial" w:eastAsiaTheme="minorEastAsia" w:hAnsi="Arial" w:cs="Arial"/>
          <w:szCs w:val="24"/>
        </w:rPr>
        <w:t>,</w:t>
      </w:r>
      <w:r w:rsidRPr="00F302F7">
        <w:rPr>
          <w:rFonts w:ascii="Arial" w:eastAsiaTheme="minorEastAsia" w:hAnsi="Arial" w:cs="Arial"/>
          <w:szCs w:val="24"/>
        </w:rPr>
        <w:t xml:space="preserve"> A. </w:t>
      </w:r>
      <w:r w:rsidR="00B4014C" w:rsidRPr="00F302F7">
        <w:rPr>
          <w:rFonts w:ascii="Arial" w:eastAsiaTheme="minorEastAsia" w:hAnsi="Arial" w:cs="Arial"/>
          <w:szCs w:val="24"/>
        </w:rPr>
        <w:t xml:space="preserve">(2009). </w:t>
      </w:r>
      <w:r w:rsidRPr="00F302F7">
        <w:rPr>
          <w:rFonts w:ascii="Arial" w:eastAsiaTheme="minorEastAsia" w:hAnsi="Arial" w:cs="Arial"/>
          <w:szCs w:val="24"/>
        </w:rPr>
        <w:t>Asylum-seeking children with severe loss of activities of daily living: clinical signs and course durin</w:t>
      </w:r>
      <w:r w:rsidR="00B4014C" w:rsidRPr="00F302F7">
        <w:rPr>
          <w:rFonts w:ascii="Arial" w:eastAsiaTheme="minorEastAsia" w:hAnsi="Arial" w:cs="Arial"/>
          <w:szCs w:val="24"/>
        </w:rPr>
        <w:t xml:space="preserve">g rehabilitation. </w:t>
      </w:r>
      <w:r w:rsidR="00B4014C" w:rsidRPr="00F302F7">
        <w:rPr>
          <w:rFonts w:ascii="Arial" w:eastAsiaTheme="minorEastAsia" w:hAnsi="Arial" w:cs="Arial"/>
          <w:i/>
          <w:szCs w:val="24"/>
        </w:rPr>
        <w:t>Acta Paediatrica, 98,</w:t>
      </w:r>
      <w:r w:rsidRPr="00F302F7">
        <w:rPr>
          <w:rFonts w:ascii="Arial" w:eastAsiaTheme="minorEastAsia" w:hAnsi="Arial" w:cs="Arial"/>
          <w:szCs w:val="24"/>
        </w:rPr>
        <w:t xml:space="preserve"> 1977–81</w:t>
      </w:r>
      <w:r w:rsidR="00B4014C" w:rsidRPr="00F302F7">
        <w:rPr>
          <w:rFonts w:ascii="Arial" w:eastAsiaTheme="minorEastAsia" w:hAnsi="Arial" w:cs="Arial"/>
          <w:szCs w:val="24"/>
        </w:rPr>
        <w:t>.</w:t>
      </w:r>
    </w:p>
    <w:p w14:paraId="426DD716" w14:textId="77777777" w:rsidR="00C92656" w:rsidRPr="00F302F7" w:rsidRDefault="00C92656" w:rsidP="00C92656">
      <w:pPr>
        <w:rPr>
          <w:rFonts w:ascii="Arial" w:eastAsiaTheme="minorEastAsia" w:hAnsi="Arial" w:cs="Arial"/>
          <w:szCs w:val="24"/>
        </w:rPr>
      </w:pPr>
    </w:p>
    <w:p w14:paraId="0AE1421C" w14:textId="781F79C1"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Barker, C., Pistra</w:t>
      </w:r>
      <w:r w:rsidR="004E4674" w:rsidRPr="00F302F7">
        <w:rPr>
          <w:rFonts w:ascii="Arial" w:eastAsiaTheme="minorEastAsia" w:hAnsi="Arial" w:cs="Arial"/>
          <w:szCs w:val="24"/>
        </w:rPr>
        <w:t xml:space="preserve">ng, N., &amp; Elliott, R.  (2002). </w:t>
      </w:r>
      <w:r w:rsidRPr="00F302F7">
        <w:rPr>
          <w:rFonts w:ascii="Arial" w:eastAsiaTheme="minorEastAsia" w:hAnsi="Arial" w:cs="Arial"/>
          <w:i/>
          <w:szCs w:val="24"/>
        </w:rPr>
        <w:t>Research methods in clinical psychology: An introduction for student</w:t>
      </w:r>
      <w:r w:rsidR="00B4014C" w:rsidRPr="00F302F7">
        <w:rPr>
          <w:rFonts w:ascii="Arial" w:eastAsiaTheme="minorEastAsia" w:hAnsi="Arial" w:cs="Arial"/>
          <w:i/>
          <w:szCs w:val="24"/>
        </w:rPr>
        <w:t>s and practitioners</w:t>
      </w:r>
      <w:r w:rsidR="00B4014C" w:rsidRPr="00F302F7">
        <w:rPr>
          <w:rFonts w:ascii="Arial" w:eastAsiaTheme="minorEastAsia" w:hAnsi="Arial" w:cs="Arial"/>
          <w:szCs w:val="24"/>
        </w:rPr>
        <w:t xml:space="preserve"> (2nd ed.). </w:t>
      </w:r>
      <w:r w:rsidRPr="00F302F7">
        <w:rPr>
          <w:rFonts w:ascii="Arial" w:eastAsiaTheme="minorEastAsia" w:hAnsi="Arial" w:cs="Arial"/>
          <w:szCs w:val="24"/>
        </w:rPr>
        <w:t>Chichester, England: John Wiley &amp; Sons.</w:t>
      </w:r>
    </w:p>
    <w:p w14:paraId="3C08F71D" w14:textId="77777777" w:rsidR="002317FA" w:rsidRPr="00F302F7" w:rsidRDefault="002317FA" w:rsidP="00C92656">
      <w:pPr>
        <w:rPr>
          <w:rFonts w:ascii="Arial" w:eastAsiaTheme="minorEastAsia" w:hAnsi="Arial" w:cs="Arial"/>
          <w:szCs w:val="24"/>
        </w:rPr>
      </w:pPr>
    </w:p>
    <w:p w14:paraId="048AD753" w14:textId="77777777" w:rsidR="002317FA" w:rsidRPr="00F302F7" w:rsidRDefault="002317FA" w:rsidP="002317FA">
      <w:pPr>
        <w:rPr>
          <w:rFonts w:ascii="Arial" w:eastAsiaTheme="minorEastAsia" w:hAnsi="Arial" w:cs="Arial"/>
          <w:szCs w:val="24"/>
        </w:rPr>
      </w:pPr>
      <w:r w:rsidRPr="00F302F7">
        <w:rPr>
          <w:rFonts w:ascii="Arial" w:eastAsiaTheme="minorEastAsia" w:hAnsi="Arial" w:cs="Arial"/>
          <w:szCs w:val="24"/>
        </w:rPr>
        <w:t xml:space="preserve">Barkham, M. &amp; Mellor-Clark, J. (2003). Bridging evidence-based practice and practice-based evidence: developing a rigorous and relevant knowledge for the psychological therapies. </w:t>
      </w:r>
      <w:r w:rsidRPr="00F302F7">
        <w:rPr>
          <w:rFonts w:ascii="Arial" w:eastAsiaTheme="minorEastAsia" w:hAnsi="Arial" w:cs="Arial"/>
          <w:i/>
          <w:szCs w:val="24"/>
        </w:rPr>
        <w:t>Clinical Psychology and Psychotherapy, 10, </w:t>
      </w:r>
      <w:r w:rsidRPr="00F302F7">
        <w:rPr>
          <w:rFonts w:ascii="Arial" w:eastAsiaTheme="minorEastAsia" w:hAnsi="Arial" w:cs="Arial"/>
          <w:szCs w:val="24"/>
        </w:rPr>
        <w:t>319–327.</w:t>
      </w:r>
    </w:p>
    <w:p w14:paraId="3EFCD52C" w14:textId="77777777" w:rsidR="002317FA" w:rsidRPr="00F302F7" w:rsidRDefault="002317FA" w:rsidP="00C92656">
      <w:pPr>
        <w:rPr>
          <w:rFonts w:ascii="Arial" w:eastAsiaTheme="minorEastAsia" w:hAnsi="Arial" w:cs="Arial"/>
          <w:szCs w:val="24"/>
        </w:rPr>
      </w:pPr>
    </w:p>
    <w:p w14:paraId="7EB1DAD9" w14:textId="77777777" w:rsidR="00C92656" w:rsidRPr="00F302F7" w:rsidRDefault="00C92656" w:rsidP="00C92656">
      <w:pPr>
        <w:rPr>
          <w:rFonts w:ascii="Arial" w:eastAsiaTheme="minorEastAsia" w:hAnsi="Arial" w:cs="Arial"/>
          <w:szCs w:val="24"/>
        </w:rPr>
      </w:pPr>
    </w:p>
    <w:p w14:paraId="0825BD42" w14:textId="1549DD1A"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 xml:space="preserve">Bass C., &amp; Glaser, D. (2014). Early recognition and management of fabricated or induced illness in children. </w:t>
      </w:r>
      <w:r w:rsidRPr="00F302F7">
        <w:rPr>
          <w:rFonts w:ascii="Arial" w:eastAsiaTheme="minorEastAsia" w:hAnsi="Arial" w:cs="Arial"/>
          <w:i/>
          <w:szCs w:val="24"/>
        </w:rPr>
        <w:t>Lancet, 383</w:t>
      </w:r>
      <w:r w:rsidRPr="00F302F7">
        <w:rPr>
          <w:rFonts w:ascii="Arial" w:eastAsiaTheme="minorEastAsia" w:hAnsi="Arial" w:cs="Arial"/>
          <w:szCs w:val="24"/>
        </w:rPr>
        <w:t>(9926</w:t>
      </w:r>
      <w:r w:rsidR="00B4014C" w:rsidRPr="00F302F7">
        <w:rPr>
          <w:rFonts w:ascii="Arial" w:eastAsiaTheme="minorEastAsia" w:hAnsi="Arial" w:cs="Arial"/>
          <w:szCs w:val="24"/>
        </w:rPr>
        <w:t xml:space="preserve">), </w:t>
      </w:r>
      <w:r w:rsidRPr="00F302F7">
        <w:rPr>
          <w:rFonts w:ascii="Arial" w:eastAsiaTheme="minorEastAsia" w:hAnsi="Arial" w:cs="Arial"/>
          <w:szCs w:val="24"/>
        </w:rPr>
        <w:t xml:space="preserve">1412-1421. </w:t>
      </w:r>
    </w:p>
    <w:p w14:paraId="2ADA3B5C" w14:textId="77777777" w:rsidR="00C92656" w:rsidRPr="00F302F7" w:rsidRDefault="00C92656" w:rsidP="00C92656">
      <w:pPr>
        <w:rPr>
          <w:rFonts w:ascii="Arial" w:eastAsiaTheme="minorEastAsia" w:hAnsi="Arial" w:cs="Arial"/>
          <w:szCs w:val="24"/>
        </w:rPr>
      </w:pPr>
    </w:p>
    <w:p w14:paraId="18E7652B" w14:textId="541E3A0B" w:rsidR="00736796" w:rsidRPr="00F302F7" w:rsidRDefault="00800BCD" w:rsidP="00C92656">
      <w:pPr>
        <w:rPr>
          <w:rFonts w:ascii="Helvetica" w:eastAsiaTheme="minorEastAsia" w:hAnsi="Helvetica" w:cs="Helvetica"/>
          <w:color w:val="1C1C1C"/>
          <w:szCs w:val="24"/>
          <w:lang w:eastAsia="ja-JP"/>
        </w:rPr>
      </w:pPr>
      <w:r w:rsidRPr="00F302F7">
        <w:rPr>
          <w:rFonts w:ascii="Helvetica" w:eastAsiaTheme="minorEastAsia" w:hAnsi="Helvetica" w:cs="Helvetica"/>
          <w:color w:val="1C1C1C"/>
          <w:szCs w:val="24"/>
          <w:lang w:eastAsia="ja-JP"/>
        </w:rPr>
        <w:t xml:space="preserve">Bion, W. R. (1961). </w:t>
      </w:r>
      <w:r w:rsidRPr="00F302F7">
        <w:rPr>
          <w:rFonts w:ascii="Helvetica" w:eastAsiaTheme="minorEastAsia" w:hAnsi="Helvetica" w:cs="Helvetica"/>
          <w:i/>
          <w:color w:val="1C1C1C"/>
          <w:szCs w:val="24"/>
          <w:lang w:eastAsia="ja-JP"/>
        </w:rPr>
        <w:t>Experiences in Groups.</w:t>
      </w:r>
      <w:r w:rsidRPr="00F302F7">
        <w:rPr>
          <w:rFonts w:ascii="Helvetica" w:eastAsiaTheme="minorEastAsia" w:hAnsi="Helvetica" w:cs="Helvetica"/>
          <w:color w:val="1C1C1C"/>
          <w:szCs w:val="24"/>
          <w:lang w:eastAsia="ja-JP"/>
        </w:rPr>
        <w:t xml:space="preserve"> London: Tavistock.</w:t>
      </w:r>
    </w:p>
    <w:p w14:paraId="0B9A0B58" w14:textId="77777777" w:rsidR="00800BCD" w:rsidRPr="00F302F7" w:rsidRDefault="00800BCD" w:rsidP="00C92656">
      <w:pPr>
        <w:rPr>
          <w:rFonts w:ascii="Arial" w:eastAsiaTheme="minorEastAsia" w:hAnsi="Arial" w:cs="Arial"/>
          <w:szCs w:val="24"/>
        </w:rPr>
      </w:pPr>
    </w:p>
    <w:p w14:paraId="57BBD6E0" w14:textId="0237DB11" w:rsidR="00AF5CF4" w:rsidRPr="00F302F7" w:rsidRDefault="00C92656" w:rsidP="00C92656">
      <w:pPr>
        <w:rPr>
          <w:rFonts w:ascii="Arial" w:eastAsiaTheme="minorEastAsia" w:hAnsi="Arial" w:cs="Arial"/>
          <w:szCs w:val="24"/>
        </w:rPr>
      </w:pPr>
      <w:r w:rsidRPr="00F302F7">
        <w:rPr>
          <w:rFonts w:ascii="Arial" w:eastAsiaTheme="minorEastAsia" w:hAnsi="Arial" w:cs="Arial"/>
          <w:szCs w:val="24"/>
        </w:rPr>
        <w:t xml:space="preserve">Bird, C. (2005). How I stopped dreading and learned to love transcription. </w:t>
      </w:r>
      <w:r w:rsidR="00233359" w:rsidRPr="00F302F7">
        <w:rPr>
          <w:rFonts w:ascii="Arial" w:eastAsiaTheme="minorEastAsia" w:hAnsi="Arial" w:cs="Arial"/>
          <w:i/>
          <w:szCs w:val="24"/>
        </w:rPr>
        <w:t>Qualitative Inquiry, 11</w:t>
      </w:r>
      <w:r w:rsidR="00233359" w:rsidRPr="00F302F7">
        <w:rPr>
          <w:rFonts w:ascii="Arial" w:eastAsiaTheme="minorEastAsia" w:hAnsi="Arial" w:cs="Arial"/>
          <w:szCs w:val="24"/>
        </w:rPr>
        <w:t>(2), 226-</w:t>
      </w:r>
      <w:r w:rsidRPr="00F302F7">
        <w:rPr>
          <w:rFonts w:ascii="Arial" w:eastAsiaTheme="minorEastAsia" w:hAnsi="Arial" w:cs="Arial"/>
          <w:szCs w:val="24"/>
        </w:rPr>
        <w:t xml:space="preserve">248. </w:t>
      </w:r>
    </w:p>
    <w:p w14:paraId="5A97CACF" w14:textId="77777777" w:rsidR="001616DA" w:rsidRPr="00F302F7" w:rsidRDefault="001616DA" w:rsidP="00C92656">
      <w:pPr>
        <w:rPr>
          <w:rFonts w:ascii="Arial" w:eastAsiaTheme="minorEastAsia" w:hAnsi="Arial" w:cs="Arial"/>
          <w:szCs w:val="24"/>
        </w:rPr>
      </w:pPr>
    </w:p>
    <w:p w14:paraId="0C4C4D68" w14:textId="073A385C" w:rsidR="001616DA" w:rsidRPr="00F302F7" w:rsidRDefault="001616DA" w:rsidP="00C92656">
      <w:pPr>
        <w:rPr>
          <w:rFonts w:ascii="Arial" w:eastAsiaTheme="minorEastAsia" w:hAnsi="Arial" w:cs="Arial"/>
          <w:szCs w:val="24"/>
        </w:rPr>
      </w:pPr>
      <w:r w:rsidRPr="00F302F7">
        <w:rPr>
          <w:rFonts w:ascii="Arial" w:eastAsiaTheme="minorEastAsia" w:hAnsi="Arial" w:cs="Arial"/>
          <w:szCs w:val="24"/>
          <w:lang w:eastAsia="ja-JP"/>
        </w:rPr>
        <w:lastRenderedPageBreak/>
        <w:t xml:space="preserve">Blank, R., Smits-Engelsman, B., Polatajko, H. &amp; Wilson, P. (2012). European Academy for Childhood Disability (EACD): Recommendations on the definition, diagnosis and intervention of developmental coordination disorder (long version). </w:t>
      </w:r>
      <w:r w:rsidRPr="00F302F7">
        <w:rPr>
          <w:rFonts w:ascii="Arial" w:eastAsiaTheme="minorEastAsia" w:hAnsi="Arial" w:cs="Arial"/>
          <w:i/>
          <w:szCs w:val="24"/>
          <w:lang w:eastAsia="ja-JP"/>
        </w:rPr>
        <w:t xml:space="preserve">Developmental Medicine &amp; Child Neurology, 54, </w:t>
      </w:r>
      <w:r w:rsidRPr="00F302F7">
        <w:rPr>
          <w:rFonts w:ascii="Arial" w:eastAsiaTheme="minorEastAsia" w:hAnsi="Arial" w:cs="Arial"/>
          <w:szCs w:val="24"/>
          <w:lang w:eastAsia="ja-JP"/>
        </w:rPr>
        <w:t>54–93.</w:t>
      </w:r>
    </w:p>
    <w:p w14:paraId="2C9EAB63" w14:textId="77777777" w:rsidR="00C92656" w:rsidRPr="00F302F7" w:rsidRDefault="00C92656" w:rsidP="00C92656">
      <w:pPr>
        <w:rPr>
          <w:rFonts w:ascii="Arial" w:eastAsiaTheme="minorEastAsia" w:hAnsi="Arial" w:cs="Arial"/>
          <w:szCs w:val="24"/>
        </w:rPr>
      </w:pPr>
    </w:p>
    <w:p w14:paraId="5E21D013" w14:textId="67D70AD5" w:rsidR="00C92656" w:rsidRPr="00F302F7" w:rsidRDefault="00950517" w:rsidP="00C92656">
      <w:pPr>
        <w:rPr>
          <w:rFonts w:ascii="Arial" w:eastAsiaTheme="minorEastAsia" w:hAnsi="Arial" w:cs="Arial"/>
          <w:szCs w:val="24"/>
        </w:rPr>
      </w:pPr>
      <w:r w:rsidRPr="00F302F7">
        <w:rPr>
          <w:rFonts w:ascii="Arial" w:hAnsi="Arial" w:cs="Helvetica Neue"/>
        </w:rPr>
        <w:t>Bodegård</w:t>
      </w:r>
      <w:r w:rsidR="00C92656" w:rsidRPr="00F302F7">
        <w:rPr>
          <w:rFonts w:ascii="Arial" w:eastAsiaTheme="minorEastAsia" w:hAnsi="Arial" w:cs="Arial"/>
          <w:szCs w:val="24"/>
        </w:rPr>
        <w:t>, G. (2005</w:t>
      </w:r>
      <w:r w:rsidR="00800BCD" w:rsidRPr="00F302F7">
        <w:rPr>
          <w:rFonts w:ascii="Arial" w:eastAsiaTheme="minorEastAsia" w:hAnsi="Arial" w:cs="Arial"/>
          <w:szCs w:val="24"/>
        </w:rPr>
        <w:t>a</w:t>
      </w:r>
      <w:r w:rsidR="00C92656" w:rsidRPr="00F302F7">
        <w:rPr>
          <w:rFonts w:ascii="Arial" w:eastAsiaTheme="minorEastAsia" w:hAnsi="Arial" w:cs="Arial"/>
          <w:szCs w:val="24"/>
        </w:rPr>
        <w:t xml:space="preserve">). Life Threatening Loss of Function in Refugee Children: Another expression of Pervasive Refusal Syndrome? </w:t>
      </w:r>
      <w:r w:rsidR="00C92656" w:rsidRPr="00F302F7">
        <w:rPr>
          <w:rFonts w:ascii="Arial" w:eastAsiaTheme="minorEastAsia" w:hAnsi="Arial" w:cs="Arial"/>
          <w:i/>
          <w:szCs w:val="24"/>
        </w:rPr>
        <w:t>Clinical Child Psychology and Psychiatry, 10(3),</w:t>
      </w:r>
      <w:r w:rsidR="00C92656" w:rsidRPr="00F302F7">
        <w:rPr>
          <w:rFonts w:ascii="Arial" w:eastAsiaTheme="minorEastAsia" w:hAnsi="Arial" w:cs="Arial"/>
          <w:szCs w:val="24"/>
        </w:rPr>
        <w:t xml:space="preserve"> 337-350. </w:t>
      </w:r>
    </w:p>
    <w:p w14:paraId="6A428911" w14:textId="77777777" w:rsidR="00C92656" w:rsidRPr="00F302F7" w:rsidRDefault="00C92656" w:rsidP="00C92656">
      <w:pPr>
        <w:rPr>
          <w:rFonts w:ascii="Arial" w:eastAsiaTheme="minorEastAsia" w:hAnsi="Arial" w:cs="Arial"/>
          <w:szCs w:val="24"/>
        </w:rPr>
      </w:pPr>
    </w:p>
    <w:p w14:paraId="03562321" w14:textId="6A8EE9A1" w:rsidR="00C92656" w:rsidRPr="00F302F7" w:rsidRDefault="00DF5E42" w:rsidP="00C92656">
      <w:pPr>
        <w:rPr>
          <w:rFonts w:ascii="Arial" w:eastAsiaTheme="minorEastAsia" w:hAnsi="Arial" w:cs="Arial"/>
          <w:szCs w:val="24"/>
        </w:rPr>
      </w:pPr>
      <w:r w:rsidRPr="00F302F7">
        <w:rPr>
          <w:rFonts w:ascii="Arial" w:hAnsi="Arial"/>
        </w:rPr>
        <w:t>Bodegård</w:t>
      </w:r>
      <w:r w:rsidR="00C92656" w:rsidRPr="00F302F7">
        <w:rPr>
          <w:rFonts w:ascii="Arial" w:eastAsiaTheme="minorEastAsia" w:hAnsi="Arial" w:cs="Arial"/>
          <w:szCs w:val="24"/>
        </w:rPr>
        <w:t>,</w:t>
      </w:r>
      <w:r w:rsidR="00B4014C" w:rsidRPr="00F302F7">
        <w:rPr>
          <w:rFonts w:ascii="Arial" w:eastAsiaTheme="minorEastAsia" w:hAnsi="Arial" w:cs="Arial"/>
          <w:szCs w:val="24"/>
        </w:rPr>
        <w:t xml:space="preserve"> G. (2005</w:t>
      </w:r>
      <w:r w:rsidR="00800BCD" w:rsidRPr="00F302F7">
        <w:rPr>
          <w:rFonts w:ascii="Arial" w:eastAsiaTheme="minorEastAsia" w:hAnsi="Arial" w:cs="Arial"/>
          <w:szCs w:val="24"/>
        </w:rPr>
        <w:t>b</w:t>
      </w:r>
      <w:r w:rsidR="00B4014C" w:rsidRPr="00F302F7">
        <w:rPr>
          <w:rFonts w:ascii="Arial" w:eastAsiaTheme="minorEastAsia" w:hAnsi="Arial" w:cs="Arial"/>
          <w:szCs w:val="24"/>
        </w:rPr>
        <w:t xml:space="preserve">). </w:t>
      </w:r>
      <w:r w:rsidR="00C92656" w:rsidRPr="00F302F7">
        <w:rPr>
          <w:rFonts w:ascii="Arial" w:eastAsiaTheme="minorEastAsia" w:hAnsi="Arial" w:cs="Arial"/>
          <w:szCs w:val="24"/>
        </w:rPr>
        <w:t xml:space="preserve">Pervasive loss of function in asylum-seeking children </w:t>
      </w:r>
      <w:r w:rsidR="00B4014C" w:rsidRPr="00F302F7">
        <w:rPr>
          <w:rFonts w:ascii="Arial" w:eastAsiaTheme="minorEastAsia" w:hAnsi="Arial" w:cs="Arial"/>
          <w:szCs w:val="24"/>
        </w:rPr>
        <w:t xml:space="preserve">in Sweden. </w:t>
      </w:r>
      <w:r w:rsidR="00B4014C" w:rsidRPr="00F302F7">
        <w:rPr>
          <w:rFonts w:ascii="Arial" w:eastAsiaTheme="minorEastAsia" w:hAnsi="Arial" w:cs="Arial"/>
          <w:i/>
          <w:szCs w:val="24"/>
        </w:rPr>
        <w:t>Acta Paediatrica, 94</w:t>
      </w:r>
      <w:r w:rsidR="00B4014C" w:rsidRPr="00F302F7">
        <w:rPr>
          <w:rFonts w:ascii="Arial" w:eastAsiaTheme="minorEastAsia" w:hAnsi="Arial" w:cs="Arial"/>
          <w:szCs w:val="24"/>
        </w:rPr>
        <w:t xml:space="preserve">, </w:t>
      </w:r>
      <w:r w:rsidR="00C92656" w:rsidRPr="00F302F7">
        <w:rPr>
          <w:rFonts w:ascii="Arial" w:eastAsiaTheme="minorEastAsia" w:hAnsi="Arial" w:cs="Arial"/>
          <w:szCs w:val="24"/>
        </w:rPr>
        <w:t>1706–17074</w:t>
      </w:r>
    </w:p>
    <w:p w14:paraId="5F90D100" w14:textId="77777777" w:rsidR="001616DA" w:rsidRPr="00F302F7" w:rsidRDefault="001616DA" w:rsidP="00C92656">
      <w:pPr>
        <w:rPr>
          <w:rFonts w:ascii="Arial" w:eastAsiaTheme="minorEastAsia" w:hAnsi="Arial" w:cs="Arial"/>
          <w:szCs w:val="24"/>
        </w:rPr>
      </w:pPr>
    </w:p>
    <w:p w14:paraId="1A8E5CFE" w14:textId="251E5255" w:rsidR="00C92656" w:rsidRPr="00F302F7" w:rsidRDefault="00DF5E42" w:rsidP="00C92656">
      <w:pPr>
        <w:rPr>
          <w:rFonts w:ascii="Arial" w:eastAsiaTheme="minorEastAsia" w:hAnsi="Arial" w:cs="Arial"/>
          <w:szCs w:val="24"/>
        </w:rPr>
      </w:pPr>
      <w:r w:rsidRPr="00F302F7">
        <w:rPr>
          <w:rFonts w:ascii="Arial" w:hAnsi="Arial"/>
        </w:rPr>
        <w:t>Bodegård</w:t>
      </w:r>
      <w:r w:rsidR="00C92656" w:rsidRPr="00F302F7">
        <w:rPr>
          <w:rFonts w:ascii="Arial" w:eastAsiaTheme="minorEastAsia" w:hAnsi="Arial" w:cs="Arial"/>
          <w:szCs w:val="24"/>
        </w:rPr>
        <w:t>,</w:t>
      </w:r>
      <w:r w:rsidR="00B4014C" w:rsidRPr="00F302F7">
        <w:rPr>
          <w:rFonts w:ascii="Arial" w:eastAsiaTheme="minorEastAsia" w:hAnsi="Arial" w:cs="Arial"/>
          <w:szCs w:val="24"/>
        </w:rPr>
        <w:t xml:space="preserve"> G. (2006). </w:t>
      </w:r>
      <w:r w:rsidR="00C92656" w:rsidRPr="00F302F7">
        <w:rPr>
          <w:rFonts w:ascii="Arial" w:eastAsiaTheme="minorEastAsia" w:hAnsi="Arial" w:cs="Arial"/>
          <w:i/>
          <w:szCs w:val="24"/>
        </w:rPr>
        <w:t>Treatment of children with depressive devitalisation. Elucidation of the design of the treatment based on the inpatient care of 25 asylum-seeking children the Eugenia clinic.</w:t>
      </w:r>
      <w:r w:rsidR="00C92656" w:rsidRPr="00F302F7">
        <w:rPr>
          <w:rFonts w:ascii="Arial" w:eastAsiaTheme="minorEastAsia" w:hAnsi="Arial" w:cs="Arial"/>
          <w:szCs w:val="24"/>
        </w:rPr>
        <w:t xml:space="preserve"> </w:t>
      </w:r>
      <w:r w:rsidR="0084120C" w:rsidRPr="00F302F7">
        <w:rPr>
          <w:rFonts w:ascii="Arial" w:eastAsiaTheme="minorEastAsia" w:hAnsi="Arial" w:cs="Arial"/>
          <w:szCs w:val="24"/>
        </w:rPr>
        <w:t>Stockholm:</w:t>
      </w:r>
      <w:r w:rsidR="00C92656" w:rsidRPr="00F302F7">
        <w:rPr>
          <w:rFonts w:ascii="Arial" w:eastAsiaTheme="minorEastAsia" w:hAnsi="Arial" w:cs="Arial"/>
          <w:szCs w:val="24"/>
        </w:rPr>
        <w:t xml:space="preserve"> Research Report</w:t>
      </w:r>
      <w:r w:rsidR="00B4014C" w:rsidRPr="00F302F7">
        <w:rPr>
          <w:rFonts w:ascii="Arial" w:eastAsiaTheme="minorEastAsia" w:hAnsi="Arial" w:cs="Arial"/>
          <w:szCs w:val="24"/>
        </w:rPr>
        <w:t>.</w:t>
      </w:r>
    </w:p>
    <w:p w14:paraId="6C5CCC0F" w14:textId="77777777" w:rsidR="00B4014C" w:rsidRPr="00F302F7" w:rsidRDefault="00B4014C" w:rsidP="00C92656">
      <w:pPr>
        <w:rPr>
          <w:rFonts w:ascii="Arial" w:eastAsiaTheme="minorEastAsia" w:hAnsi="Arial" w:cs="Arial"/>
          <w:szCs w:val="24"/>
        </w:rPr>
      </w:pPr>
    </w:p>
    <w:p w14:paraId="7CA1DCEF" w14:textId="77777777" w:rsidR="00B4014C" w:rsidRPr="00F302F7" w:rsidRDefault="00B4014C" w:rsidP="00B4014C">
      <w:pPr>
        <w:rPr>
          <w:rFonts w:ascii="Arial" w:eastAsiaTheme="minorEastAsia" w:hAnsi="Arial" w:cs="Arial"/>
          <w:szCs w:val="24"/>
        </w:rPr>
      </w:pPr>
      <w:r w:rsidRPr="00F302F7">
        <w:rPr>
          <w:rFonts w:ascii="Arial" w:hAnsi="Arial"/>
        </w:rPr>
        <w:t>Bodegård</w:t>
      </w:r>
      <w:r w:rsidRPr="00F302F7">
        <w:rPr>
          <w:rFonts w:ascii="Arial" w:eastAsiaTheme="minorEastAsia" w:hAnsi="Arial" w:cs="Arial"/>
          <w:szCs w:val="24"/>
        </w:rPr>
        <w:t xml:space="preserve">, G. (2013). Comment on the paper “Pervasive Refusal Syndrome (PRS) 21 years on - a reconceptualization and renaming”. </w:t>
      </w:r>
      <w:r w:rsidRPr="00F302F7">
        <w:rPr>
          <w:rFonts w:ascii="Arial" w:eastAsiaTheme="minorEastAsia" w:hAnsi="Arial" w:cs="Arial"/>
          <w:i/>
          <w:szCs w:val="24"/>
        </w:rPr>
        <w:t xml:space="preserve">European Child Adolescent Psychiatry, </w:t>
      </w:r>
      <w:r w:rsidRPr="00F302F7">
        <w:rPr>
          <w:rFonts w:ascii="Arial" w:eastAsiaTheme="minorEastAsia" w:hAnsi="Arial" w:cs="Arial"/>
          <w:i/>
          <w:szCs w:val="24"/>
          <w:lang w:eastAsia="ja-JP"/>
        </w:rPr>
        <w:t>22</w:t>
      </w:r>
      <w:r w:rsidRPr="00F302F7">
        <w:rPr>
          <w:rFonts w:ascii="Arial" w:eastAsiaTheme="minorEastAsia" w:hAnsi="Arial" w:cs="Arial"/>
          <w:szCs w:val="24"/>
          <w:lang w:eastAsia="ja-JP"/>
        </w:rPr>
        <w:t>(12), 715-7.</w:t>
      </w:r>
    </w:p>
    <w:p w14:paraId="629231FF" w14:textId="77777777" w:rsidR="00C92656" w:rsidRPr="00F302F7" w:rsidRDefault="00C92656" w:rsidP="00C92656">
      <w:pPr>
        <w:rPr>
          <w:rFonts w:ascii="Arial" w:eastAsiaTheme="minorEastAsia" w:hAnsi="Arial" w:cs="Arial"/>
          <w:szCs w:val="24"/>
        </w:rPr>
      </w:pPr>
    </w:p>
    <w:p w14:paraId="1D94E68B" w14:textId="77777777"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 xml:space="preserve">Boyatzis, R. (1998). </w:t>
      </w:r>
      <w:r w:rsidRPr="00F302F7">
        <w:rPr>
          <w:rFonts w:ascii="Arial" w:eastAsiaTheme="minorEastAsia" w:hAnsi="Arial" w:cs="Arial"/>
          <w:i/>
          <w:szCs w:val="24"/>
        </w:rPr>
        <w:t>Thematic analysis and code development: Transforming qualitative information.</w:t>
      </w:r>
      <w:r w:rsidRPr="00F302F7">
        <w:rPr>
          <w:rFonts w:ascii="Arial" w:eastAsiaTheme="minorEastAsia" w:hAnsi="Arial" w:cs="Arial"/>
          <w:szCs w:val="24"/>
        </w:rPr>
        <w:t xml:space="preserve"> London: SAGE. </w:t>
      </w:r>
    </w:p>
    <w:p w14:paraId="745D3357" w14:textId="77777777" w:rsidR="00C92656" w:rsidRPr="00F302F7" w:rsidRDefault="00C92656" w:rsidP="00C92656">
      <w:pPr>
        <w:rPr>
          <w:rFonts w:ascii="Arial" w:eastAsiaTheme="minorEastAsia" w:hAnsi="Arial" w:cs="Arial"/>
          <w:szCs w:val="24"/>
        </w:rPr>
      </w:pPr>
    </w:p>
    <w:p w14:paraId="33906AD5" w14:textId="77777777" w:rsidR="00B31C87" w:rsidRPr="00F302F7" w:rsidRDefault="00C92656" w:rsidP="00C92656">
      <w:pPr>
        <w:rPr>
          <w:rFonts w:ascii="Arial" w:eastAsiaTheme="minorEastAsia" w:hAnsi="Arial" w:cs="Arial"/>
          <w:szCs w:val="24"/>
        </w:rPr>
      </w:pPr>
      <w:r w:rsidRPr="00F302F7">
        <w:rPr>
          <w:rFonts w:ascii="Arial" w:eastAsiaTheme="minorEastAsia" w:hAnsi="Arial" w:cs="Arial"/>
          <w:szCs w:val="24"/>
        </w:rPr>
        <w:t>Boyle, M. (2007). The problem w</w:t>
      </w:r>
      <w:r w:rsidR="00E524C9" w:rsidRPr="00F302F7">
        <w:rPr>
          <w:rFonts w:ascii="Arial" w:eastAsiaTheme="minorEastAsia" w:hAnsi="Arial" w:cs="Arial"/>
          <w:szCs w:val="24"/>
        </w:rPr>
        <w:t xml:space="preserve">ith diagnosis. </w:t>
      </w:r>
      <w:r w:rsidR="00E524C9" w:rsidRPr="00F302F7">
        <w:rPr>
          <w:rFonts w:ascii="Arial" w:eastAsiaTheme="minorEastAsia" w:hAnsi="Arial" w:cs="Arial"/>
          <w:i/>
          <w:szCs w:val="24"/>
        </w:rPr>
        <w:t>The Psychologist,</w:t>
      </w:r>
      <w:r w:rsidRPr="00F302F7">
        <w:rPr>
          <w:rFonts w:ascii="Arial" w:eastAsiaTheme="minorEastAsia" w:hAnsi="Arial" w:cs="Arial"/>
          <w:i/>
          <w:szCs w:val="24"/>
        </w:rPr>
        <w:t xml:space="preserve"> 20</w:t>
      </w:r>
      <w:r w:rsidRPr="00F302F7">
        <w:rPr>
          <w:rFonts w:ascii="Arial" w:eastAsiaTheme="minorEastAsia" w:hAnsi="Arial" w:cs="Arial"/>
          <w:szCs w:val="24"/>
        </w:rPr>
        <w:t>(5), 290-292.</w:t>
      </w:r>
    </w:p>
    <w:p w14:paraId="4EE8D047" w14:textId="77777777" w:rsidR="00B31C87" w:rsidRPr="00F302F7" w:rsidRDefault="00B31C87" w:rsidP="00C92656">
      <w:pPr>
        <w:rPr>
          <w:rFonts w:ascii="Arial" w:eastAsiaTheme="minorEastAsia" w:hAnsi="Arial" w:cs="Arial"/>
          <w:szCs w:val="24"/>
        </w:rPr>
      </w:pPr>
    </w:p>
    <w:p w14:paraId="3687906F" w14:textId="18C39A38" w:rsidR="00C92656" w:rsidRPr="00F302F7" w:rsidRDefault="00B31C87" w:rsidP="00C92656">
      <w:pPr>
        <w:rPr>
          <w:rFonts w:ascii="Arial" w:eastAsiaTheme="minorEastAsia" w:hAnsi="Arial" w:cs="Arial"/>
          <w:szCs w:val="24"/>
        </w:rPr>
      </w:pPr>
      <w:r w:rsidRPr="00F302F7">
        <w:rPr>
          <w:rFonts w:ascii="Arial" w:eastAsiaTheme="minorEastAsia" w:hAnsi="Arial" w:cs="Arial"/>
          <w:szCs w:val="24"/>
        </w:rPr>
        <w:t xml:space="preserve">British Psychological Society. (2015). </w:t>
      </w:r>
      <w:r w:rsidRPr="00F302F7">
        <w:rPr>
          <w:rFonts w:ascii="Arial" w:eastAsiaTheme="minorEastAsia" w:hAnsi="Arial" w:cs="Arial"/>
          <w:i/>
          <w:szCs w:val="24"/>
        </w:rPr>
        <w:t xml:space="preserve">Guidelines on language in relation to functional psychiatric diagnoses. </w:t>
      </w:r>
      <w:r w:rsidR="004E4674" w:rsidRPr="00F302F7">
        <w:rPr>
          <w:rFonts w:ascii="Arial" w:eastAsiaTheme="minorEastAsia" w:hAnsi="Arial" w:cs="Arial"/>
          <w:szCs w:val="24"/>
        </w:rPr>
        <w:t xml:space="preserve">Leicester: British Psychological Society. </w:t>
      </w:r>
    </w:p>
    <w:p w14:paraId="09BCC7AC" w14:textId="77777777" w:rsidR="00C92656" w:rsidRPr="00F302F7" w:rsidRDefault="00C92656" w:rsidP="00C92656">
      <w:pPr>
        <w:rPr>
          <w:rFonts w:ascii="Arial" w:eastAsiaTheme="minorEastAsia" w:hAnsi="Arial" w:cs="Arial"/>
          <w:szCs w:val="24"/>
        </w:rPr>
      </w:pPr>
    </w:p>
    <w:p w14:paraId="2A44C0B1" w14:textId="4139F66C" w:rsidR="00C92656" w:rsidRPr="00F302F7" w:rsidRDefault="004C5654" w:rsidP="00C92656">
      <w:pPr>
        <w:rPr>
          <w:rFonts w:ascii="Arial" w:eastAsiaTheme="minorEastAsia" w:hAnsi="Arial" w:cs="Arial"/>
          <w:szCs w:val="24"/>
        </w:rPr>
      </w:pPr>
      <w:r w:rsidRPr="00F302F7">
        <w:rPr>
          <w:rFonts w:ascii="Arial" w:eastAsiaTheme="minorEastAsia" w:hAnsi="Arial" w:cs="Arial"/>
          <w:szCs w:val="24"/>
        </w:rPr>
        <w:t>Braun, V.</w:t>
      </w:r>
      <w:r w:rsidR="00C92656" w:rsidRPr="00F302F7">
        <w:rPr>
          <w:rFonts w:ascii="Arial" w:eastAsiaTheme="minorEastAsia" w:hAnsi="Arial" w:cs="Arial"/>
          <w:szCs w:val="24"/>
        </w:rPr>
        <w:t xml:space="preserve"> &amp; Clarke, V. (2006). Using thematic analysis in psychology. </w:t>
      </w:r>
      <w:r w:rsidR="00C92656" w:rsidRPr="00F302F7">
        <w:rPr>
          <w:rFonts w:ascii="Arial" w:eastAsiaTheme="minorEastAsia" w:hAnsi="Arial" w:cs="Arial"/>
          <w:i/>
          <w:szCs w:val="24"/>
        </w:rPr>
        <w:t>Qualitative Research in Psychology, 3,</w:t>
      </w:r>
      <w:r w:rsidR="00C92656" w:rsidRPr="00F302F7">
        <w:rPr>
          <w:rFonts w:ascii="Arial" w:eastAsiaTheme="minorEastAsia" w:hAnsi="Arial" w:cs="Arial"/>
          <w:szCs w:val="24"/>
        </w:rPr>
        <w:t xml:space="preserve"> 77-101.</w:t>
      </w:r>
    </w:p>
    <w:p w14:paraId="75407BDE" w14:textId="77777777" w:rsidR="00FF0EDF" w:rsidRPr="00F302F7" w:rsidRDefault="00FF0EDF" w:rsidP="00C92656">
      <w:pPr>
        <w:rPr>
          <w:rFonts w:ascii="Arial" w:eastAsiaTheme="minorEastAsia" w:hAnsi="Arial" w:cs="Arial"/>
          <w:szCs w:val="24"/>
        </w:rPr>
      </w:pPr>
    </w:p>
    <w:p w14:paraId="45DCEB4F" w14:textId="45532880" w:rsidR="00FF0EDF" w:rsidRPr="00F302F7" w:rsidRDefault="004E4674" w:rsidP="0095122C">
      <w:pPr>
        <w:widowControl w:val="0"/>
        <w:autoSpaceDE w:val="0"/>
        <w:autoSpaceDN w:val="0"/>
        <w:adjustRightInd w:val="0"/>
        <w:rPr>
          <w:rFonts w:ascii="Arial" w:eastAsiaTheme="minorEastAsia" w:hAnsi="Arial" w:cs="Arial"/>
          <w:sz w:val="26"/>
          <w:szCs w:val="26"/>
          <w:lang w:eastAsia="ja-JP"/>
        </w:rPr>
      </w:pPr>
      <w:r w:rsidRPr="00F302F7">
        <w:rPr>
          <w:rFonts w:ascii="Arial" w:eastAsiaTheme="minorEastAsia" w:hAnsi="Arial" w:cs="Arial"/>
          <w:szCs w:val="24"/>
        </w:rPr>
        <w:t>Braun, V., &amp;</w:t>
      </w:r>
      <w:r w:rsidR="00FF0EDF" w:rsidRPr="00F302F7">
        <w:rPr>
          <w:rFonts w:ascii="Arial" w:eastAsiaTheme="minorEastAsia" w:hAnsi="Arial" w:cs="Arial"/>
          <w:szCs w:val="24"/>
        </w:rPr>
        <w:t xml:space="preserve"> Clarke</w:t>
      </w:r>
      <w:r w:rsidRPr="00F302F7">
        <w:rPr>
          <w:rFonts w:ascii="Arial" w:eastAsiaTheme="minorEastAsia" w:hAnsi="Arial" w:cs="Arial"/>
          <w:szCs w:val="24"/>
        </w:rPr>
        <w:t>, V.</w:t>
      </w:r>
      <w:r w:rsidR="00FF0EDF" w:rsidRPr="00F302F7">
        <w:rPr>
          <w:rFonts w:ascii="Arial" w:eastAsiaTheme="minorEastAsia" w:hAnsi="Arial" w:cs="Arial"/>
          <w:szCs w:val="24"/>
        </w:rPr>
        <w:t xml:space="preserve"> (2013).</w:t>
      </w:r>
      <w:r w:rsidR="0095122C" w:rsidRPr="00F302F7">
        <w:rPr>
          <w:rFonts w:ascii="Arial" w:eastAsiaTheme="minorEastAsia" w:hAnsi="Arial" w:cs="Arial"/>
          <w:szCs w:val="24"/>
        </w:rPr>
        <w:t xml:space="preserve"> </w:t>
      </w:r>
      <w:r w:rsidR="0095122C" w:rsidRPr="00F302F7">
        <w:rPr>
          <w:rFonts w:ascii="Arial" w:eastAsiaTheme="minorEastAsia" w:hAnsi="Arial" w:cs="Arial"/>
          <w:i/>
          <w:szCs w:val="24"/>
        </w:rPr>
        <w:t xml:space="preserve">Successful Qualitative Research. A Practical Guide for Beginners. </w:t>
      </w:r>
      <w:r w:rsidR="0095122C" w:rsidRPr="00F302F7">
        <w:rPr>
          <w:rFonts w:ascii="Arial" w:eastAsiaTheme="minorEastAsia" w:hAnsi="Arial" w:cs="Arial"/>
          <w:szCs w:val="24"/>
          <w:lang w:eastAsia="ja-JP"/>
        </w:rPr>
        <w:t>London: Sage.</w:t>
      </w:r>
      <w:r w:rsidR="0095122C" w:rsidRPr="00F302F7">
        <w:rPr>
          <w:rFonts w:ascii="Arial" w:eastAsiaTheme="minorEastAsia" w:hAnsi="Arial" w:cs="Arial"/>
          <w:sz w:val="26"/>
          <w:szCs w:val="26"/>
          <w:lang w:eastAsia="ja-JP"/>
        </w:rPr>
        <w:t xml:space="preserve"> </w:t>
      </w:r>
    </w:p>
    <w:p w14:paraId="2AA10A6A" w14:textId="77777777" w:rsidR="00C92656" w:rsidRPr="00F302F7" w:rsidRDefault="00C92656" w:rsidP="00C92656">
      <w:pPr>
        <w:rPr>
          <w:rFonts w:ascii="Arial" w:eastAsiaTheme="minorEastAsia" w:hAnsi="Arial" w:cs="Arial"/>
          <w:szCs w:val="24"/>
        </w:rPr>
      </w:pPr>
    </w:p>
    <w:p w14:paraId="7F193C40" w14:textId="77777777"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 xml:space="preserve">Brown, R. &amp; Perkins, M. (1989). Child sexual abuse presented as organic disease. </w:t>
      </w:r>
      <w:r w:rsidRPr="00F302F7">
        <w:rPr>
          <w:rFonts w:ascii="Arial" w:eastAsiaTheme="minorEastAsia" w:hAnsi="Arial" w:cs="Arial"/>
          <w:i/>
          <w:szCs w:val="24"/>
        </w:rPr>
        <w:t>British Medical Journal, 299</w:t>
      </w:r>
      <w:r w:rsidRPr="00F302F7">
        <w:rPr>
          <w:rFonts w:ascii="Arial" w:eastAsiaTheme="minorEastAsia" w:hAnsi="Arial" w:cs="Arial"/>
          <w:szCs w:val="24"/>
        </w:rPr>
        <w:t xml:space="preserve">, 614-615. </w:t>
      </w:r>
    </w:p>
    <w:p w14:paraId="062968DA" w14:textId="77777777" w:rsidR="00C92656" w:rsidRPr="00F302F7" w:rsidRDefault="00C92656" w:rsidP="00C92656">
      <w:pPr>
        <w:rPr>
          <w:rFonts w:ascii="Arial" w:eastAsiaTheme="minorEastAsia" w:hAnsi="Arial" w:cs="Arial"/>
          <w:szCs w:val="24"/>
        </w:rPr>
      </w:pPr>
    </w:p>
    <w:p w14:paraId="7DA82193" w14:textId="609FB835" w:rsidR="00C92656" w:rsidRPr="00F302F7" w:rsidRDefault="004E4674" w:rsidP="00C92656">
      <w:pPr>
        <w:rPr>
          <w:rFonts w:ascii="Arial" w:eastAsiaTheme="minorEastAsia" w:hAnsi="Arial" w:cs="Arial"/>
          <w:szCs w:val="24"/>
        </w:rPr>
      </w:pPr>
      <w:r w:rsidRPr="00F302F7">
        <w:rPr>
          <w:rFonts w:ascii="Arial" w:eastAsiaTheme="minorEastAsia" w:hAnsi="Arial" w:cs="Arial"/>
          <w:szCs w:val="24"/>
        </w:rPr>
        <w:t>Brown, I. J.</w:t>
      </w:r>
      <w:r w:rsidR="00C92656" w:rsidRPr="00F302F7">
        <w:rPr>
          <w:rFonts w:ascii="Arial" w:eastAsiaTheme="minorEastAsia" w:hAnsi="Arial" w:cs="Arial"/>
          <w:szCs w:val="24"/>
        </w:rPr>
        <w:t xml:space="preserve"> &amp; Inouye, D. K. (1978). Learned helplessness through </w:t>
      </w:r>
      <w:r w:rsidR="00E524C9" w:rsidRPr="00F302F7">
        <w:rPr>
          <w:rFonts w:ascii="Arial" w:eastAsiaTheme="minorEastAsia" w:hAnsi="Arial" w:cs="Arial"/>
          <w:szCs w:val="24"/>
        </w:rPr>
        <w:t>modelling</w:t>
      </w:r>
      <w:r w:rsidR="00C92656" w:rsidRPr="00F302F7">
        <w:rPr>
          <w:rFonts w:ascii="Arial" w:eastAsiaTheme="minorEastAsia" w:hAnsi="Arial" w:cs="Arial"/>
          <w:szCs w:val="24"/>
        </w:rPr>
        <w:t>: The role of perc</w:t>
      </w:r>
      <w:r w:rsidR="00E524C9" w:rsidRPr="00F302F7">
        <w:rPr>
          <w:rFonts w:ascii="Arial" w:eastAsiaTheme="minorEastAsia" w:hAnsi="Arial" w:cs="Arial"/>
          <w:szCs w:val="24"/>
        </w:rPr>
        <w:t xml:space="preserve">eived similarity in competence. </w:t>
      </w:r>
      <w:r w:rsidR="00C92656" w:rsidRPr="00F302F7">
        <w:rPr>
          <w:rFonts w:ascii="Arial" w:eastAsiaTheme="minorEastAsia" w:hAnsi="Arial" w:cs="Arial"/>
          <w:i/>
          <w:szCs w:val="24"/>
        </w:rPr>
        <w:t>Journal of Personality and Social Psychology, 36,</w:t>
      </w:r>
      <w:r w:rsidR="00C92656" w:rsidRPr="00F302F7">
        <w:rPr>
          <w:rFonts w:ascii="Arial" w:eastAsiaTheme="minorEastAsia" w:hAnsi="Arial" w:cs="Arial"/>
          <w:szCs w:val="24"/>
        </w:rPr>
        <w:t xml:space="preserve"> 900-908.</w:t>
      </w:r>
    </w:p>
    <w:p w14:paraId="361CEEF4" w14:textId="77777777" w:rsidR="00C92656" w:rsidRPr="00F302F7" w:rsidRDefault="00C92656" w:rsidP="00C92656">
      <w:pPr>
        <w:rPr>
          <w:rFonts w:ascii="Arial" w:eastAsiaTheme="minorEastAsia" w:hAnsi="Arial" w:cs="Arial"/>
          <w:szCs w:val="24"/>
        </w:rPr>
      </w:pPr>
    </w:p>
    <w:p w14:paraId="3B00D553" w14:textId="77777777" w:rsidR="0095174D" w:rsidRPr="00F302F7" w:rsidRDefault="0095174D" w:rsidP="0095174D">
      <w:pPr>
        <w:rPr>
          <w:rFonts w:ascii="Arial" w:eastAsiaTheme="minorEastAsia" w:hAnsi="Arial" w:cs="Arial"/>
          <w:szCs w:val="24"/>
        </w:rPr>
      </w:pPr>
      <w:r w:rsidRPr="00F302F7">
        <w:rPr>
          <w:rFonts w:ascii="Arial" w:eastAsiaTheme="minorEastAsia" w:hAnsi="Arial" w:cs="Arial"/>
          <w:szCs w:val="24"/>
        </w:rPr>
        <w:t xml:space="preserve">Buetow, S. (2010). Thematic analysis and its reconceptualization as ‘saliency analysis’. </w:t>
      </w:r>
      <w:r w:rsidRPr="00F302F7">
        <w:rPr>
          <w:rFonts w:ascii="Arial" w:eastAsiaTheme="minorEastAsia" w:hAnsi="Arial" w:cs="Arial"/>
          <w:i/>
          <w:szCs w:val="24"/>
        </w:rPr>
        <w:t>Journal of Health Services Research and Policy, 12</w:t>
      </w:r>
      <w:r w:rsidRPr="00F302F7">
        <w:rPr>
          <w:rFonts w:ascii="Arial" w:eastAsiaTheme="minorEastAsia" w:hAnsi="Arial" w:cs="Arial"/>
          <w:szCs w:val="24"/>
        </w:rPr>
        <w:t xml:space="preserve">(2), 123-125. </w:t>
      </w:r>
    </w:p>
    <w:p w14:paraId="1ACCB9CE" w14:textId="77777777" w:rsidR="0095174D" w:rsidRPr="00F302F7" w:rsidRDefault="0095174D" w:rsidP="00C92656">
      <w:pPr>
        <w:rPr>
          <w:rFonts w:ascii="Arial" w:eastAsiaTheme="minorEastAsia" w:hAnsi="Arial" w:cs="Arial"/>
          <w:szCs w:val="24"/>
        </w:rPr>
      </w:pPr>
    </w:p>
    <w:p w14:paraId="66A9D29C" w14:textId="5FBE05D3" w:rsidR="00B03D54" w:rsidRPr="00F302F7" w:rsidRDefault="004E4674" w:rsidP="00B03D54">
      <w:pPr>
        <w:rPr>
          <w:rFonts w:ascii="Arial" w:hAnsi="Arial" w:cs="Arial"/>
        </w:rPr>
      </w:pPr>
      <w:r w:rsidRPr="00F302F7">
        <w:rPr>
          <w:rFonts w:ascii="Arial" w:hAnsi="Arial" w:cs="Arial"/>
        </w:rPr>
        <w:t>Burnham, J., Palma, D.,</w:t>
      </w:r>
      <w:r w:rsidR="00B03D54" w:rsidRPr="00F302F7">
        <w:rPr>
          <w:rFonts w:ascii="Arial" w:hAnsi="Arial" w:cs="Arial"/>
        </w:rPr>
        <w:t xml:space="preserve"> &amp; Whitehouse, L. (2008). Learning as a context for differences and differences as a context for learning. </w:t>
      </w:r>
      <w:r w:rsidR="00B03D54" w:rsidRPr="00F302F7">
        <w:rPr>
          <w:rFonts w:ascii="Arial" w:hAnsi="Arial" w:cs="Arial"/>
          <w:i/>
          <w:iCs/>
        </w:rPr>
        <w:t>Journal of Family Therapy</w:t>
      </w:r>
      <w:r w:rsidR="00B03D54" w:rsidRPr="00F302F7">
        <w:rPr>
          <w:rFonts w:ascii="Arial" w:hAnsi="Arial" w:cs="Arial"/>
        </w:rPr>
        <w:t xml:space="preserve">, </w:t>
      </w:r>
      <w:r w:rsidR="00B03D54" w:rsidRPr="00F302F7">
        <w:rPr>
          <w:rFonts w:ascii="Arial" w:hAnsi="Arial" w:cs="Arial"/>
          <w:i/>
          <w:iCs/>
        </w:rPr>
        <w:t>30</w:t>
      </w:r>
      <w:r w:rsidR="00B03D54" w:rsidRPr="00F302F7">
        <w:rPr>
          <w:rFonts w:ascii="Arial" w:hAnsi="Arial" w:cs="Arial"/>
        </w:rPr>
        <w:t>(4), 529-542.</w:t>
      </w:r>
    </w:p>
    <w:p w14:paraId="08963615" w14:textId="77777777" w:rsidR="0095174D" w:rsidRPr="00F302F7" w:rsidRDefault="0095174D" w:rsidP="00C92656">
      <w:pPr>
        <w:rPr>
          <w:rFonts w:ascii="Arial" w:eastAsiaTheme="minorEastAsia" w:hAnsi="Arial" w:cs="Arial"/>
          <w:szCs w:val="24"/>
        </w:rPr>
      </w:pPr>
    </w:p>
    <w:p w14:paraId="3722A1E0" w14:textId="2894427E" w:rsidR="004E4674" w:rsidRPr="00F302F7" w:rsidRDefault="00C92656" w:rsidP="00C92656">
      <w:pPr>
        <w:rPr>
          <w:rFonts w:ascii="Arial" w:eastAsiaTheme="minorEastAsia" w:hAnsi="Arial" w:cs="Arial"/>
          <w:szCs w:val="24"/>
        </w:rPr>
      </w:pPr>
      <w:r w:rsidRPr="00F302F7">
        <w:rPr>
          <w:rFonts w:ascii="Arial" w:eastAsiaTheme="minorEastAsia" w:hAnsi="Arial" w:cs="Arial"/>
          <w:szCs w:val="24"/>
        </w:rPr>
        <w:t xml:space="preserve">Butler-Sloss, E. (1988). </w:t>
      </w:r>
      <w:r w:rsidRPr="00F302F7">
        <w:rPr>
          <w:rFonts w:ascii="Arial" w:eastAsiaTheme="minorEastAsia" w:hAnsi="Arial" w:cs="Arial"/>
          <w:i/>
          <w:szCs w:val="24"/>
        </w:rPr>
        <w:t>Report of the inquiry into child abuse in Cleveland.</w:t>
      </w:r>
      <w:r w:rsidRPr="00F302F7">
        <w:rPr>
          <w:rFonts w:ascii="Arial" w:eastAsiaTheme="minorEastAsia" w:hAnsi="Arial" w:cs="Arial"/>
          <w:szCs w:val="24"/>
        </w:rPr>
        <w:t xml:space="preserve"> London: HMSO. </w:t>
      </w:r>
    </w:p>
    <w:p w14:paraId="46A8DCFA" w14:textId="113C8A8C" w:rsidR="004E4674" w:rsidRPr="00F302F7" w:rsidRDefault="00A93782" w:rsidP="00C92656">
      <w:pPr>
        <w:rPr>
          <w:rFonts w:ascii="Arial" w:hAnsi="Arial"/>
          <w:szCs w:val="24"/>
        </w:rPr>
      </w:pPr>
      <w:r w:rsidRPr="00F302F7">
        <w:rPr>
          <w:rFonts w:ascii="Arial" w:eastAsiaTheme="minorEastAsia" w:hAnsi="Arial" w:cs="Arial"/>
          <w:szCs w:val="24"/>
        </w:rPr>
        <w:lastRenderedPageBreak/>
        <w:t xml:space="preserve">CAMHS Tier 4 Steering Group. </w:t>
      </w:r>
      <w:r w:rsidR="004E4674" w:rsidRPr="00F302F7">
        <w:rPr>
          <w:rFonts w:ascii="Arial" w:eastAsiaTheme="minorEastAsia" w:hAnsi="Arial" w:cs="Arial"/>
          <w:szCs w:val="24"/>
        </w:rPr>
        <w:t xml:space="preserve">(2014). </w:t>
      </w:r>
      <w:r w:rsidR="004E4674" w:rsidRPr="00F302F7">
        <w:rPr>
          <w:rFonts w:ascii="Arial" w:hAnsi="Arial"/>
          <w:szCs w:val="24"/>
        </w:rPr>
        <w:t xml:space="preserve">Child and Adolescent Mental Health Services Tier 4 Report. </w:t>
      </w:r>
      <w:r w:rsidRPr="00F302F7">
        <w:rPr>
          <w:rFonts w:ascii="Arial" w:eastAsiaTheme="minorEastAsia" w:hAnsi="Arial" w:cs="Arial"/>
          <w:szCs w:val="24"/>
        </w:rPr>
        <w:t>Retrieved from: www.england.nhs.uk/wp-content/uploads/2014/07/camhs-tier-4-rep.pdf</w:t>
      </w:r>
    </w:p>
    <w:p w14:paraId="6EC4ED01" w14:textId="77777777" w:rsidR="00C92656" w:rsidRPr="00F302F7" w:rsidRDefault="00C92656" w:rsidP="00C92656">
      <w:pPr>
        <w:rPr>
          <w:rFonts w:ascii="Arial" w:eastAsiaTheme="minorEastAsia" w:hAnsi="Arial" w:cs="Arial"/>
          <w:szCs w:val="24"/>
        </w:rPr>
      </w:pPr>
    </w:p>
    <w:p w14:paraId="187E48FC" w14:textId="23A97F81" w:rsidR="00950517" w:rsidRPr="00F302F7" w:rsidRDefault="00950517" w:rsidP="00C92656">
      <w:pPr>
        <w:rPr>
          <w:rFonts w:ascii="Arial" w:eastAsiaTheme="minorEastAsia" w:hAnsi="Arial" w:cs="Arial"/>
          <w:szCs w:val="24"/>
        </w:rPr>
      </w:pPr>
      <w:r w:rsidRPr="00F302F7">
        <w:rPr>
          <w:rFonts w:ascii="Arial" w:hAnsi="Arial"/>
        </w:rPr>
        <w:t xml:space="preserve">Campbell, A. </w:t>
      </w:r>
      <w:r w:rsidR="00E524C9" w:rsidRPr="00F302F7">
        <w:rPr>
          <w:rFonts w:ascii="Arial" w:hAnsi="Arial"/>
        </w:rPr>
        <w:t>(</w:t>
      </w:r>
      <w:r w:rsidRPr="00F302F7">
        <w:rPr>
          <w:rFonts w:ascii="Arial" w:hAnsi="Arial"/>
        </w:rPr>
        <w:t>2003</w:t>
      </w:r>
      <w:r w:rsidR="00E524C9" w:rsidRPr="00F302F7">
        <w:rPr>
          <w:rFonts w:ascii="Arial" w:hAnsi="Arial"/>
        </w:rPr>
        <w:t>)</w:t>
      </w:r>
      <w:r w:rsidRPr="00F302F7">
        <w:rPr>
          <w:rFonts w:ascii="Arial" w:hAnsi="Arial"/>
        </w:rPr>
        <w:t xml:space="preserve">. </w:t>
      </w:r>
      <w:hyperlink r:id="rId15" w:history="1">
        <w:r w:rsidR="00C92656" w:rsidRPr="00F302F7">
          <w:rPr>
            <w:rFonts w:ascii="Arial" w:eastAsiaTheme="minorEastAsia" w:hAnsi="Arial" w:cs="Arial"/>
            <w:szCs w:val="24"/>
          </w:rPr>
          <w:t>Some Thoughts on Methodologies and Practice Research Networks</w:t>
        </w:r>
      </w:hyperlink>
      <w:r w:rsidR="004C5654" w:rsidRPr="00F302F7">
        <w:rPr>
          <w:rFonts w:ascii="Arial" w:eastAsiaTheme="minorEastAsia" w:hAnsi="Arial" w:cs="Arial"/>
          <w:szCs w:val="24"/>
        </w:rPr>
        <w:t xml:space="preserve">. </w:t>
      </w:r>
      <w:r w:rsidR="004C5654" w:rsidRPr="00F302F7">
        <w:rPr>
          <w:rFonts w:ascii="Arial" w:eastAsiaTheme="minorEastAsia" w:hAnsi="Arial" w:cs="Arial"/>
          <w:i/>
          <w:szCs w:val="24"/>
        </w:rPr>
        <w:t>Australian and New Zealand Journal of Family Therapy, 24</w:t>
      </w:r>
      <w:r w:rsidR="004C5654" w:rsidRPr="00F302F7">
        <w:rPr>
          <w:rFonts w:ascii="Arial" w:eastAsiaTheme="minorEastAsia" w:hAnsi="Arial" w:cs="Arial"/>
          <w:szCs w:val="24"/>
        </w:rPr>
        <w:t xml:space="preserve">(1), 51-52. </w:t>
      </w:r>
    </w:p>
    <w:p w14:paraId="3FC2A4F1" w14:textId="77777777" w:rsidR="00950517" w:rsidRPr="00F302F7" w:rsidRDefault="00950517" w:rsidP="00B87F4F">
      <w:pPr>
        <w:rPr>
          <w:rFonts w:ascii="Arial" w:eastAsiaTheme="minorEastAsia" w:hAnsi="Arial" w:cs="Arial"/>
          <w:szCs w:val="24"/>
        </w:rPr>
      </w:pPr>
    </w:p>
    <w:p w14:paraId="59E54E1F" w14:textId="228C82EB" w:rsidR="00B87F4F" w:rsidRPr="00F302F7" w:rsidRDefault="00A93782" w:rsidP="00B87F4F">
      <w:pPr>
        <w:pStyle w:val="NoSpacing"/>
        <w:rPr>
          <w:rFonts w:ascii="Arial" w:hAnsi="Arial" w:cs="Arial"/>
          <w:sz w:val="24"/>
          <w:szCs w:val="24"/>
        </w:rPr>
      </w:pPr>
      <w:r w:rsidRPr="00F302F7">
        <w:rPr>
          <w:rFonts w:ascii="Arial" w:hAnsi="Arial" w:cs="Arial"/>
          <w:sz w:val="24"/>
          <w:szCs w:val="24"/>
        </w:rPr>
        <w:t>Carter, B.</w:t>
      </w:r>
      <w:r w:rsidR="00B87F4F" w:rsidRPr="00F302F7">
        <w:rPr>
          <w:rFonts w:ascii="Arial" w:hAnsi="Arial" w:cs="Arial"/>
          <w:sz w:val="24"/>
          <w:szCs w:val="24"/>
        </w:rPr>
        <w:t xml:space="preserve"> &amp; McGoldrick, M. (2004). </w:t>
      </w:r>
      <w:r w:rsidR="00B87F4F" w:rsidRPr="00F302F7">
        <w:rPr>
          <w:rFonts w:ascii="Arial" w:hAnsi="Arial" w:cs="Arial"/>
          <w:i/>
          <w:sz w:val="24"/>
          <w:szCs w:val="24"/>
        </w:rPr>
        <w:t>The Expanded Family Life Cycle: Individual, Family and Social Perspectives.</w:t>
      </w:r>
      <w:r w:rsidR="00B87F4F" w:rsidRPr="00F302F7">
        <w:rPr>
          <w:rFonts w:ascii="Arial" w:hAnsi="Arial" w:cs="Arial"/>
          <w:sz w:val="24"/>
          <w:szCs w:val="24"/>
        </w:rPr>
        <w:t xml:space="preserve"> (3</w:t>
      </w:r>
      <w:r w:rsidR="00B87F4F" w:rsidRPr="00F302F7">
        <w:rPr>
          <w:rFonts w:ascii="Arial" w:hAnsi="Arial" w:cs="Arial"/>
          <w:sz w:val="24"/>
          <w:szCs w:val="24"/>
          <w:vertAlign w:val="superscript"/>
        </w:rPr>
        <w:t>rd</w:t>
      </w:r>
      <w:r w:rsidR="00B87F4F" w:rsidRPr="00F302F7">
        <w:rPr>
          <w:rFonts w:ascii="Arial" w:hAnsi="Arial" w:cs="Arial"/>
          <w:sz w:val="24"/>
          <w:szCs w:val="24"/>
        </w:rPr>
        <w:t xml:space="preserve"> ed). New York: Gardner Press.</w:t>
      </w:r>
    </w:p>
    <w:p w14:paraId="1C75A625" w14:textId="77777777" w:rsidR="00B87F4F" w:rsidRPr="00F302F7" w:rsidRDefault="00B87F4F" w:rsidP="00B87F4F">
      <w:pPr>
        <w:pStyle w:val="NoSpacing"/>
        <w:rPr>
          <w:rFonts w:ascii="Arial" w:eastAsiaTheme="minorEastAsia" w:hAnsi="Arial" w:cs="Arial"/>
          <w:sz w:val="24"/>
          <w:szCs w:val="24"/>
        </w:rPr>
      </w:pPr>
    </w:p>
    <w:p w14:paraId="7361EE24" w14:textId="357382E3" w:rsidR="002A2961" w:rsidRPr="00F302F7" w:rsidRDefault="00A93782" w:rsidP="00B87F4F">
      <w:pPr>
        <w:pStyle w:val="NoSpacing"/>
        <w:rPr>
          <w:rFonts w:ascii="Verdana Bold Italic" w:eastAsiaTheme="minorEastAsia" w:hAnsi="Verdana Bold Italic" w:cs="Verdana Bold Italic"/>
          <w:sz w:val="42"/>
          <w:szCs w:val="42"/>
        </w:rPr>
      </w:pPr>
      <w:r w:rsidRPr="00F302F7">
        <w:rPr>
          <w:rFonts w:ascii="Arial" w:eastAsiaTheme="minorEastAsia" w:hAnsi="Arial" w:cs="Arial"/>
          <w:sz w:val="24"/>
          <w:szCs w:val="24"/>
        </w:rPr>
        <w:t>Carvel, J. (</w:t>
      </w:r>
      <w:r w:rsidR="00C92656" w:rsidRPr="00F302F7">
        <w:rPr>
          <w:rFonts w:ascii="Arial" w:eastAsiaTheme="minorEastAsia" w:hAnsi="Arial" w:cs="Arial"/>
          <w:sz w:val="24"/>
          <w:szCs w:val="24"/>
        </w:rPr>
        <w:t>2009</w:t>
      </w:r>
      <w:r w:rsidRPr="00F302F7">
        <w:rPr>
          <w:rFonts w:ascii="Arial" w:eastAsiaTheme="minorEastAsia" w:hAnsi="Arial" w:cs="Arial"/>
          <w:sz w:val="24"/>
          <w:szCs w:val="24"/>
        </w:rPr>
        <w:t xml:space="preserve">, February 17). </w:t>
      </w:r>
      <w:r w:rsidRPr="00F302F7">
        <w:rPr>
          <w:rFonts w:ascii="Arial" w:eastAsiaTheme="minorEastAsia" w:hAnsi="Arial" w:cs="Arial"/>
          <w:i/>
          <w:sz w:val="24"/>
          <w:szCs w:val="24"/>
        </w:rPr>
        <w:t>Hospital apologises after inquest on girl who starved to death.</w:t>
      </w:r>
      <w:r w:rsidRPr="00F302F7">
        <w:rPr>
          <w:rFonts w:ascii="Arial" w:eastAsiaTheme="minorEastAsia" w:hAnsi="Arial" w:cs="Arial"/>
          <w:sz w:val="24"/>
          <w:szCs w:val="24"/>
        </w:rPr>
        <w:t xml:space="preserve"> The Guardian. Retrieved from </w:t>
      </w:r>
      <w:hyperlink r:id="rId16" w:history="1">
        <w:r w:rsidRPr="00F302F7">
          <w:rPr>
            <w:rStyle w:val="Hyperlink"/>
            <w:rFonts w:ascii="Arial" w:eastAsiaTheme="minorEastAsia" w:hAnsi="Arial" w:cs="Arial"/>
            <w:color w:val="auto"/>
            <w:sz w:val="24"/>
            <w:szCs w:val="24"/>
          </w:rPr>
          <w:t>www.nexis.com</w:t>
        </w:r>
      </w:hyperlink>
      <w:r w:rsidRPr="00F302F7">
        <w:rPr>
          <w:rFonts w:ascii="Arial" w:eastAsiaTheme="minorEastAsia" w:hAnsi="Arial" w:cs="Arial"/>
          <w:sz w:val="24"/>
          <w:szCs w:val="24"/>
        </w:rPr>
        <w:t xml:space="preserve">. </w:t>
      </w:r>
    </w:p>
    <w:p w14:paraId="589F632F" w14:textId="77777777" w:rsidR="00A93782" w:rsidRPr="00F302F7" w:rsidRDefault="00A93782" w:rsidP="00B87F4F">
      <w:pPr>
        <w:pStyle w:val="NoSpacing"/>
        <w:rPr>
          <w:rFonts w:ascii="Arial" w:eastAsiaTheme="minorEastAsia" w:hAnsi="Arial" w:cs="Arial"/>
          <w:sz w:val="24"/>
          <w:szCs w:val="24"/>
        </w:rPr>
      </w:pPr>
    </w:p>
    <w:p w14:paraId="15F3EB2A" w14:textId="4BDF7577" w:rsidR="0095122C" w:rsidRPr="00F302F7" w:rsidRDefault="0095122C" w:rsidP="0095122C">
      <w:pPr>
        <w:rPr>
          <w:rFonts w:ascii="Arial" w:eastAsiaTheme="minorEastAsia" w:hAnsi="Arial" w:cs="Arial"/>
          <w:szCs w:val="24"/>
          <w:lang w:eastAsia="ja-JP"/>
        </w:rPr>
      </w:pPr>
      <w:r w:rsidRPr="00F302F7">
        <w:rPr>
          <w:rFonts w:ascii="Arial" w:eastAsiaTheme="minorEastAsia" w:hAnsi="Arial" w:cs="Arial"/>
          <w:szCs w:val="24"/>
          <w:lang w:eastAsia="ja-JP"/>
        </w:rPr>
        <w:t>Chew-Graham, C., Dowrick, C</w:t>
      </w:r>
      <w:r w:rsidR="002C1168" w:rsidRPr="00F302F7">
        <w:rPr>
          <w:rFonts w:ascii="Arial" w:eastAsiaTheme="minorEastAsia" w:hAnsi="Arial" w:cs="Arial"/>
          <w:szCs w:val="24"/>
          <w:lang w:eastAsia="ja-JP"/>
        </w:rPr>
        <w:t>., Wearden, A., Richardson, V.,</w:t>
      </w:r>
      <w:r w:rsidRPr="00F302F7">
        <w:rPr>
          <w:rFonts w:ascii="Arial" w:eastAsiaTheme="minorEastAsia" w:hAnsi="Arial" w:cs="Arial"/>
          <w:szCs w:val="24"/>
          <w:lang w:eastAsia="ja-JP"/>
        </w:rPr>
        <w:t xml:space="preserve"> &amp; Peters, S. (2010). Making the diagnosis of Chronic Fatigue Syndrome/Myalgic Encephalitis in primary care: a qualitative study. </w:t>
      </w:r>
      <w:r w:rsidRPr="00F302F7">
        <w:rPr>
          <w:rFonts w:ascii="Arial" w:eastAsiaTheme="minorEastAsia" w:hAnsi="Arial" w:cs="Arial"/>
          <w:i/>
          <w:szCs w:val="24"/>
          <w:lang w:eastAsia="ja-JP"/>
        </w:rPr>
        <w:t>BMC Family Practice, 23</w:t>
      </w:r>
      <w:r w:rsidRPr="00F302F7">
        <w:rPr>
          <w:rFonts w:ascii="Arial" w:eastAsiaTheme="minorEastAsia" w:hAnsi="Arial" w:cs="Arial"/>
          <w:szCs w:val="24"/>
          <w:lang w:eastAsia="ja-JP"/>
        </w:rPr>
        <w:t xml:space="preserve">, 11-16. </w:t>
      </w:r>
    </w:p>
    <w:p w14:paraId="37D2E2C4" w14:textId="77777777" w:rsidR="00C92656" w:rsidRPr="00F302F7" w:rsidRDefault="00C92656" w:rsidP="00C92656">
      <w:pPr>
        <w:rPr>
          <w:rFonts w:ascii="Arial" w:eastAsiaTheme="minorEastAsia" w:hAnsi="Arial" w:cs="Arial"/>
          <w:szCs w:val="24"/>
        </w:rPr>
      </w:pPr>
    </w:p>
    <w:p w14:paraId="305244F5" w14:textId="77777777"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 xml:space="preserve">Cizaldo, B. C. &amp; Wheaton, A. (1995). ECT Treatment of a young girl with catatonia: A case study. </w:t>
      </w:r>
      <w:r w:rsidRPr="00F302F7">
        <w:rPr>
          <w:rFonts w:ascii="Arial" w:eastAsiaTheme="minorEastAsia" w:hAnsi="Arial" w:cs="Arial"/>
          <w:i/>
          <w:szCs w:val="24"/>
        </w:rPr>
        <w:t>Journal of American Academy Child and Adolescent Psychiatry, 34,</w:t>
      </w:r>
      <w:r w:rsidRPr="00F302F7">
        <w:rPr>
          <w:rFonts w:ascii="Arial" w:eastAsiaTheme="minorEastAsia" w:hAnsi="Arial" w:cs="Arial"/>
          <w:szCs w:val="24"/>
        </w:rPr>
        <w:t xml:space="preserve"> 332-335. </w:t>
      </w:r>
    </w:p>
    <w:p w14:paraId="22AF8CB2" w14:textId="77777777" w:rsidR="00C92656" w:rsidRPr="00F302F7" w:rsidRDefault="00C92656" w:rsidP="00C92656">
      <w:pPr>
        <w:rPr>
          <w:rFonts w:ascii="Arial" w:eastAsiaTheme="minorEastAsia" w:hAnsi="Arial" w:cs="Arial"/>
          <w:szCs w:val="24"/>
        </w:rPr>
      </w:pPr>
    </w:p>
    <w:p w14:paraId="43B55E4F" w14:textId="2AC170E6" w:rsidR="00C92656" w:rsidRPr="00F302F7" w:rsidRDefault="00E73018" w:rsidP="00C92656">
      <w:pPr>
        <w:rPr>
          <w:rFonts w:ascii="Arial" w:eastAsiaTheme="minorEastAsia" w:hAnsi="Arial" w:cs="Arial"/>
          <w:szCs w:val="24"/>
        </w:rPr>
      </w:pPr>
      <w:hyperlink r:id="rId17" w:history="1">
        <w:r w:rsidR="00C92656" w:rsidRPr="00F302F7">
          <w:rPr>
            <w:rFonts w:ascii="Arial" w:eastAsiaTheme="minorEastAsia" w:hAnsi="Arial" w:cs="Arial"/>
            <w:szCs w:val="24"/>
          </w:rPr>
          <w:t>Creswell, C.</w:t>
        </w:r>
      </w:hyperlink>
      <w:r w:rsidR="00C92656" w:rsidRPr="00F302F7">
        <w:rPr>
          <w:rFonts w:ascii="Arial" w:eastAsiaTheme="minorEastAsia" w:hAnsi="Arial" w:cs="Arial"/>
          <w:szCs w:val="24"/>
        </w:rPr>
        <w:t xml:space="preserve">, </w:t>
      </w:r>
      <w:hyperlink r:id="rId18" w:history="1">
        <w:r w:rsidR="00C92656" w:rsidRPr="00F302F7">
          <w:rPr>
            <w:rFonts w:ascii="Arial" w:eastAsiaTheme="minorEastAsia" w:hAnsi="Arial" w:cs="Arial"/>
            <w:szCs w:val="24"/>
          </w:rPr>
          <w:t>Waite, P.</w:t>
        </w:r>
      </w:hyperlink>
      <w:r w:rsidR="00A93782" w:rsidRPr="00F302F7">
        <w:rPr>
          <w:rFonts w:ascii="Arial" w:eastAsiaTheme="minorEastAsia" w:hAnsi="Arial" w:cs="Arial"/>
          <w:szCs w:val="24"/>
        </w:rPr>
        <w:t xml:space="preserve"> &amp;</w:t>
      </w:r>
      <w:r w:rsidR="00C92656" w:rsidRPr="00F302F7">
        <w:rPr>
          <w:rFonts w:ascii="Arial" w:eastAsiaTheme="minorEastAsia" w:hAnsi="Arial" w:cs="Arial"/>
          <w:szCs w:val="24"/>
        </w:rPr>
        <w:t xml:space="preserve"> </w:t>
      </w:r>
      <w:hyperlink r:id="rId19" w:history="1">
        <w:r w:rsidR="00C92656" w:rsidRPr="00F302F7">
          <w:rPr>
            <w:rFonts w:ascii="Arial" w:eastAsiaTheme="minorEastAsia" w:hAnsi="Arial" w:cs="Arial"/>
            <w:szCs w:val="24"/>
          </w:rPr>
          <w:t>Cooper, P. J.</w:t>
        </w:r>
      </w:hyperlink>
      <w:r w:rsidR="00C92656" w:rsidRPr="00F302F7">
        <w:rPr>
          <w:rFonts w:ascii="Arial" w:eastAsiaTheme="minorEastAsia" w:hAnsi="Arial" w:cs="Arial"/>
          <w:szCs w:val="24"/>
        </w:rPr>
        <w:t xml:space="preserve"> (2014)</w:t>
      </w:r>
      <w:r w:rsidR="004F1B90" w:rsidRPr="00F302F7">
        <w:rPr>
          <w:rFonts w:ascii="Arial" w:eastAsiaTheme="minorEastAsia" w:hAnsi="Arial" w:cs="Arial"/>
          <w:szCs w:val="24"/>
        </w:rPr>
        <w:t xml:space="preserve">. </w:t>
      </w:r>
      <w:hyperlink r:id="rId20" w:history="1">
        <w:r w:rsidR="00C92656" w:rsidRPr="00F302F7">
          <w:rPr>
            <w:rFonts w:ascii="Arial" w:eastAsiaTheme="minorEastAsia" w:hAnsi="Arial" w:cs="Arial"/>
            <w:szCs w:val="24"/>
          </w:rPr>
          <w:t>Assessment and management of anxiety disorders in children and adolescents.</w:t>
        </w:r>
      </w:hyperlink>
      <w:r w:rsidR="00C92656" w:rsidRPr="00F302F7">
        <w:rPr>
          <w:rFonts w:ascii="Arial" w:eastAsiaTheme="minorEastAsia" w:hAnsi="Arial" w:cs="Arial"/>
          <w:szCs w:val="24"/>
        </w:rPr>
        <w:t xml:space="preserve"> </w:t>
      </w:r>
      <w:r w:rsidR="00C92656" w:rsidRPr="00F302F7">
        <w:rPr>
          <w:rFonts w:ascii="Arial" w:eastAsiaTheme="minorEastAsia" w:hAnsi="Arial" w:cs="Arial"/>
          <w:i/>
          <w:szCs w:val="24"/>
        </w:rPr>
        <w:t>Archives of D</w:t>
      </w:r>
      <w:r w:rsidR="00E865D7" w:rsidRPr="00F302F7">
        <w:rPr>
          <w:rFonts w:ascii="Arial" w:eastAsiaTheme="minorEastAsia" w:hAnsi="Arial" w:cs="Arial"/>
          <w:i/>
          <w:szCs w:val="24"/>
        </w:rPr>
        <w:t>isease in Childhood, 99</w:t>
      </w:r>
      <w:r w:rsidR="004F1B90" w:rsidRPr="00F302F7">
        <w:rPr>
          <w:rFonts w:ascii="Arial" w:eastAsiaTheme="minorEastAsia" w:hAnsi="Arial" w:cs="Arial"/>
          <w:szCs w:val="24"/>
        </w:rPr>
        <w:t>(7)</w:t>
      </w:r>
      <w:r w:rsidR="00E865D7" w:rsidRPr="00F302F7">
        <w:rPr>
          <w:rFonts w:ascii="Arial" w:eastAsiaTheme="minorEastAsia" w:hAnsi="Arial" w:cs="Arial"/>
          <w:szCs w:val="24"/>
        </w:rPr>
        <w:t>,</w:t>
      </w:r>
      <w:r w:rsidR="00C92656" w:rsidRPr="00F302F7">
        <w:rPr>
          <w:rFonts w:ascii="Arial" w:eastAsiaTheme="minorEastAsia" w:hAnsi="Arial" w:cs="Arial"/>
          <w:szCs w:val="24"/>
        </w:rPr>
        <w:t xml:space="preserve"> 674-678</w:t>
      </w:r>
      <w:r w:rsidR="004F1B90" w:rsidRPr="00F302F7">
        <w:rPr>
          <w:rFonts w:ascii="Arial" w:eastAsiaTheme="minorEastAsia" w:hAnsi="Arial" w:cs="Arial"/>
          <w:szCs w:val="24"/>
        </w:rPr>
        <w:t>.</w:t>
      </w:r>
    </w:p>
    <w:p w14:paraId="1FEFC7C8" w14:textId="77777777" w:rsidR="00C92656" w:rsidRPr="00F302F7" w:rsidRDefault="00C92656" w:rsidP="00C92656">
      <w:pPr>
        <w:rPr>
          <w:rFonts w:ascii="Arial" w:eastAsiaTheme="minorEastAsia" w:hAnsi="Arial" w:cs="Arial"/>
          <w:szCs w:val="24"/>
        </w:rPr>
      </w:pPr>
    </w:p>
    <w:p w14:paraId="0A8297DB" w14:textId="2E264661" w:rsidR="006136F6" w:rsidRPr="00C678D8" w:rsidRDefault="006136F6" w:rsidP="00C92656">
      <w:pPr>
        <w:rPr>
          <w:rFonts w:ascii="Arial" w:eastAsiaTheme="minorEastAsia" w:hAnsi="Arial" w:cs="Arial"/>
          <w:szCs w:val="24"/>
        </w:rPr>
      </w:pPr>
      <w:r w:rsidRPr="00F302F7">
        <w:rPr>
          <w:rFonts w:ascii="Arial" w:eastAsiaTheme="minorEastAsia" w:hAnsi="Arial" w:cs="Arial"/>
          <w:color w:val="1A1A1A"/>
          <w:szCs w:val="24"/>
          <w:lang w:eastAsia="ja-JP"/>
        </w:rPr>
        <w:t xml:space="preserve">Cronen, V., &amp; Pearce, W. B. (1982). The Coordinated Management of Meaning: A theory of communication. In F. E. Dance (Ed.), </w:t>
      </w:r>
      <w:r w:rsidRPr="00F302F7">
        <w:rPr>
          <w:rFonts w:ascii="Arial" w:eastAsiaTheme="minorEastAsia" w:hAnsi="Arial" w:cs="Arial"/>
          <w:i/>
          <w:iCs/>
          <w:color w:val="1A1A1A"/>
          <w:szCs w:val="24"/>
          <w:lang w:eastAsia="ja-JP"/>
        </w:rPr>
        <w:t xml:space="preserve">Human communication theory </w:t>
      </w:r>
      <w:r w:rsidRPr="00F302F7">
        <w:rPr>
          <w:rFonts w:ascii="Arial" w:eastAsiaTheme="minorEastAsia" w:hAnsi="Arial" w:cs="Arial"/>
          <w:iCs/>
          <w:color w:val="1A1A1A"/>
          <w:szCs w:val="24"/>
          <w:lang w:eastAsia="ja-JP"/>
        </w:rPr>
        <w:t xml:space="preserve">(pp 61-89). </w:t>
      </w:r>
      <w:r w:rsidRPr="00F302F7">
        <w:rPr>
          <w:rFonts w:ascii="Arial" w:eastAsiaTheme="minorEastAsia" w:hAnsi="Arial" w:cs="Arial"/>
          <w:color w:val="1A1A1A"/>
          <w:szCs w:val="24"/>
          <w:lang w:eastAsia="ja-JP"/>
        </w:rPr>
        <w:t>New York: Harper &amp; Row.</w:t>
      </w:r>
    </w:p>
    <w:p w14:paraId="4F0866A1" w14:textId="77777777" w:rsidR="006136F6" w:rsidRPr="00F302F7" w:rsidRDefault="006136F6" w:rsidP="00C92656">
      <w:pPr>
        <w:rPr>
          <w:rFonts w:ascii="Arial" w:eastAsiaTheme="minorEastAsia" w:hAnsi="Arial" w:cs="Arial"/>
          <w:szCs w:val="24"/>
        </w:rPr>
      </w:pPr>
    </w:p>
    <w:p w14:paraId="614E64C3" w14:textId="72A4C939" w:rsidR="00C92656" w:rsidRPr="00F302F7" w:rsidRDefault="00BB4E04" w:rsidP="00C92656">
      <w:pPr>
        <w:rPr>
          <w:rFonts w:ascii="Arial" w:eastAsiaTheme="minorEastAsia" w:hAnsi="Arial" w:cs="Arial"/>
          <w:szCs w:val="24"/>
        </w:rPr>
      </w:pPr>
      <w:r w:rsidRPr="00F302F7">
        <w:rPr>
          <w:rFonts w:ascii="Arial" w:eastAsiaTheme="minorEastAsia" w:hAnsi="Arial" w:cs="Arial"/>
          <w:szCs w:val="24"/>
        </w:rPr>
        <w:t>Crouch, W</w:t>
      </w:r>
      <w:r w:rsidR="00E865D7" w:rsidRPr="00F302F7">
        <w:rPr>
          <w:rFonts w:ascii="Arial" w:eastAsiaTheme="minorEastAsia" w:hAnsi="Arial" w:cs="Arial"/>
          <w:szCs w:val="24"/>
        </w:rPr>
        <w:t>.</w:t>
      </w:r>
      <w:r w:rsidR="00C92656" w:rsidRPr="00F302F7">
        <w:rPr>
          <w:rFonts w:ascii="Arial" w:eastAsiaTheme="minorEastAsia" w:hAnsi="Arial" w:cs="Arial"/>
          <w:szCs w:val="24"/>
        </w:rPr>
        <w:t xml:space="preserve"> </w:t>
      </w:r>
      <w:r w:rsidR="00E865D7" w:rsidRPr="00F302F7">
        <w:rPr>
          <w:rFonts w:ascii="Arial" w:eastAsiaTheme="minorEastAsia" w:hAnsi="Arial" w:cs="Arial"/>
          <w:szCs w:val="24"/>
        </w:rPr>
        <w:t>(</w:t>
      </w:r>
      <w:r w:rsidR="00C92656" w:rsidRPr="00F302F7">
        <w:rPr>
          <w:rFonts w:ascii="Arial" w:eastAsiaTheme="minorEastAsia" w:hAnsi="Arial" w:cs="Arial"/>
          <w:szCs w:val="24"/>
        </w:rPr>
        <w:t>1998</w:t>
      </w:r>
      <w:r w:rsidR="00E865D7" w:rsidRPr="00F302F7">
        <w:rPr>
          <w:rFonts w:ascii="Arial" w:eastAsiaTheme="minorEastAsia" w:hAnsi="Arial" w:cs="Arial"/>
          <w:szCs w:val="24"/>
        </w:rPr>
        <w:t>).</w:t>
      </w:r>
      <w:r w:rsidR="00C92656" w:rsidRPr="00F302F7">
        <w:rPr>
          <w:rFonts w:ascii="Arial" w:eastAsiaTheme="minorEastAsia" w:hAnsi="Arial" w:cs="Arial"/>
          <w:szCs w:val="24"/>
        </w:rPr>
        <w:t xml:space="preserve"> The Therapeutic Milieu and Treatment of Emotionally Disturbed Children: Clinical Application</w:t>
      </w:r>
      <w:r w:rsidR="00E865D7" w:rsidRPr="00F302F7">
        <w:rPr>
          <w:rFonts w:ascii="Arial" w:eastAsiaTheme="minorEastAsia" w:hAnsi="Arial" w:cs="Arial"/>
          <w:szCs w:val="24"/>
        </w:rPr>
        <w:t xml:space="preserve">. </w:t>
      </w:r>
      <w:r w:rsidR="00C92656" w:rsidRPr="00F302F7">
        <w:rPr>
          <w:rFonts w:ascii="Arial" w:eastAsiaTheme="minorEastAsia" w:hAnsi="Arial" w:cs="Arial"/>
          <w:i/>
          <w:szCs w:val="24"/>
        </w:rPr>
        <w:t>Clin</w:t>
      </w:r>
      <w:r w:rsidR="00E865D7" w:rsidRPr="00F302F7">
        <w:rPr>
          <w:rFonts w:ascii="Arial" w:eastAsiaTheme="minorEastAsia" w:hAnsi="Arial" w:cs="Arial"/>
          <w:i/>
          <w:szCs w:val="24"/>
        </w:rPr>
        <w:t>ical</w:t>
      </w:r>
      <w:r w:rsidR="00C92656" w:rsidRPr="00F302F7">
        <w:rPr>
          <w:rFonts w:ascii="Arial" w:eastAsiaTheme="minorEastAsia" w:hAnsi="Arial" w:cs="Arial"/>
          <w:i/>
          <w:szCs w:val="24"/>
        </w:rPr>
        <w:t xml:space="preserve"> Child Psychol</w:t>
      </w:r>
      <w:r w:rsidR="00E865D7" w:rsidRPr="00F302F7">
        <w:rPr>
          <w:rFonts w:ascii="Arial" w:eastAsiaTheme="minorEastAsia" w:hAnsi="Arial" w:cs="Arial"/>
          <w:i/>
          <w:szCs w:val="24"/>
        </w:rPr>
        <w:t>ogy and</w:t>
      </w:r>
      <w:r w:rsidR="00C92656" w:rsidRPr="00F302F7">
        <w:rPr>
          <w:rFonts w:ascii="Arial" w:eastAsiaTheme="minorEastAsia" w:hAnsi="Arial" w:cs="Arial"/>
          <w:i/>
          <w:szCs w:val="24"/>
        </w:rPr>
        <w:t xml:space="preserve"> Psychiatry</w:t>
      </w:r>
      <w:r w:rsidR="00E865D7" w:rsidRPr="00F302F7">
        <w:rPr>
          <w:rFonts w:ascii="Arial" w:eastAsiaTheme="minorEastAsia" w:hAnsi="Arial" w:cs="Arial"/>
          <w:i/>
          <w:szCs w:val="24"/>
        </w:rPr>
        <w:t>,</w:t>
      </w:r>
      <w:r w:rsidR="00C92656" w:rsidRPr="00F302F7">
        <w:rPr>
          <w:rFonts w:ascii="Arial" w:eastAsiaTheme="minorEastAsia" w:hAnsi="Arial" w:cs="Arial"/>
          <w:i/>
          <w:szCs w:val="24"/>
        </w:rPr>
        <w:t xml:space="preserve"> </w:t>
      </w:r>
      <w:r w:rsidR="00E865D7" w:rsidRPr="00F302F7">
        <w:rPr>
          <w:rFonts w:ascii="Arial" w:eastAsiaTheme="minorEastAsia" w:hAnsi="Arial" w:cs="Arial"/>
          <w:i/>
          <w:szCs w:val="24"/>
        </w:rPr>
        <w:t>3,</w:t>
      </w:r>
      <w:r w:rsidR="00E865D7" w:rsidRPr="00F302F7">
        <w:rPr>
          <w:rFonts w:ascii="Arial" w:eastAsiaTheme="minorEastAsia" w:hAnsi="Arial" w:cs="Arial"/>
          <w:szCs w:val="24"/>
        </w:rPr>
        <w:t xml:space="preserve"> </w:t>
      </w:r>
      <w:r w:rsidR="00C92656" w:rsidRPr="00F302F7">
        <w:rPr>
          <w:rFonts w:ascii="Arial" w:eastAsiaTheme="minorEastAsia" w:hAnsi="Arial" w:cs="Arial"/>
          <w:szCs w:val="24"/>
        </w:rPr>
        <w:t>115-129</w:t>
      </w:r>
      <w:r w:rsidR="00E865D7" w:rsidRPr="00F302F7">
        <w:rPr>
          <w:rFonts w:ascii="Arial" w:eastAsiaTheme="minorEastAsia" w:hAnsi="Arial" w:cs="Arial"/>
          <w:szCs w:val="24"/>
        </w:rPr>
        <w:t xml:space="preserve">. </w:t>
      </w:r>
    </w:p>
    <w:p w14:paraId="177C845A" w14:textId="77777777" w:rsidR="00C92656" w:rsidRPr="00F302F7" w:rsidRDefault="00C92656" w:rsidP="00C92656">
      <w:pPr>
        <w:rPr>
          <w:rFonts w:ascii="Arial" w:eastAsiaTheme="minorEastAsia" w:hAnsi="Arial" w:cs="Arial"/>
          <w:szCs w:val="24"/>
        </w:rPr>
      </w:pPr>
    </w:p>
    <w:p w14:paraId="3780F5AC" w14:textId="72E6313B" w:rsidR="004C5654" w:rsidRPr="00F302F7" w:rsidRDefault="00C92656" w:rsidP="004C5654">
      <w:pPr>
        <w:rPr>
          <w:rFonts w:ascii="Arial" w:eastAsiaTheme="minorEastAsia" w:hAnsi="Arial" w:cs="Arial"/>
          <w:szCs w:val="24"/>
        </w:rPr>
      </w:pPr>
      <w:r w:rsidRPr="00F302F7">
        <w:rPr>
          <w:rFonts w:ascii="Arial" w:eastAsiaTheme="minorEastAsia" w:hAnsi="Arial" w:cs="Arial"/>
          <w:szCs w:val="24"/>
        </w:rPr>
        <w:t>Cohan,</w:t>
      </w:r>
      <w:r w:rsidR="00A93782" w:rsidRPr="00F302F7">
        <w:rPr>
          <w:rFonts w:ascii="Arial" w:eastAsiaTheme="minorEastAsia" w:hAnsi="Arial" w:cs="Arial"/>
          <w:szCs w:val="24"/>
        </w:rPr>
        <w:t xml:space="preserve"> S. L., Chavira, D.A.</w:t>
      </w:r>
      <w:r w:rsidR="004C5654" w:rsidRPr="00F302F7">
        <w:rPr>
          <w:rFonts w:ascii="Arial" w:eastAsiaTheme="minorEastAsia" w:hAnsi="Arial" w:cs="Arial"/>
          <w:szCs w:val="24"/>
        </w:rPr>
        <w:t xml:space="preserve"> &amp; Stein, M. N. (2006). Practitioner Review: Psychosocial interventions for children with selective mutism: a critical evaluation o</w:t>
      </w:r>
      <w:r w:rsidR="005C461F" w:rsidRPr="00F302F7">
        <w:rPr>
          <w:rFonts w:ascii="Arial" w:eastAsiaTheme="minorEastAsia" w:hAnsi="Arial" w:cs="Arial"/>
          <w:szCs w:val="24"/>
        </w:rPr>
        <w:t xml:space="preserve">f the literature from 1990–2005. </w:t>
      </w:r>
      <w:r w:rsidR="005C461F" w:rsidRPr="00F302F7">
        <w:rPr>
          <w:rFonts w:ascii="Arial" w:eastAsiaTheme="minorEastAsia" w:hAnsi="Arial" w:cs="Arial"/>
          <w:i/>
          <w:szCs w:val="24"/>
        </w:rPr>
        <w:t>Journal of Chi</w:t>
      </w:r>
      <w:r w:rsidR="003258C1" w:rsidRPr="00F302F7">
        <w:rPr>
          <w:rFonts w:ascii="Arial" w:eastAsiaTheme="minorEastAsia" w:hAnsi="Arial" w:cs="Arial"/>
          <w:i/>
          <w:szCs w:val="24"/>
        </w:rPr>
        <w:t>ld Psychology and Psychiatry</w:t>
      </w:r>
      <w:r w:rsidR="00E865D7" w:rsidRPr="00F302F7">
        <w:rPr>
          <w:rFonts w:ascii="Arial" w:eastAsiaTheme="minorEastAsia" w:hAnsi="Arial" w:cs="Arial"/>
          <w:i/>
          <w:szCs w:val="24"/>
        </w:rPr>
        <w:t>,</w:t>
      </w:r>
      <w:r w:rsidR="003258C1" w:rsidRPr="00F302F7">
        <w:rPr>
          <w:rFonts w:ascii="Arial" w:eastAsiaTheme="minorEastAsia" w:hAnsi="Arial" w:cs="Arial"/>
          <w:i/>
          <w:szCs w:val="24"/>
        </w:rPr>
        <w:t xml:space="preserve"> 47</w:t>
      </w:r>
      <w:r w:rsidR="003258C1" w:rsidRPr="00F302F7">
        <w:rPr>
          <w:rFonts w:ascii="Arial" w:eastAsiaTheme="minorEastAsia" w:hAnsi="Arial" w:cs="Arial"/>
          <w:szCs w:val="24"/>
        </w:rPr>
        <w:t>(</w:t>
      </w:r>
      <w:r w:rsidR="005C461F" w:rsidRPr="00F302F7">
        <w:rPr>
          <w:rFonts w:ascii="Arial" w:eastAsiaTheme="minorEastAsia" w:hAnsi="Arial" w:cs="Arial"/>
          <w:szCs w:val="24"/>
        </w:rPr>
        <w:t>11</w:t>
      </w:r>
      <w:r w:rsidR="003258C1" w:rsidRPr="00F302F7">
        <w:rPr>
          <w:rFonts w:ascii="Arial" w:eastAsiaTheme="minorEastAsia" w:hAnsi="Arial" w:cs="Arial"/>
          <w:szCs w:val="24"/>
        </w:rPr>
        <w:t xml:space="preserve">), </w:t>
      </w:r>
      <w:r w:rsidR="005C461F" w:rsidRPr="00F302F7">
        <w:rPr>
          <w:rFonts w:ascii="Arial" w:eastAsiaTheme="minorEastAsia" w:hAnsi="Arial" w:cs="Arial"/>
          <w:szCs w:val="24"/>
        </w:rPr>
        <w:t>1085–1097</w:t>
      </w:r>
      <w:r w:rsidR="003258C1" w:rsidRPr="00F302F7">
        <w:rPr>
          <w:rFonts w:ascii="Arial" w:eastAsiaTheme="minorEastAsia" w:hAnsi="Arial" w:cs="Arial"/>
          <w:szCs w:val="24"/>
        </w:rPr>
        <w:t>.</w:t>
      </w:r>
    </w:p>
    <w:p w14:paraId="6EE5AC66" w14:textId="77777777" w:rsidR="00C92656" w:rsidRPr="00F302F7" w:rsidRDefault="00C92656" w:rsidP="00C92656">
      <w:pPr>
        <w:rPr>
          <w:rFonts w:ascii="Arial" w:eastAsiaTheme="minorEastAsia" w:hAnsi="Arial" w:cs="Arial"/>
          <w:szCs w:val="24"/>
        </w:rPr>
      </w:pPr>
    </w:p>
    <w:p w14:paraId="7C13C94D" w14:textId="359934DB" w:rsidR="00C92656" w:rsidRPr="00F302F7" w:rsidRDefault="00E73018" w:rsidP="00C92656">
      <w:pPr>
        <w:rPr>
          <w:rFonts w:ascii="Arial" w:eastAsiaTheme="minorEastAsia" w:hAnsi="Arial" w:cs="Arial"/>
          <w:szCs w:val="24"/>
        </w:rPr>
      </w:pPr>
      <w:hyperlink r:id="rId21" w:history="1">
        <w:r w:rsidR="00C92656" w:rsidRPr="00F302F7">
          <w:rPr>
            <w:rFonts w:ascii="Arial" w:eastAsiaTheme="minorEastAsia" w:hAnsi="Arial" w:cs="Arial"/>
            <w:szCs w:val="24"/>
          </w:rPr>
          <w:t>DeFilippis</w:t>
        </w:r>
        <w:r w:rsidR="0095122C" w:rsidRPr="00F302F7">
          <w:rPr>
            <w:rFonts w:ascii="Arial" w:eastAsiaTheme="minorEastAsia" w:hAnsi="Arial" w:cs="Arial"/>
            <w:szCs w:val="24"/>
          </w:rPr>
          <w:t>,</w:t>
        </w:r>
        <w:r w:rsidR="00C92656" w:rsidRPr="00F302F7">
          <w:rPr>
            <w:rFonts w:ascii="Arial" w:eastAsiaTheme="minorEastAsia" w:hAnsi="Arial" w:cs="Arial"/>
            <w:szCs w:val="24"/>
          </w:rPr>
          <w:t xml:space="preserve"> M</w:t>
        </w:r>
      </w:hyperlink>
      <w:r w:rsidR="0095122C" w:rsidRPr="00F302F7">
        <w:rPr>
          <w:rFonts w:ascii="Arial" w:eastAsiaTheme="minorEastAsia" w:hAnsi="Arial" w:cs="Arial"/>
          <w:szCs w:val="24"/>
        </w:rPr>
        <w:t>.</w:t>
      </w:r>
      <w:r w:rsidR="00C92656" w:rsidRPr="00F302F7">
        <w:rPr>
          <w:rFonts w:ascii="Arial" w:eastAsiaTheme="minorEastAsia" w:hAnsi="Arial" w:cs="Arial"/>
          <w:szCs w:val="24"/>
        </w:rPr>
        <w:t xml:space="preserve"> </w:t>
      </w:r>
      <w:r w:rsidR="003258C1" w:rsidRPr="00F302F7">
        <w:rPr>
          <w:rFonts w:ascii="Arial" w:eastAsiaTheme="minorEastAsia" w:hAnsi="Arial" w:cs="Arial"/>
          <w:szCs w:val="24"/>
        </w:rPr>
        <w:t xml:space="preserve">&amp; </w:t>
      </w:r>
      <w:hyperlink r:id="rId22" w:history="1">
        <w:r w:rsidR="00C92656" w:rsidRPr="00F302F7">
          <w:rPr>
            <w:rFonts w:ascii="Arial" w:eastAsiaTheme="minorEastAsia" w:hAnsi="Arial" w:cs="Arial"/>
            <w:szCs w:val="24"/>
          </w:rPr>
          <w:t>Wagner</w:t>
        </w:r>
        <w:r w:rsidR="0095122C" w:rsidRPr="00F302F7">
          <w:rPr>
            <w:rFonts w:ascii="Arial" w:eastAsiaTheme="minorEastAsia" w:hAnsi="Arial" w:cs="Arial"/>
            <w:szCs w:val="24"/>
          </w:rPr>
          <w:t>,</w:t>
        </w:r>
        <w:r w:rsidR="00C92656" w:rsidRPr="00F302F7">
          <w:rPr>
            <w:rFonts w:ascii="Arial" w:eastAsiaTheme="minorEastAsia" w:hAnsi="Arial" w:cs="Arial"/>
            <w:szCs w:val="24"/>
          </w:rPr>
          <w:t xml:space="preserve"> K</w:t>
        </w:r>
        <w:r w:rsidR="003258C1" w:rsidRPr="00F302F7">
          <w:rPr>
            <w:rFonts w:ascii="Arial" w:eastAsiaTheme="minorEastAsia" w:hAnsi="Arial" w:cs="Arial"/>
            <w:szCs w:val="24"/>
          </w:rPr>
          <w:t xml:space="preserve">. </w:t>
        </w:r>
        <w:r w:rsidR="00C92656" w:rsidRPr="00F302F7">
          <w:rPr>
            <w:rFonts w:ascii="Arial" w:eastAsiaTheme="minorEastAsia" w:hAnsi="Arial" w:cs="Arial"/>
            <w:szCs w:val="24"/>
          </w:rPr>
          <w:t>D</w:t>
        </w:r>
      </w:hyperlink>
      <w:r w:rsidR="00C92656" w:rsidRPr="00F302F7">
        <w:rPr>
          <w:rFonts w:ascii="Arial" w:eastAsiaTheme="minorEastAsia" w:hAnsi="Arial" w:cs="Arial"/>
          <w:szCs w:val="24"/>
        </w:rPr>
        <w:t>.</w:t>
      </w:r>
      <w:r w:rsidR="003258C1" w:rsidRPr="00F302F7">
        <w:rPr>
          <w:rFonts w:ascii="Arial" w:eastAsiaTheme="minorEastAsia" w:hAnsi="Arial" w:cs="Arial"/>
          <w:szCs w:val="24"/>
        </w:rPr>
        <w:t xml:space="preserve"> (2014). </w:t>
      </w:r>
      <w:r w:rsidR="00C92656" w:rsidRPr="00F302F7">
        <w:rPr>
          <w:rFonts w:ascii="Arial" w:eastAsiaTheme="minorEastAsia" w:hAnsi="Arial" w:cs="Arial"/>
          <w:szCs w:val="24"/>
        </w:rPr>
        <w:t>Management of treatment-resistant depression in children and adolescents.</w:t>
      </w:r>
      <w:r w:rsidR="003258C1" w:rsidRPr="00F302F7">
        <w:rPr>
          <w:rFonts w:ascii="Arial" w:eastAsiaTheme="minorEastAsia" w:hAnsi="Arial" w:cs="Arial"/>
          <w:szCs w:val="24"/>
        </w:rPr>
        <w:t xml:space="preserve"> </w:t>
      </w:r>
      <w:r w:rsidR="0095122C" w:rsidRPr="00F302F7">
        <w:rPr>
          <w:rFonts w:ascii="Arial" w:eastAsiaTheme="minorEastAsia" w:hAnsi="Arial" w:cs="Arial"/>
          <w:i/>
          <w:szCs w:val="24"/>
        </w:rPr>
        <w:t xml:space="preserve">Paediatric Drugs, </w:t>
      </w:r>
      <w:r w:rsidR="003258C1" w:rsidRPr="00F302F7">
        <w:rPr>
          <w:rFonts w:ascii="Arial" w:eastAsiaTheme="minorEastAsia" w:hAnsi="Arial" w:cs="Arial"/>
          <w:i/>
          <w:szCs w:val="24"/>
        </w:rPr>
        <w:t>16</w:t>
      </w:r>
      <w:r w:rsidR="003258C1" w:rsidRPr="00F302F7">
        <w:rPr>
          <w:rFonts w:ascii="Arial" w:eastAsiaTheme="minorEastAsia" w:hAnsi="Arial" w:cs="Arial"/>
          <w:szCs w:val="24"/>
        </w:rPr>
        <w:t>(5)</w:t>
      </w:r>
      <w:r w:rsidR="001A610D" w:rsidRPr="00F302F7">
        <w:rPr>
          <w:rFonts w:ascii="Arial" w:eastAsiaTheme="minorEastAsia" w:hAnsi="Arial" w:cs="Arial"/>
          <w:szCs w:val="24"/>
        </w:rPr>
        <w:t>,</w:t>
      </w:r>
      <w:r w:rsidR="003258C1" w:rsidRPr="00F302F7">
        <w:rPr>
          <w:rFonts w:ascii="Arial" w:eastAsiaTheme="minorEastAsia" w:hAnsi="Arial" w:cs="Arial"/>
          <w:szCs w:val="24"/>
        </w:rPr>
        <w:t xml:space="preserve"> 353-61.</w:t>
      </w:r>
    </w:p>
    <w:p w14:paraId="1E1E7FBE" w14:textId="77777777" w:rsidR="00C92656" w:rsidRPr="00F302F7" w:rsidRDefault="00C92656" w:rsidP="00C92656">
      <w:pPr>
        <w:rPr>
          <w:rFonts w:ascii="Arial" w:eastAsiaTheme="minorEastAsia" w:hAnsi="Arial" w:cs="Arial"/>
          <w:szCs w:val="24"/>
        </w:rPr>
      </w:pPr>
    </w:p>
    <w:p w14:paraId="458FDBF1" w14:textId="5683549F" w:rsidR="0095174D" w:rsidRPr="00F302F7" w:rsidRDefault="001A610D" w:rsidP="00C92656">
      <w:pPr>
        <w:rPr>
          <w:rFonts w:ascii="Arial" w:eastAsiaTheme="minorEastAsia" w:hAnsi="Arial" w:cs="Arial"/>
          <w:szCs w:val="24"/>
          <w:lang w:eastAsia="ja-JP"/>
        </w:rPr>
      </w:pPr>
      <w:r w:rsidRPr="00F302F7">
        <w:rPr>
          <w:rFonts w:ascii="Arial" w:eastAsiaTheme="minorEastAsia" w:hAnsi="Arial" w:cs="Arial"/>
          <w:szCs w:val="24"/>
          <w:lang w:eastAsia="ja-JP"/>
        </w:rPr>
        <w:t>De la Rie</w:t>
      </w:r>
      <w:r w:rsidR="0095122C" w:rsidRPr="00F302F7">
        <w:rPr>
          <w:rFonts w:ascii="Arial" w:eastAsiaTheme="minorEastAsia" w:hAnsi="Arial" w:cs="Arial"/>
          <w:szCs w:val="24"/>
          <w:lang w:eastAsia="ja-JP"/>
        </w:rPr>
        <w:t>,</w:t>
      </w:r>
      <w:r w:rsidRPr="00F302F7">
        <w:rPr>
          <w:rFonts w:ascii="Arial" w:eastAsiaTheme="minorEastAsia" w:hAnsi="Arial" w:cs="Arial"/>
          <w:szCs w:val="24"/>
          <w:lang w:eastAsia="ja-JP"/>
        </w:rPr>
        <w:t xml:space="preserve"> S, Noordenbos</w:t>
      </w:r>
      <w:r w:rsidR="0095122C" w:rsidRPr="00F302F7">
        <w:rPr>
          <w:rFonts w:ascii="Arial" w:eastAsiaTheme="minorEastAsia" w:hAnsi="Arial" w:cs="Arial"/>
          <w:szCs w:val="24"/>
          <w:lang w:eastAsia="ja-JP"/>
        </w:rPr>
        <w:t>,</w:t>
      </w:r>
      <w:r w:rsidRPr="00F302F7">
        <w:rPr>
          <w:rFonts w:ascii="Arial" w:eastAsiaTheme="minorEastAsia" w:hAnsi="Arial" w:cs="Arial"/>
          <w:szCs w:val="24"/>
          <w:lang w:eastAsia="ja-JP"/>
        </w:rPr>
        <w:t xml:space="preserve"> G, Donker</w:t>
      </w:r>
      <w:r w:rsidR="0095122C" w:rsidRPr="00F302F7">
        <w:rPr>
          <w:rFonts w:ascii="Arial" w:eastAsiaTheme="minorEastAsia" w:hAnsi="Arial" w:cs="Arial"/>
          <w:szCs w:val="24"/>
          <w:lang w:eastAsia="ja-JP"/>
        </w:rPr>
        <w:t>,</w:t>
      </w:r>
      <w:r w:rsidRPr="00F302F7">
        <w:rPr>
          <w:rFonts w:ascii="Arial" w:eastAsiaTheme="minorEastAsia" w:hAnsi="Arial" w:cs="Arial"/>
          <w:szCs w:val="24"/>
          <w:lang w:eastAsia="ja-JP"/>
        </w:rPr>
        <w:t xml:space="preserve"> M, &amp; van Furth</w:t>
      </w:r>
      <w:r w:rsidR="0095122C" w:rsidRPr="00F302F7">
        <w:rPr>
          <w:rFonts w:ascii="Arial" w:eastAsiaTheme="minorEastAsia" w:hAnsi="Arial" w:cs="Arial"/>
          <w:szCs w:val="24"/>
          <w:lang w:eastAsia="ja-JP"/>
        </w:rPr>
        <w:t>,</w:t>
      </w:r>
      <w:r w:rsidRPr="00F302F7">
        <w:rPr>
          <w:rFonts w:ascii="Arial" w:eastAsiaTheme="minorEastAsia" w:hAnsi="Arial" w:cs="Arial"/>
          <w:szCs w:val="24"/>
          <w:lang w:eastAsia="ja-JP"/>
        </w:rPr>
        <w:t xml:space="preserve"> E. (2008). The quality of treatment of eating disorders: a comparison of the therapists' and the patients' perspective. </w:t>
      </w:r>
      <w:r w:rsidRPr="00F302F7">
        <w:rPr>
          <w:rFonts w:ascii="Arial" w:eastAsiaTheme="minorEastAsia" w:hAnsi="Arial" w:cs="Arial"/>
          <w:i/>
          <w:iCs/>
          <w:szCs w:val="24"/>
          <w:lang w:eastAsia="ja-JP"/>
        </w:rPr>
        <w:t>International Journal of Eating Disorders, 41</w:t>
      </w:r>
      <w:r w:rsidRPr="00F302F7">
        <w:rPr>
          <w:rFonts w:ascii="Arial" w:eastAsiaTheme="minorEastAsia" w:hAnsi="Arial" w:cs="Arial"/>
          <w:szCs w:val="24"/>
          <w:lang w:eastAsia="ja-JP"/>
        </w:rPr>
        <w:t>(4), 307-17.</w:t>
      </w:r>
    </w:p>
    <w:p w14:paraId="64AA8CB8" w14:textId="77777777" w:rsidR="001A610D" w:rsidRPr="00F302F7" w:rsidRDefault="001A610D" w:rsidP="00C92656">
      <w:pPr>
        <w:rPr>
          <w:rFonts w:ascii="Arial" w:eastAsiaTheme="minorEastAsia" w:hAnsi="Arial" w:cs="Arial"/>
          <w:szCs w:val="24"/>
        </w:rPr>
      </w:pPr>
    </w:p>
    <w:p w14:paraId="0C97909A" w14:textId="3BCFB4D7" w:rsidR="00B90EC3" w:rsidRPr="00F302F7" w:rsidRDefault="00B90EC3" w:rsidP="000D7864">
      <w:pPr>
        <w:rPr>
          <w:rFonts w:ascii="Arial" w:eastAsiaTheme="minorEastAsia" w:hAnsi="Arial" w:cs="Arial"/>
          <w:lang w:eastAsia="ja-JP"/>
        </w:rPr>
      </w:pPr>
      <w:r w:rsidRPr="00F302F7">
        <w:rPr>
          <w:rFonts w:ascii="Arial" w:eastAsiaTheme="minorEastAsia" w:hAnsi="Arial" w:cs="Arial"/>
          <w:lang w:eastAsia="ja-JP"/>
        </w:rPr>
        <w:t xml:space="preserve">Department of Health. </w:t>
      </w:r>
      <w:r w:rsidR="000D7864" w:rsidRPr="00F302F7">
        <w:rPr>
          <w:rFonts w:ascii="Arial" w:eastAsiaTheme="minorEastAsia" w:hAnsi="Arial" w:cs="Arial"/>
          <w:lang w:eastAsia="ja-JP"/>
        </w:rPr>
        <w:t xml:space="preserve">(1989). </w:t>
      </w:r>
      <w:r w:rsidR="00377CCF" w:rsidRPr="00F302F7">
        <w:rPr>
          <w:rFonts w:ascii="Arial" w:eastAsiaTheme="minorEastAsia" w:hAnsi="Arial" w:cs="Arial"/>
          <w:i/>
          <w:iCs/>
          <w:lang w:eastAsia="ja-JP"/>
        </w:rPr>
        <w:t>Children Act</w:t>
      </w:r>
      <w:r w:rsidRPr="00F302F7">
        <w:rPr>
          <w:rFonts w:ascii="Arial" w:eastAsiaTheme="minorEastAsia" w:hAnsi="Arial" w:cs="Arial"/>
          <w:lang w:eastAsia="ja-JP"/>
        </w:rPr>
        <w:t xml:space="preserve">. London: HMSO. </w:t>
      </w:r>
    </w:p>
    <w:p w14:paraId="412DB637" w14:textId="77777777" w:rsidR="00DF2927" w:rsidRPr="00F302F7" w:rsidRDefault="00DF2927" w:rsidP="000D7864">
      <w:pPr>
        <w:rPr>
          <w:rFonts w:ascii="Arial" w:eastAsiaTheme="minorEastAsia" w:hAnsi="Arial" w:cs="Arial"/>
          <w:lang w:eastAsia="ja-JP"/>
        </w:rPr>
      </w:pPr>
    </w:p>
    <w:p w14:paraId="5A0466DB" w14:textId="640205BB" w:rsidR="000D7864" w:rsidRPr="00F302F7" w:rsidRDefault="000D7864" w:rsidP="000D7864">
      <w:pPr>
        <w:rPr>
          <w:rFonts w:ascii="Arial" w:eastAsiaTheme="minorEastAsia" w:hAnsi="Arial" w:cs="Arial"/>
          <w:lang w:eastAsia="ja-JP"/>
        </w:rPr>
      </w:pPr>
      <w:r w:rsidRPr="00F302F7">
        <w:rPr>
          <w:rFonts w:ascii="Arial" w:eastAsiaTheme="minorEastAsia" w:hAnsi="Arial" w:cs="Arial"/>
          <w:lang w:eastAsia="ja-JP"/>
        </w:rPr>
        <w:t xml:space="preserve">Department of Health. (2004). </w:t>
      </w:r>
      <w:r w:rsidRPr="00F302F7">
        <w:rPr>
          <w:rFonts w:ascii="Arial" w:eastAsiaTheme="minorEastAsia" w:hAnsi="Arial" w:cs="Arial"/>
          <w:i/>
          <w:lang w:eastAsia="ja-JP"/>
        </w:rPr>
        <w:t>The National Service Framework: children, young people and maternity services.</w:t>
      </w:r>
      <w:r w:rsidRPr="00F302F7">
        <w:rPr>
          <w:rFonts w:ascii="Arial" w:eastAsiaTheme="minorEastAsia" w:hAnsi="Arial" w:cs="Arial"/>
          <w:lang w:eastAsia="ja-JP"/>
        </w:rPr>
        <w:t xml:space="preserve"> London: DH Publications. </w:t>
      </w:r>
    </w:p>
    <w:p w14:paraId="3CA2BCC3" w14:textId="77777777" w:rsidR="000D7864" w:rsidRPr="00F302F7" w:rsidRDefault="000D7864" w:rsidP="000D7864">
      <w:pPr>
        <w:rPr>
          <w:rFonts w:ascii="Arial" w:eastAsiaTheme="minorEastAsia" w:hAnsi="Arial" w:cs="Arial"/>
          <w:lang w:eastAsia="ja-JP"/>
        </w:rPr>
      </w:pPr>
    </w:p>
    <w:p w14:paraId="7247B124" w14:textId="4D077F7D" w:rsidR="00DF2927" w:rsidRPr="00F302F7" w:rsidRDefault="00DF2927" w:rsidP="000D7864">
      <w:pPr>
        <w:rPr>
          <w:rFonts w:ascii="Arial" w:eastAsiaTheme="minorEastAsia" w:hAnsi="Arial" w:cs="Arial"/>
          <w:lang w:eastAsia="en-US"/>
        </w:rPr>
      </w:pPr>
      <w:r w:rsidRPr="00F302F7">
        <w:rPr>
          <w:rFonts w:ascii="Arial" w:eastAsiaTheme="minorEastAsia" w:hAnsi="Arial" w:cs="Arial"/>
          <w:lang w:eastAsia="en-US"/>
        </w:rPr>
        <w:lastRenderedPageBreak/>
        <w:t xml:space="preserve">Department of Health. (2005). </w:t>
      </w:r>
      <w:r w:rsidR="000D7864" w:rsidRPr="00F302F7">
        <w:rPr>
          <w:rFonts w:ascii="Arial" w:eastAsiaTheme="minorEastAsia" w:hAnsi="Arial" w:cs="Arial"/>
          <w:i/>
          <w:lang w:eastAsia="en-US"/>
        </w:rPr>
        <w:t>The National Service Framework for Long Term Conditions.</w:t>
      </w:r>
      <w:r w:rsidR="000D7864" w:rsidRPr="00F302F7">
        <w:rPr>
          <w:rFonts w:ascii="Arial" w:eastAsiaTheme="minorEastAsia" w:hAnsi="Arial" w:cs="Arial"/>
          <w:lang w:eastAsia="en-US"/>
        </w:rPr>
        <w:t xml:space="preserve"> London: DH Publications.</w:t>
      </w:r>
    </w:p>
    <w:p w14:paraId="53CA04B9" w14:textId="77777777" w:rsidR="0084120C" w:rsidRPr="00F302F7" w:rsidRDefault="0084120C" w:rsidP="000D7864">
      <w:pPr>
        <w:rPr>
          <w:rFonts w:ascii="Arial" w:eastAsiaTheme="minorEastAsia" w:hAnsi="Arial" w:cs="Arial"/>
          <w:lang w:eastAsia="en-US"/>
        </w:rPr>
      </w:pPr>
    </w:p>
    <w:p w14:paraId="00D5BC87" w14:textId="111BF116" w:rsidR="0084120C" w:rsidRPr="00F302F7" w:rsidRDefault="000A07F0" w:rsidP="0084120C">
      <w:pPr>
        <w:rPr>
          <w:rFonts w:ascii="Arial" w:eastAsiaTheme="minorEastAsia" w:hAnsi="Arial" w:cs="Arial"/>
        </w:rPr>
      </w:pPr>
      <w:r w:rsidRPr="00F302F7">
        <w:rPr>
          <w:rFonts w:ascii="Arial" w:eastAsiaTheme="minorEastAsia" w:hAnsi="Arial" w:cs="Arial"/>
          <w:lang w:eastAsia="en-US"/>
        </w:rPr>
        <w:t xml:space="preserve">Department of Health. (2012). </w:t>
      </w:r>
      <w:r w:rsidRPr="00F302F7">
        <w:rPr>
          <w:rFonts w:ascii="Arial" w:eastAsiaTheme="minorEastAsia" w:hAnsi="Arial" w:cs="Arial"/>
          <w:i/>
          <w:lang w:eastAsia="en-US"/>
        </w:rPr>
        <w:t>NHS reference costs: financial year 2011-2012.</w:t>
      </w:r>
      <w:r w:rsidRPr="00F302F7">
        <w:rPr>
          <w:rFonts w:ascii="Arial" w:eastAsiaTheme="minorEastAsia" w:hAnsi="Arial" w:cs="Arial"/>
          <w:lang w:eastAsia="en-US"/>
        </w:rPr>
        <w:t xml:space="preserve"> </w:t>
      </w:r>
      <w:r w:rsidR="0084120C" w:rsidRPr="00F302F7">
        <w:rPr>
          <w:rFonts w:ascii="Arial" w:eastAsiaTheme="minorEastAsia" w:hAnsi="Arial" w:cs="Arial"/>
        </w:rPr>
        <w:t>Retrieved from: www.gov.uk/government/uploads/system/attachment_data.pdf</w:t>
      </w:r>
    </w:p>
    <w:p w14:paraId="170F811C" w14:textId="77777777" w:rsidR="007A0BBB" w:rsidRPr="00F302F7" w:rsidRDefault="007A0BBB" w:rsidP="007A0BBB">
      <w:pPr>
        <w:rPr>
          <w:rFonts w:ascii="Arial" w:eastAsiaTheme="minorEastAsia" w:hAnsi="Arial" w:cs="Arial"/>
          <w:szCs w:val="24"/>
        </w:rPr>
      </w:pPr>
      <w:r w:rsidRPr="00F302F7">
        <w:rPr>
          <w:rFonts w:ascii="Arial" w:eastAsiaTheme="minorEastAsia" w:hAnsi="Arial" w:cs="Arial"/>
          <w:szCs w:val="24"/>
        </w:rPr>
        <w:t xml:space="preserve">Department of Health and Social Security. (1988). </w:t>
      </w:r>
      <w:r w:rsidRPr="00F302F7">
        <w:rPr>
          <w:rFonts w:ascii="Arial" w:eastAsiaTheme="minorEastAsia" w:hAnsi="Arial" w:cs="Arial"/>
          <w:i/>
          <w:szCs w:val="24"/>
        </w:rPr>
        <w:t>Diagnosis of child sexual abuse. Guidance for doctors.</w:t>
      </w:r>
      <w:r w:rsidRPr="00F302F7">
        <w:rPr>
          <w:rFonts w:ascii="Arial" w:eastAsiaTheme="minorEastAsia" w:hAnsi="Arial" w:cs="Arial"/>
          <w:szCs w:val="24"/>
        </w:rPr>
        <w:t xml:space="preserve"> London: HMSO. </w:t>
      </w:r>
    </w:p>
    <w:p w14:paraId="2D931F24" w14:textId="77777777" w:rsidR="00B90EC3" w:rsidRPr="00F302F7" w:rsidRDefault="00B90EC3" w:rsidP="0084120C">
      <w:pPr>
        <w:rPr>
          <w:rFonts w:ascii="Arial" w:eastAsiaTheme="minorEastAsia" w:hAnsi="Arial" w:cs="Arial"/>
        </w:rPr>
      </w:pPr>
    </w:p>
    <w:p w14:paraId="13175DBD" w14:textId="77E07F7A"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DeVellis, R.</w:t>
      </w:r>
      <w:r w:rsidR="003258C1" w:rsidRPr="00F302F7">
        <w:rPr>
          <w:rFonts w:ascii="Arial" w:eastAsiaTheme="minorEastAsia" w:hAnsi="Arial" w:cs="Arial"/>
          <w:szCs w:val="24"/>
        </w:rPr>
        <w:t xml:space="preserve"> </w:t>
      </w:r>
      <w:r w:rsidR="00E865D7" w:rsidRPr="00F302F7">
        <w:rPr>
          <w:rFonts w:ascii="Arial" w:eastAsiaTheme="minorEastAsia" w:hAnsi="Arial" w:cs="Arial"/>
          <w:szCs w:val="24"/>
        </w:rPr>
        <w:t>F.,</w:t>
      </w:r>
      <w:r w:rsidRPr="00F302F7">
        <w:rPr>
          <w:rFonts w:ascii="Arial" w:eastAsiaTheme="minorEastAsia" w:hAnsi="Arial" w:cs="Arial"/>
          <w:szCs w:val="24"/>
        </w:rPr>
        <w:t xml:space="preserve"> DeVellis, B. M., &amp; McCauley, C. </w:t>
      </w:r>
      <w:r w:rsidR="003258C1" w:rsidRPr="00F302F7">
        <w:rPr>
          <w:rFonts w:ascii="Arial" w:eastAsiaTheme="minorEastAsia" w:hAnsi="Arial" w:cs="Arial"/>
          <w:szCs w:val="24"/>
        </w:rPr>
        <w:t>(</w:t>
      </w:r>
      <w:r w:rsidRPr="00F302F7">
        <w:rPr>
          <w:rFonts w:ascii="Arial" w:eastAsiaTheme="minorEastAsia" w:hAnsi="Arial" w:cs="Arial"/>
          <w:szCs w:val="24"/>
        </w:rPr>
        <w:t>1978</w:t>
      </w:r>
      <w:r w:rsidR="003258C1" w:rsidRPr="00F302F7">
        <w:rPr>
          <w:rFonts w:ascii="Arial" w:eastAsiaTheme="minorEastAsia" w:hAnsi="Arial" w:cs="Arial"/>
          <w:szCs w:val="24"/>
        </w:rPr>
        <w:t>)</w:t>
      </w:r>
      <w:r w:rsidRPr="00F302F7">
        <w:rPr>
          <w:rFonts w:ascii="Arial" w:eastAsiaTheme="minorEastAsia" w:hAnsi="Arial" w:cs="Arial"/>
          <w:szCs w:val="24"/>
        </w:rPr>
        <w:t xml:space="preserve">. Vicarious acquisition of learned helplessness. </w:t>
      </w:r>
      <w:r w:rsidRPr="00F302F7">
        <w:rPr>
          <w:rFonts w:ascii="Arial" w:eastAsiaTheme="minorEastAsia" w:hAnsi="Arial" w:cs="Arial"/>
          <w:i/>
          <w:szCs w:val="24"/>
        </w:rPr>
        <w:t xml:space="preserve">Journal of Personality and </w:t>
      </w:r>
      <w:r w:rsidR="003258C1" w:rsidRPr="00F302F7">
        <w:rPr>
          <w:rFonts w:ascii="Arial" w:eastAsiaTheme="minorEastAsia" w:hAnsi="Arial" w:cs="Arial"/>
          <w:i/>
          <w:szCs w:val="24"/>
        </w:rPr>
        <w:t>Social Psychology,</w:t>
      </w:r>
      <w:r w:rsidRPr="00F302F7">
        <w:rPr>
          <w:rFonts w:ascii="Arial" w:eastAsiaTheme="minorEastAsia" w:hAnsi="Arial" w:cs="Arial"/>
          <w:i/>
          <w:szCs w:val="24"/>
        </w:rPr>
        <w:t xml:space="preserve"> 36,</w:t>
      </w:r>
      <w:r w:rsidRPr="00F302F7">
        <w:rPr>
          <w:rFonts w:ascii="Arial" w:eastAsiaTheme="minorEastAsia" w:hAnsi="Arial" w:cs="Arial"/>
          <w:szCs w:val="24"/>
        </w:rPr>
        <w:t xml:space="preserve"> 894-899. </w:t>
      </w:r>
    </w:p>
    <w:p w14:paraId="35F90069" w14:textId="77777777" w:rsidR="00ED6747" w:rsidRPr="00F302F7" w:rsidRDefault="00ED6747" w:rsidP="00C92656">
      <w:pPr>
        <w:rPr>
          <w:rFonts w:ascii="Arial" w:eastAsiaTheme="minorEastAsia" w:hAnsi="Arial" w:cs="Arial"/>
          <w:szCs w:val="24"/>
          <w:highlight w:val="green"/>
        </w:rPr>
      </w:pPr>
    </w:p>
    <w:p w14:paraId="0273DA9B" w14:textId="4249EE2F" w:rsidR="00C92656" w:rsidRPr="00F302F7" w:rsidRDefault="0095122C" w:rsidP="00C92656">
      <w:pPr>
        <w:rPr>
          <w:rFonts w:ascii="Arial" w:eastAsiaTheme="minorEastAsia" w:hAnsi="Arial" w:cs="Arial"/>
          <w:szCs w:val="24"/>
          <w:lang w:eastAsia="ja-JP"/>
        </w:rPr>
      </w:pPr>
      <w:r w:rsidRPr="00F302F7">
        <w:rPr>
          <w:rFonts w:ascii="Arial" w:eastAsiaTheme="minorEastAsia" w:hAnsi="Arial" w:cs="Arial"/>
          <w:szCs w:val="24"/>
          <w:lang w:eastAsia="ja-JP"/>
        </w:rPr>
        <w:t xml:space="preserve">Dubicka, B., Carlson, G. A., Vail, A., &amp; Harrington, R. (2008). Prepubertal mania: diagnostic differences between US and UK clinicians. </w:t>
      </w:r>
      <w:r w:rsidRPr="00F302F7">
        <w:rPr>
          <w:rFonts w:ascii="Arial" w:eastAsiaTheme="minorEastAsia" w:hAnsi="Arial" w:cs="Arial"/>
          <w:i/>
          <w:iCs/>
          <w:szCs w:val="24"/>
          <w:lang w:eastAsia="ja-JP"/>
        </w:rPr>
        <w:t>European Child and Adolescent Psychiatry, 17</w:t>
      </w:r>
      <w:r w:rsidRPr="00F302F7">
        <w:rPr>
          <w:rFonts w:ascii="Arial" w:eastAsiaTheme="minorEastAsia" w:hAnsi="Arial" w:cs="Arial"/>
          <w:szCs w:val="24"/>
          <w:lang w:eastAsia="ja-JP"/>
        </w:rPr>
        <w:t xml:space="preserve">, 153-61. </w:t>
      </w:r>
    </w:p>
    <w:p w14:paraId="1DDCADF6" w14:textId="77777777" w:rsidR="0095122C" w:rsidRPr="00F302F7" w:rsidRDefault="0095122C" w:rsidP="00C92656">
      <w:pPr>
        <w:rPr>
          <w:rFonts w:ascii="Arial" w:eastAsiaTheme="minorEastAsia" w:hAnsi="Arial" w:cs="Arial"/>
          <w:szCs w:val="24"/>
        </w:rPr>
      </w:pPr>
    </w:p>
    <w:p w14:paraId="31960F9A" w14:textId="0E54CDB3" w:rsidR="00C92656" w:rsidRPr="00F302F7" w:rsidRDefault="00377CCF" w:rsidP="00C92656">
      <w:pPr>
        <w:rPr>
          <w:rFonts w:ascii="Arial" w:eastAsiaTheme="minorEastAsia" w:hAnsi="Arial" w:cs="Arial"/>
          <w:szCs w:val="24"/>
        </w:rPr>
      </w:pPr>
      <w:r w:rsidRPr="00F302F7">
        <w:rPr>
          <w:rFonts w:ascii="Arial" w:eastAsiaTheme="minorEastAsia" w:hAnsi="Arial" w:cs="Arial"/>
          <w:szCs w:val="24"/>
        </w:rPr>
        <w:t>Edwards, H.</w:t>
      </w:r>
      <w:r w:rsidR="00C92656" w:rsidRPr="00F302F7">
        <w:rPr>
          <w:rFonts w:ascii="Arial" w:eastAsiaTheme="minorEastAsia" w:hAnsi="Arial" w:cs="Arial"/>
          <w:szCs w:val="24"/>
        </w:rPr>
        <w:t xml:space="preserve"> &amp; Done, A. (2004). Caring for Sophie: A child with pervasive refusal syndrome. </w:t>
      </w:r>
      <w:r w:rsidR="00C92656" w:rsidRPr="00F302F7">
        <w:rPr>
          <w:rFonts w:ascii="Arial" w:eastAsiaTheme="minorEastAsia" w:hAnsi="Arial" w:cs="Arial"/>
          <w:i/>
          <w:szCs w:val="24"/>
        </w:rPr>
        <w:t>Paediatric Nursing, 16</w:t>
      </w:r>
      <w:r w:rsidR="00C92656" w:rsidRPr="00F302F7">
        <w:rPr>
          <w:rFonts w:ascii="Arial" w:eastAsiaTheme="minorEastAsia" w:hAnsi="Arial" w:cs="Arial"/>
          <w:szCs w:val="24"/>
        </w:rPr>
        <w:t xml:space="preserve">(5), 29-42. </w:t>
      </w:r>
    </w:p>
    <w:p w14:paraId="64E14FA0" w14:textId="77777777" w:rsidR="00C92656" w:rsidRPr="00F302F7" w:rsidRDefault="00C92656" w:rsidP="00C92656">
      <w:pPr>
        <w:rPr>
          <w:rFonts w:ascii="Arial" w:eastAsiaTheme="minorEastAsia" w:hAnsi="Arial" w:cs="Arial"/>
          <w:szCs w:val="24"/>
        </w:rPr>
      </w:pPr>
    </w:p>
    <w:p w14:paraId="32B8A550" w14:textId="70C280A5" w:rsidR="00C92656" w:rsidRPr="00F302F7" w:rsidRDefault="003258C1" w:rsidP="00C92656">
      <w:pPr>
        <w:rPr>
          <w:rFonts w:ascii="Arial" w:eastAsiaTheme="minorEastAsia" w:hAnsi="Arial" w:cs="Arial"/>
          <w:szCs w:val="24"/>
        </w:rPr>
      </w:pPr>
      <w:r w:rsidRPr="00F302F7">
        <w:rPr>
          <w:rFonts w:ascii="Arial" w:eastAsiaTheme="minorEastAsia" w:hAnsi="Arial" w:cs="Arial"/>
          <w:szCs w:val="24"/>
        </w:rPr>
        <w:t xml:space="preserve">Eisler, I. (2005). </w:t>
      </w:r>
      <w:r w:rsidR="00C92656" w:rsidRPr="00F302F7">
        <w:rPr>
          <w:rFonts w:ascii="Arial" w:eastAsiaTheme="minorEastAsia" w:hAnsi="Arial" w:cs="Arial"/>
          <w:szCs w:val="24"/>
        </w:rPr>
        <w:t>The empirical and theoretical base of family therapy and multiple family day therapy for adolescent anorexia nervosa.</w:t>
      </w:r>
      <w:r w:rsidRPr="00F302F7">
        <w:rPr>
          <w:rFonts w:ascii="Arial" w:eastAsiaTheme="minorEastAsia" w:hAnsi="Arial" w:cs="Arial"/>
          <w:szCs w:val="24"/>
        </w:rPr>
        <w:t xml:space="preserve"> </w:t>
      </w:r>
      <w:r w:rsidRPr="00F302F7">
        <w:rPr>
          <w:rFonts w:ascii="Arial" w:eastAsiaTheme="minorEastAsia" w:hAnsi="Arial" w:cs="Arial"/>
          <w:i/>
          <w:szCs w:val="24"/>
        </w:rPr>
        <w:t xml:space="preserve">Journal of Family Therapy, 27, </w:t>
      </w:r>
      <w:r w:rsidR="00C92656" w:rsidRPr="00F302F7">
        <w:rPr>
          <w:rFonts w:ascii="Arial" w:eastAsiaTheme="minorEastAsia" w:hAnsi="Arial" w:cs="Arial"/>
          <w:szCs w:val="24"/>
        </w:rPr>
        <w:t>104-131.</w:t>
      </w:r>
    </w:p>
    <w:p w14:paraId="2C824B1A" w14:textId="77777777" w:rsidR="0095174D" w:rsidRPr="00F302F7" w:rsidRDefault="0095174D" w:rsidP="00C92656">
      <w:pPr>
        <w:rPr>
          <w:rFonts w:ascii="Arial" w:eastAsiaTheme="minorEastAsia" w:hAnsi="Arial" w:cs="Arial"/>
          <w:szCs w:val="24"/>
        </w:rPr>
      </w:pPr>
    </w:p>
    <w:p w14:paraId="70C3072A" w14:textId="77777777" w:rsidR="001A610D" w:rsidRPr="00F302F7" w:rsidRDefault="001A610D" w:rsidP="001A610D">
      <w:pPr>
        <w:widowControl w:val="0"/>
        <w:autoSpaceDE w:val="0"/>
        <w:autoSpaceDN w:val="0"/>
        <w:adjustRightInd w:val="0"/>
        <w:rPr>
          <w:rFonts w:ascii="Arial" w:eastAsiaTheme="minorEastAsia" w:hAnsi="Arial" w:cs="Arial"/>
          <w:szCs w:val="24"/>
          <w:lang w:eastAsia="ja-JP"/>
        </w:rPr>
      </w:pPr>
      <w:r w:rsidRPr="00F302F7">
        <w:rPr>
          <w:rFonts w:ascii="Arial" w:eastAsiaTheme="minorEastAsia" w:hAnsi="Arial" w:cs="Arial"/>
          <w:szCs w:val="24"/>
          <w:lang w:eastAsia="ja-JP"/>
        </w:rPr>
        <w:t xml:space="preserve">Erikson, E. H. (1968). </w:t>
      </w:r>
      <w:r w:rsidRPr="00F302F7">
        <w:rPr>
          <w:rFonts w:ascii="Arial" w:eastAsiaTheme="minorEastAsia" w:hAnsi="Arial" w:cs="Arial"/>
          <w:i/>
          <w:iCs/>
          <w:szCs w:val="24"/>
          <w:lang w:eastAsia="ja-JP"/>
        </w:rPr>
        <w:t>Identity: Youth and crisis</w:t>
      </w:r>
      <w:r w:rsidRPr="00F302F7">
        <w:rPr>
          <w:rFonts w:ascii="Arial" w:eastAsiaTheme="minorEastAsia" w:hAnsi="Arial" w:cs="Arial"/>
          <w:szCs w:val="24"/>
          <w:lang w:eastAsia="ja-JP"/>
        </w:rPr>
        <w:t>. New York: Norton.</w:t>
      </w:r>
    </w:p>
    <w:p w14:paraId="52EE9A5A" w14:textId="77777777" w:rsidR="0095174D" w:rsidRPr="00F302F7" w:rsidRDefault="0095174D" w:rsidP="00C92656">
      <w:pPr>
        <w:rPr>
          <w:rFonts w:ascii="Arial" w:eastAsiaTheme="minorEastAsia" w:hAnsi="Arial" w:cs="Arial"/>
          <w:szCs w:val="24"/>
        </w:rPr>
      </w:pPr>
    </w:p>
    <w:p w14:paraId="4F8BCF4E" w14:textId="23651F86" w:rsidR="001A610D" w:rsidRPr="00F302F7" w:rsidRDefault="001A610D" w:rsidP="001A610D">
      <w:pPr>
        <w:rPr>
          <w:rFonts w:ascii="Arial" w:eastAsiaTheme="minorEastAsia" w:hAnsi="Arial" w:cs="Arial"/>
          <w:szCs w:val="24"/>
          <w:u w:color="262626"/>
          <w:lang w:eastAsia="ja-JP"/>
        </w:rPr>
      </w:pPr>
      <w:r w:rsidRPr="00F302F7">
        <w:rPr>
          <w:rFonts w:ascii="Arial" w:eastAsiaTheme="minorEastAsia" w:hAnsi="Arial" w:cs="Arial"/>
          <w:szCs w:val="24"/>
          <w:u w:color="262626"/>
          <w:lang w:eastAsia="ja-JP"/>
        </w:rPr>
        <w:t>Esterberg, M. L., &amp; Compton, M. T. (2009). The psychosis continuum and categorical versus dim</w:t>
      </w:r>
      <w:r w:rsidR="00377CCF" w:rsidRPr="00F302F7">
        <w:rPr>
          <w:rFonts w:ascii="Arial" w:eastAsiaTheme="minorEastAsia" w:hAnsi="Arial" w:cs="Arial"/>
          <w:szCs w:val="24"/>
          <w:u w:color="262626"/>
          <w:lang w:eastAsia="ja-JP"/>
        </w:rPr>
        <w:t xml:space="preserve">ensional diagnostic approaches. </w:t>
      </w:r>
      <w:r w:rsidRPr="00F302F7">
        <w:rPr>
          <w:rFonts w:ascii="Arial" w:eastAsiaTheme="minorEastAsia" w:hAnsi="Arial" w:cs="Arial"/>
          <w:i/>
          <w:szCs w:val="24"/>
          <w:u w:color="262626"/>
          <w:lang w:eastAsia="ja-JP"/>
        </w:rPr>
        <w:t>Current Psychiatry Review, 11</w:t>
      </w:r>
      <w:r w:rsidRPr="00F302F7">
        <w:rPr>
          <w:rFonts w:ascii="Arial" w:eastAsiaTheme="minorEastAsia" w:hAnsi="Arial" w:cs="Arial"/>
          <w:szCs w:val="24"/>
          <w:u w:color="262626"/>
          <w:lang w:eastAsia="ja-JP"/>
        </w:rPr>
        <w:t xml:space="preserve">(3), 179-184. </w:t>
      </w:r>
    </w:p>
    <w:p w14:paraId="6D2F8889" w14:textId="77777777" w:rsidR="00EB2699" w:rsidRPr="00F302F7" w:rsidRDefault="00EB2699" w:rsidP="00C92656">
      <w:pPr>
        <w:rPr>
          <w:rFonts w:ascii="Arial" w:eastAsiaTheme="minorEastAsia" w:hAnsi="Arial" w:cs="Arial"/>
          <w:szCs w:val="24"/>
        </w:rPr>
      </w:pPr>
    </w:p>
    <w:p w14:paraId="5F096586" w14:textId="6E5D8D13" w:rsidR="00C92656" w:rsidRPr="00F302F7" w:rsidRDefault="00377CCF" w:rsidP="00C92656">
      <w:pPr>
        <w:rPr>
          <w:rFonts w:ascii="Arial" w:hAnsi="Arial" w:cs="Arial"/>
          <w:szCs w:val="24"/>
        </w:rPr>
      </w:pPr>
      <w:r w:rsidRPr="00F302F7">
        <w:rPr>
          <w:rFonts w:ascii="Arial" w:hAnsi="Arial" w:cs="Arial"/>
          <w:szCs w:val="24"/>
        </w:rPr>
        <w:t>Fereday, J.</w:t>
      </w:r>
      <w:r w:rsidR="00C92656" w:rsidRPr="00F302F7">
        <w:rPr>
          <w:rFonts w:ascii="Arial" w:hAnsi="Arial" w:cs="Arial"/>
          <w:szCs w:val="24"/>
        </w:rPr>
        <w:t xml:space="preserve"> &amp; Muir-Cochrane, E. (2006). Demonstrating rigor using thematic analysis: A hybrid approach of inductive and deductive coding and theme development. </w:t>
      </w:r>
      <w:r w:rsidR="00C92656" w:rsidRPr="00F302F7">
        <w:rPr>
          <w:rFonts w:ascii="Arial" w:hAnsi="Arial" w:cs="Arial"/>
          <w:i/>
          <w:szCs w:val="24"/>
        </w:rPr>
        <w:t>International Journal of Qualitative Methods, 5</w:t>
      </w:r>
      <w:r w:rsidR="00C92656" w:rsidRPr="00F302F7">
        <w:rPr>
          <w:rFonts w:ascii="Arial" w:hAnsi="Arial" w:cs="Arial"/>
          <w:szCs w:val="24"/>
        </w:rPr>
        <w:t xml:space="preserve">(1), </w:t>
      </w:r>
      <w:r w:rsidR="00093873" w:rsidRPr="00F302F7">
        <w:rPr>
          <w:rFonts w:ascii="Arial" w:hAnsi="Arial" w:cs="Arial"/>
          <w:szCs w:val="24"/>
        </w:rPr>
        <w:t>1-11.</w:t>
      </w:r>
    </w:p>
    <w:p w14:paraId="5BE9DAAC" w14:textId="77777777" w:rsidR="002A2961" w:rsidRPr="00F302F7" w:rsidRDefault="002A2961" w:rsidP="00C92656">
      <w:pPr>
        <w:rPr>
          <w:rFonts w:ascii="Arial" w:hAnsi="Arial" w:cs="Arial"/>
          <w:szCs w:val="24"/>
        </w:rPr>
      </w:pPr>
    </w:p>
    <w:p w14:paraId="0C45A094" w14:textId="37676189" w:rsidR="00EB2699" w:rsidRPr="00F302F7" w:rsidRDefault="001A610D" w:rsidP="00C92656">
      <w:pPr>
        <w:rPr>
          <w:rFonts w:ascii="Arial" w:eastAsiaTheme="minorEastAsia" w:hAnsi="Arial" w:cs="Arial"/>
          <w:szCs w:val="24"/>
          <w:lang w:eastAsia="ja-JP"/>
        </w:rPr>
      </w:pPr>
      <w:r w:rsidRPr="00F302F7">
        <w:rPr>
          <w:rFonts w:ascii="Arial" w:eastAsiaTheme="minorEastAsia" w:hAnsi="Arial" w:cs="Arial"/>
          <w:szCs w:val="24"/>
          <w:lang w:eastAsia="ja-JP"/>
        </w:rPr>
        <w:t xml:space="preserve">Festinger, L. (1957). </w:t>
      </w:r>
      <w:r w:rsidRPr="00F302F7">
        <w:rPr>
          <w:rFonts w:ascii="Arial" w:eastAsiaTheme="minorEastAsia" w:hAnsi="Arial" w:cs="Arial"/>
          <w:i/>
          <w:iCs/>
          <w:szCs w:val="24"/>
          <w:lang w:eastAsia="ja-JP"/>
        </w:rPr>
        <w:t>A Theory of cognitive dissonance</w:t>
      </w:r>
      <w:r w:rsidRPr="00F302F7">
        <w:rPr>
          <w:rFonts w:ascii="Arial" w:eastAsiaTheme="minorEastAsia" w:hAnsi="Arial" w:cs="Arial"/>
          <w:szCs w:val="24"/>
          <w:lang w:eastAsia="ja-JP"/>
        </w:rPr>
        <w:t>. Stanford, CA: Stanford University Press.</w:t>
      </w:r>
    </w:p>
    <w:p w14:paraId="14158A3B" w14:textId="77777777" w:rsidR="001A610D" w:rsidRPr="00F302F7" w:rsidRDefault="001A610D" w:rsidP="00C92656">
      <w:pPr>
        <w:rPr>
          <w:rFonts w:ascii="Arial" w:hAnsi="Arial" w:cs="Arial"/>
          <w:szCs w:val="24"/>
        </w:rPr>
      </w:pPr>
    </w:p>
    <w:p w14:paraId="049F7B7C" w14:textId="33ACBD8B" w:rsidR="001A610D" w:rsidRPr="00F302F7" w:rsidRDefault="00377CCF" w:rsidP="00C92656">
      <w:pPr>
        <w:rPr>
          <w:rFonts w:ascii="Arial" w:hAnsi="Arial" w:cs="Arial"/>
          <w:szCs w:val="24"/>
        </w:rPr>
      </w:pPr>
      <w:r w:rsidRPr="00F302F7">
        <w:rPr>
          <w:rFonts w:ascii="Arial" w:hAnsi="Arial" w:cs="Arial"/>
          <w:szCs w:val="24"/>
        </w:rPr>
        <w:t>Feibelman, N. D., Lask, B.</w:t>
      </w:r>
      <w:r w:rsidR="001A610D" w:rsidRPr="00F302F7">
        <w:rPr>
          <w:rFonts w:ascii="Arial" w:hAnsi="Arial" w:cs="Arial"/>
          <w:szCs w:val="24"/>
        </w:rPr>
        <w:t xml:space="preserve"> &amp; Williams, R. A. (1990). The experience of a child and adolescent inpatient unit in London. </w:t>
      </w:r>
      <w:r w:rsidR="001A610D" w:rsidRPr="00F302F7">
        <w:rPr>
          <w:rFonts w:ascii="Arial" w:hAnsi="Arial" w:cs="Arial"/>
          <w:i/>
          <w:szCs w:val="24"/>
        </w:rPr>
        <w:t>Journal of Medical Association of Georgia, 79</w:t>
      </w:r>
      <w:r w:rsidR="001A610D" w:rsidRPr="00F302F7">
        <w:rPr>
          <w:rFonts w:ascii="Arial" w:hAnsi="Arial" w:cs="Arial"/>
          <w:szCs w:val="24"/>
        </w:rPr>
        <w:t xml:space="preserve">(10), 733-736. </w:t>
      </w:r>
    </w:p>
    <w:p w14:paraId="3499A018" w14:textId="77777777" w:rsidR="001A610D" w:rsidRPr="00F302F7" w:rsidRDefault="001A610D" w:rsidP="00C92656">
      <w:pPr>
        <w:rPr>
          <w:rFonts w:ascii="Arial" w:hAnsi="Arial" w:cs="Arial"/>
          <w:szCs w:val="24"/>
        </w:rPr>
      </w:pPr>
    </w:p>
    <w:p w14:paraId="46225789" w14:textId="100ED58D" w:rsidR="00C92656" w:rsidRPr="00F302F7" w:rsidRDefault="00377CCF" w:rsidP="00C92656">
      <w:pPr>
        <w:rPr>
          <w:rFonts w:ascii="Arial" w:hAnsi="Arial" w:cs="Arial"/>
          <w:szCs w:val="24"/>
        </w:rPr>
      </w:pPr>
      <w:r w:rsidRPr="00F302F7">
        <w:rPr>
          <w:rFonts w:ascii="Arial" w:hAnsi="Arial" w:cs="Arial"/>
          <w:szCs w:val="24"/>
        </w:rPr>
        <w:t>Fink, M.</w:t>
      </w:r>
      <w:r w:rsidR="00C92656" w:rsidRPr="00F302F7">
        <w:rPr>
          <w:rFonts w:ascii="Arial" w:hAnsi="Arial" w:cs="Arial"/>
          <w:szCs w:val="24"/>
        </w:rPr>
        <w:t xml:space="preserve"> &amp; Carlson, G. A. </w:t>
      </w:r>
      <w:r w:rsidR="00CF11F8" w:rsidRPr="00F302F7">
        <w:rPr>
          <w:rFonts w:ascii="Arial" w:hAnsi="Arial" w:cs="Arial"/>
          <w:szCs w:val="24"/>
        </w:rPr>
        <w:t xml:space="preserve">(1995). </w:t>
      </w:r>
      <w:r w:rsidR="00C92656" w:rsidRPr="00F302F7">
        <w:rPr>
          <w:rFonts w:ascii="Arial" w:hAnsi="Arial" w:cs="Arial"/>
          <w:szCs w:val="24"/>
        </w:rPr>
        <w:t xml:space="preserve">ECT and prepubertal children. </w:t>
      </w:r>
      <w:r w:rsidR="00C92656" w:rsidRPr="00F302F7">
        <w:rPr>
          <w:rFonts w:ascii="Arial" w:hAnsi="Arial" w:cs="Arial"/>
          <w:i/>
          <w:szCs w:val="24"/>
        </w:rPr>
        <w:t xml:space="preserve">Journal of American </w:t>
      </w:r>
      <w:r w:rsidR="003258C1" w:rsidRPr="00F302F7">
        <w:rPr>
          <w:rFonts w:ascii="Arial" w:hAnsi="Arial" w:cs="Arial"/>
          <w:i/>
          <w:szCs w:val="24"/>
        </w:rPr>
        <w:t>Academy</w:t>
      </w:r>
      <w:r w:rsidR="00C92656" w:rsidRPr="00F302F7">
        <w:rPr>
          <w:rFonts w:ascii="Arial" w:hAnsi="Arial" w:cs="Arial"/>
          <w:i/>
          <w:szCs w:val="24"/>
        </w:rPr>
        <w:t xml:space="preserve"> of Child and Adolescent Psychiatry</w:t>
      </w:r>
      <w:r w:rsidR="00CF11F8" w:rsidRPr="00F302F7">
        <w:rPr>
          <w:rFonts w:ascii="Arial" w:hAnsi="Arial" w:cs="Arial"/>
          <w:i/>
          <w:szCs w:val="24"/>
        </w:rPr>
        <w:t>,</w:t>
      </w:r>
      <w:r w:rsidR="00C92656" w:rsidRPr="00F302F7">
        <w:rPr>
          <w:rFonts w:ascii="Arial" w:hAnsi="Arial" w:cs="Arial"/>
          <w:i/>
          <w:szCs w:val="24"/>
        </w:rPr>
        <w:t xml:space="preserve"> 34</w:t>
      </w:r>
      <w:r w:rsidR="00C92656" w:rsidRPr="00F302F7">
        <w:rPr>
          <w:rFonts w:ascii="Arial" w:hAnsi="Arial" w:cs="Arial"/>
          <w:szCs w:val="24"/>
        </w:rPr>
        <w:t>(10</w:t>
      </w:r>
      <w:r w:rsidR="003258C1" w:rsidRPr="00F302F7">
        <w:rPr>
          <w:rFonts w:ascii="Arial" w:hAnsi="Arial" w:cs="Arial"/>
          <w:szCs w:val="24"/>
        </w:rPr>
        <w:t>)</w:t>
      </w:r>
      <w:r w:rsidR="00C92656" w:rsidRPr="00F302F7">
        <w:rPr>
          <w:rFonts w:ascii="Arial" w:hAnsi="Arial" w:cs="Arial"/>
          <w:szCs w:val="24"/>
        </w:rPr>
        <w:t xml:space="preserve">, 1256-1257. </w:t>
      </w:r>
    </w:p>
    <w:p w14:paraId="2E84F890" w14:textId="77777777" w:rsidR="00C92656" w:rsidRPr="00F302F7" w:rsidRDefault="00C92656" w:rsidP="00C92656">
      <w:pPr>
        <w:rPr>
          <w:rFonts w:ascii="Arial" w:eastAsiaTheme="minorEastAsia" w:hAnsi="Arial" w:cs="Arial"/>
          <w:szCs w:val="24"/>
        </w:rPr>
      </w:pPr>
    </w:p>
    <w:p w14:paraId="3E408554" w14:textId="773CF546" w:rsidR="00C92656" w:rsidRPr="00F302F7" w:rsidRDefault="00377CCF" w:rsidP="00C92656">
      <w:pPr>
        <w:rPr>
          <w:rFonts w:ascii="Arial" w:eastAsiaTheme="minorEastAsia" w:hAnsi="Arial" w:cs="Arial"/>
          <w:szCs w:val="24"/>
        </w:rPr>
      </w:pPr>
      <w:r w:rsidRPr="00F302F7">
        <w:rPr>
          <w:rFonts w:ascii="Arial" w:eastAsiaTheme="minorEastAsia" w:hAnsi="Arial" w:cs="Arial"/>
          <w:szCs w:val="24"/>
        </w:rPr>
        <w:t>Fink, M.</w:t>
      </w:r>
      <w:r w:rsidR="003258C1" w:rsidRPr="00F302F7">
        <w:rPr>
          <w:rFonts w:ascii="Arial" w:eastAsiaTheme="minorEastAsia" w:hAnsi="Arial" w:cs="Arial"/>
          <w:szCs w:val="24"/>
        </w:rPr>
        <w:t xml:space="preserve"> &amp; Klein, D. </w:t>
      </w:r>
      <w:r w:rsidR="00CF11F8" w:rsidRPr="00F302F7">
        <w:rPr>
          <w:rFonts w:ascii="Arial" w:eastAsiaTheme="minorEastAsia" w:hAnsi="Arial" w:cs="Arial"/>
          <w:szCs w:val="24"/>
        </w:rPr>
        <w:t>(</w:t>
      </w:r>
      <w:r w:rsidR="003258C1" w:rsidRPr="00F302F7">
        <w:rPr>
          <w:rFonts w:ascii="Arial" w:eastAsiaTheme="minorEastAsia" w:hAnsi="Arial" w:cs="Arial"/>
          <w:szCs w:val="24"/>
        </w:rPr>
        <w:t>1995</w:t>
      </w:r>
      <w:r w:rsidR="00CF11F8" w:rsidRPr="00F302F7">
        <w:rPr>
          <w:rFonts w:ascii="Arial" w:eastAsiaTheme="minorEastAsia" w:hAnsi="Arial" w:cs="Arial"/>
          <w:szCs w:val="24"/>
        </w:rPr>
        <w:t>)</w:t>
      </w:r>
      <w:r w:rsidR="003258C1" w:rsidRPr="00F302F7">
        <w:rPr>
          <w:rFonts w:ascii="Arial" w:eastAsiaTheme="minorEastAsia" w:hAnsi="Arial" w:cs="Arial"/>
          <w:szCs w:val="24"/>
        </w:rPr>
        <w:t xml:space="preserve">. </w:t>
      </w:r>
      <w:r w:rsidR="00C92656" w:rsidRPr="00F302F7">
        <w:rPr>
          <w:rFonts w:ascii="Arial" w:eastAsiaTheme="minorEastAsia" w:hAnsi="Arial" w:cs="Arial"/>
          <w:szCs w:val="24"/>
        </w:rPr>
        <w:t xml:space="preserve">An ethical dilemma in child psychiatry. </w:t>
      </w:r>
      <w:r w:rsidR="00C92656" w:rsidRPr="00F302F7">
        <w:rPr>
          <w:rFonts w:ascii="Arial" w:eastAsiaTheme="minorEastAsia" w:hAnsi="Arial" w:cs="Arial"/>
          <w:i/>
          <w:szCs w:val="24"/>
        </w:rPr>
        <w:t>Psychiatry Bulletin, 19,</w:t>
      </w:r>
      <w:r w:rsidR="00C92656" w:rsidRPr="00F302F7">
        <w:rPr>
          <w:rFonts w:ascii="Arial" w:eastAsiaTheme="minorEastAsia" w:hAnsi="Arial" w:cs="Arial"/>
          <w:szCs w:val="24"/>
        </w:rPr>
        <w:t xml:space="preserve"> 650-651. </w:t>
      </w:r>
    </w:p>
    <w:p w14:paraId="4C47B943" w14:textId="77777777" w:rsidR="00C92656" w:rsidRPr="00F302F7" w:rsidRDefault="00C92656" w:rsidP="00C92656">
      <w:pPr>
        <w:rPr>
          <w:rFonts w:ascii="Arial" w:eastAsiaTheme="minorEastAsia" w:hAnsi="Arial" w:cs="Arial"/>
          <w:szCs w:val="24"/>
        </w:rPr>
      </w:pPr>
    </w:p>
    <w:p w14:paraId="769B1FB2" w14:textId="0B6BA5AD" w:rsidR="00C92656" w:rsidRPr="00F302F7" w:rsidRDefault="003258C1" w:rsidP="00C92656">
      <w:pPr>
        <w:rPr>
          <w:rFonts w:ascii="Arial" w:eastAsiaTheme="minorEastAsia" w:hAnsi="Arial" w:cs="Arial"/>
          <w:szCs w:val="24"/>
        </w:rPr>
      </w:pPr>
      <w:r w:rsidRPr="00F302F7">
        <w:rPr>
          <w:rFonts w:ascii="Arial" w:eastAsiaTheme="minorEastAsia" w:hAnsi="Arial" w:cs="Arial"/>
          <w:szCs w:val="24"/>
        </w:rPr>
        <w:t>Forslund, C. M.</w:t>
      </w:r>
      <w:r w:rsidR="00C92656" w:rsidRPr="00F302F7">
        <w:rPr>
          <w:rFonts w:ascii="Arial" w:eastAsiaTheme="minorEastAsia" w:hAnsi="Arial" w:cs="Arial"/>
          <w:szCs w:val="24"/>
        </w:rPr>
        <w:t xml:space="preserve"> &amp; Johansson, B. A. (2013). Pervasive refusal syndrome among inpatient asylum-seeking children and adolescents: a follow-up study. </w:t>
      </w:r>
      <w:r w:rsidR="00C92656" w:rsidRPr="00F302F7">
        <w:rPr>
          <w:rFonts w:ascii="Arial" w:eastAsiaTheme="minorEastAsia" w:hAnsi="Arial" w:cs="Arial"/>
          <w:i/>
          <w:szCs w:val="24"/>
        </w:rPr>
        <w:t xml:space="preserve">European Child and Adolescent Psychiatry, 22, </w:t>
      </w:r>
      <w:r w:rsidR="00C92656" w:rsidRPr="00F302F7">
        <w:rPr>
          <w:rFonts w:ascii="Arial" w:eastAsiaTheme="minorEastAsia" w:hAnsi="Arial" w:cs="Arial"/>
          <w:szCs w:val="24"/>
        </w:rPr>
        <w:t xml:space="preserve">251-258. </w:t>
      </w:r>
    </w:p>
    <w:p w14:paraId="381BE022" w14:textId="77777777" w:rsidR="00C92656" w:rsidRPr="00F302F7" w:rsidRDefault="00C92656" w:rsidP="00C92656">
      <w:pPr>
        <w:rPr>
          <w:rFonts w:ascii="Arial" w:eastAsiaTheme="minorEastAsia" w:hAnsi="Arial" w:cs="Arial"/>
          <w:szCs w:val="24"/>
        </w:rPr>
      </w:pPr>
    </w:p>
    <w:p w14:paraId="2072448E" w14:textId="77777777"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lastRenderedPageBreak/>
        <w:t xml:space="preserve">Foucault, M. (1972). </w:t>
      </w:r>
      <w:r w:rsidRPr="00F302F7">
        <w:rPr>
          <w:rFonts w:ascii="Arial" w:eastAsiaTheme="minorEastAsia" w:hAnsi="Arial" w:cs="Arial"/>
          <w:i/>
          <w:szCs w:val="24"/>
        </w:rPr>
        <w:t>The Archaeology of Knowledge.</w:t>
      </w:r>
      <w:r w:rsidRPr="00F302F7">
        <w:rPr>
          <w:rFonts w:ascii="Arial" w:eastAsiaTheme="minorEastAsia" w:hAnsi="Arial" w:cs="Arial"/>
          <w:szCs w:val="24"/>
        </w:rPr>
        <w:t xml:space="preserve"> New York: Pantheon Books. </w:t>
      </w:r>
    </w:p>
    <w:p w14:paraId="3BBF8BDB" w14:textId="77777777" w:rsidR="003258C1" w:rsidRPr="00F302F7" w:rsidRDefault="003258C1" w:rsidP="00C92656">
      <w:pPr>
        <w:rPr>
          <w:rFonts w:ascii="Arial" w:eastAsiaTheme="minorEastAsia" w:hAnsi="Arial" w:cs="Arial"/>
          <w:szCs w:val="24"/>
        </w:rPr>
      </w:pPr>
    </w:p>
    <w:p w14:paraId="5ABCCB02" w14:textId="77777777" w:rsidR="00C92656" w:rsidRPr="00F302F7" w:rsidRDefault="00C92656" w:rsidP="00C92656">
      <w:pPr>
        <w:rPr>
          <w:rFonts w:ascii="Arial" w:eastAsia="Arial Unicode MS" w:hAnsi="Arial" w:cs="Arial"/>
          <w:szCs w:val="24"/>
        </w:rPr>
      </w:pPr>
      <w:r w:rsidRPr="00F302F7">
        <w:rPr>
          <w:rFonts w:ascii="Arial" w:eastAsia="Arial Unicode MS" w:hAnsi="Arial" w:cs="Arial"/>
          <w:szCs w:val="24"/>
        </w:rPr>
        <w:t xml:space="preserve">Foucault, M. (1977). </w:t>
      </w:r>
      <w:r w:rsidRPr="00F302F7">
        <w:rPr>
          <w:rFonts w:ascii="Arial" w:eastAsia="Arial Unicode MS" w:hAnsi="Arial" w:cs="Arial"/>
          <w:i/>
          <w:szCs w:val="24"/>
        </w:rPr>
        <w:t>Discipline and punish: The birth of the prison.</w:t>
      </w:r>
      <w:r w:rsidRPr="00F302F7">
        <w:rPr>
          <w:rFonts w:ascii="Arial" w:eastAsia="Arial Unicode MS" w:hAnsi="Arial" w:cs="Arial"/>
          <w:szCs w:val="24"/>
        </w:rPr>
        <w:t xml:space="preserve"> New York: Pantheon Books.</w:t>
      </w:r>
    </w:p>
    <w:p w14:paraId="23E86EE0" w14:textId="77777777" w:rsidR="002A2961" w:rsidRPr="00F302F7" w:rsidRDefault="002A2961" w:rsidP="00C92656">
      <w:pPr>
        <w:rPr>
          <w:rFonts w:ascii="Arial" w:eastAsia="Arial Unicode MS" w:hAnsi="Arial" w:cs="Arial"/>
          <w:szCs w:val="24"/>
        </w:rPr>
      </w:pPr>
    </w:p>
    <w:p w14:paraId="17C4FA40" w14:textId="12A0F59F" w:rsidR="00C92656" w:rsidRPr="00F302F7" w:rsidRDefault="007C53B9" w:rsidP="007C53B9">
      <w:pPr>
        <w:widowControl w:val="0"/>
        <w:autoSpaceDE w:val="0"/>
        <w:autoSpaceDN w:val="0"/>
        <w:adjustRightInd w:val="0"/>
        <w:rPr>
          <w:rFonts w:ascii="Arial" w:eastAsiaTheme="minorEastAsia" w:hAnsi="Arial" w:cs="Arial"/>
          <w:szCs w:val="24"/>
          <w:lang w:eastAsia="ja-JP"/>
        </w:rPr>
      </w:pPr>
      <w:r w:rsidRPr="00F302F7">
        <w:rPr>
          <w:rFonts w:ascii="Arial" w:eastAsiaTheme="minorEastAsia" w:hAnsi="Arial" w:cs="Arial"/>
          <w:szCs w:val="24"/>
          <w:lang w:eastAsia="ja-JP"/>
        </w:rPr>
        <w:t xml:space="preserve">Furness, P. J., Glazebrook, C. P., Tay, J., Abbas, K., &amp; Slaveska-Hollis, K. (2009). </w:t>
      </w:r>
      <w:hyperlink r:id="rId23" w:history="1">
        <w:r w:rsidRPr="00F302F7">
          <w:rPr>
            <w:rFonts w:ascii="Arial" w:eastAsiaTheme="minorEastAsia" w:hAnsi="Arial" w:cs="Arial"/>
            <w:szCs w:val="24"/>
            <w:lang w:eastAsia="ja-JP"/>
          </w:rPr>
          <w:t>Medically unexplained physical symptoms in children: Exploring hospital staff perceptions</w:t>
        </w:r>
      </w:hyperlink>
      <w:r w:rsidRPr="00F302F7">
        <w:rPr>
          <w:rFonts w:ascii="Arial" w:eastAsiaTheme="minorEastAsia" w:hAnsi="Arial" w:cs="Arial"/>
          <w:szCs w:val="24"/>
          <w:lang w:eastAsia="ja-JP"/>
        </w:rPr>
        <w:t xml:space="preserve">. </w:t>
      </w:r>
      <w:r w:rsidRPr="00F302F7">
        <w:rPr>
          <w:rFonts w:ascii="Arial" w:eastAsiaTheme="minorEastAsia" w:hAnsi="Arial" w:cs="Arial"/>
          <w:i/>
          <w:iCs/>
          <w:szCs w:val="24"/>
          <w:lang w:eastAsia="ja-JP"/>
        </w:rPr>
        <w:t>Clinical Child Psychology and Psychiatry</w:t>
      </w:r>
      <w:r w:rsidRPr="00F302F7">
        <w:rPr>
          <w:rFonts w:ascii="Arial" w:eastAsiaTheme="minorEastAsia" w:hAnsi="Arial" w:cs="Arial"/>
          <w:i/>
          <w:szCs w:val="24"/>
          <w:lang w:eastAsia="ja-JP"/>
        </w:rPr>
        <w:t>, 14,</w:t>
      </w:r>
      <w:r w:rsidRPr="00F302F7">
        <w:rPr>
          <w:rFonts w:ascii="Arial" w:eastAsiaTheme="minorEastAsia" w:hAnsi="Arial" w:cs="Arial"/>
          <w:szCs w:val="24"/>
          <w:lang w:eastAsia="ja-JP"/>
        </w:rPr>
        <w:t xml:space="preserve"> 575-587. </w:t>
      </w:r>
    </w:p>
    <w:p w14:paraId="170484AD" w14:textId="77777777" w:rsidR="007C53B9" w:rsidRPr="00F302F7" w:rsidRDefault="007C53B9" w:rsidP="007C53B9">
      <w:pPr>
        <w:rPr>
          <w:rFonts w:ascii="Arial" w:eastAsiaTheme="minorEastAsia" w:hAnsi="Arial" w:cs="Arial"/>
          <w:szCs w:val="24"/>
        </w:rPr>
      </w:pPr>
    </w:p>
    <w:p w14:paraId="5D02028B" w14:textId="0ACC30B6" w:rsidR="00C92656" w:rsidRPr="00F302F7" w:rsidRDefault="00377CCF" w:rsidP="00C92656">
      <w:pPr>
        <w:rPr>
          <w:rFonts w:ascii="Arial" w:eastAsiaTheme="minorEastAsia" w:hAnsi="Arial" w:cs="Arial"/>
          <w:szCs w:val="24"/>
          <w:lang w:eastAsia="ja-JP"/>
        </w:rPr>
      </w:pPr>
      <w:r w:rsidRPr="00F302F7">
        <w:rPr>
          <w:rFonts w:ascii="Arial" w:eastAsiaTheme="minorEastAsia" w:hAnsi="Arial" w:cs="Arial"/>
          <w:szCs w:val="24"/>
          <w:lang w:eastAsia="ja-JP"/>
        </w:rPr>
        <w:t>Garralda, M. E.</w:t>
      </w:r>
      <w:r w:rsidR="007C53B9" w:rsidRPr="00F302F7">
        <w:rPr>
          <w:rFonts w:ascii="Arial" w:eastAsiaTheme="minorEastAsia" w:hAnsi="Arial" w:cs="Arial"/>
          <w:szCs w:val="24"/>
          <w:lang w:eastAsia="ja-JP"/>
        </w:rPr>
        <w:t xml:space="preserve"> &amp; Chalder, T. (2005), Practitioner Review: Chronic fatigue syndrome in childhood. </w:t>
      </w:r>
      <w:r w:rsidR="007C53B9" w:rsidRPr="00F302F7">
        <w:rPr>
          <w:rFonts w:ascii="Arial" w:eastAsiaTheme="minorEastAsia" w:hAnsi="Arial" w:cs="Arial"/>
          <w:i/>
          <w:szCs w:val="24"/>
          <w:lang w:eastAsia="ja-JP"/>
        </w:rPr>
        <w:t>Journal of Child Psychology and Psychiatry, 46, </w:t>
      </w:r>
      <w:r w:rsidR="007C53B9" w:rsidRPr="00F302F7">
        <w:rPr>
          <w:rFonts w:ascii="Arial" w:eastAsiaTheme="minorEastAsia" w:hAnsi="Arial" w:cs="Arial"/>
          <w:szCs w:val="24"/>
          <w:lang w:eastAsia="ja-JP"/>
        </w:rPr>
        <w:t>1143–1151.</w:t>
      </w:r>
    </w:p>
    <w:p w14:paraId="2C227351" w14:textId="77777777" w:rsidR="001338DA" w:rsidRPr="00F302F7" w:rsidRDefault="001338DA" w:rsidP="00C92656">
      <w:pPr>
        <w:rPr>
          <w:rFonts w:ascii="Arial" w:eastAsiaTheme="minorEastAsia" w:hAnsi="Arial" w:cs="Arial"/>
          <w:szCs w:val="24"/>
          <w:lang w:eastAsia="ja-JP"/>
        </w:rPr>
      </w:pPr>
    </w:p>
    <w:p w14:paraId="40AEBD4C" w14:textId="5635E9D9" w:rsidR="001338DA" w:rsidRPr="00F302F7" w:rsidRDefault="00377CCF" w:rsidP="00C92656">
      <w:pPr>
        <w:rPr>
          <w:rFonts w:ascii="Arial" w:eastAsiaTheme="minorEastAsia" w:hAnsi="Arial" w:cs="Arial"/>
          <w:szCs w:val="24"/>
          <w:lang w:eastAsia="ja-JP"/>
        </w:rPr>
      </w:pPr>
      <w:r w:rsidRPr="00F302F7">
        <w:rPr>
          <w:rFonts w:ascii="Arial" w:eastAsiaTheme="minorEastAsia" w:hAnsi="Arial" w:cs="Arial"/>
          <w:szCs w:val="24"/>
          <w:lang w:eastAsia="ja-JP"/>
        </w:rPr>
        <w:t>Glaser, B. G.</w:t>
      </w:r>
      <w:r w:rsidR="001338DA" w:rsidRPr="00F302F7">
        <w:rPr>
          <w:rFonts w:ascii="Arial" w:eastAsiaTheme="minorEastAsia" w:hAnsi="Arial" w:cs="Arial"/>
          <w:szCs w:val="24"/>
          <w:lang w:eastAsia="ja-JP"/>
        </w:rPr>
        <w:t xml:space="preserve"> &amp; Strauss, A. L. (1967). </w:t>
      </w:r>
      <w:r w:rsidR="001338DA" w:rsidRPr="00F302F7">
        <w:rPr>
          <w:rFonts w:ascii="Arial" w:eastAsiaTheme="minorEastAsia" w:hAnsi="Arial" w:cs="Arial"/>
          <w:i/>
          <w:szCs w:val="24"/>
          <w:lang w:eastAsia="ja-JP"/>
        </w:rPr>
        <w:t>The discovery of grounded theory: Strategies of qualitative research.</w:t>
      </w:r>
      <w:r w:rsidR="001338DA" w:rsidRPr="00F302F7">
        <w:rPr>
          <w:rFonts w:ascii="Arial" w:eastAsiaTheme="minorEastAsia" w:hAnsi="Arial" w:cs="Arial"/>
          <w:szCs w:val="24"/>
          <w:lang w:eastAsia="ja-JP"/>
        </w:rPr>
        <w:t xml:space="preserve"> Mill valley, CA: Sociology Press. </w:t>
      </w:r>
    </w:p>
    <w:p w14:paraId="69372266" w14:textId="77777777" w:rsidR="007C53B9" w:rsidRPr="00F302F7" w:rsidRDefault="007C53B9" w:rsidP="00C92656">
      <w:pPr>
        <w:rPr>
          <w:rFonts w:ascii="Arial" w:eastAsiaTheme="minorEastAsia" w:hAnsi="Arial" w:cs="Arial"/>
          <w:szCs w:val="24"/>
        </w:rPr>
      </w:pPr>
    </w:p>
    <w:p w14:paraId="77C4C4B5" w14:textId="30C8693C" w:rsidR="00377CCF" w:rsidRPr="00F302F7" w:rsidRDefault="00C92656" w:rsidP="00377CCF">
      <w:pPr>
        <w:rPr>
          <w:rFonts w:ascii="Arial" w:eastAsiaTheme="minorEastAsia" w:hAnsi="Arial" w:cs="Arial"/>
          <w:szCs w:val="24"/>
        </w:rPr>
      </w:pPr>
      <w:r w:rsidRPr="00F302F7">
        <w:rPr>
          <w:rFonts w:ascii="Arial" w:eastAsiaTheme="minorEastAsia" w:hAnsi="Arial" w:cs="Arial"/>
          <w:szCs w:val="24"/>
        </w:rPr>
        <w:t>Graham</w:t>
      </w:r>
      <w:r w:rsidR="00CF11F8" w:rsidRPr="00F302F7">
        <w:rPr>
          <w:rFonts w:ascii="Arial" w:eastAsiaTheme="minorEastAsia" w:hAnsi="Arial" w:cs="Arial"/>
          <w:szCs w:val="24"/>
        </w:rPr>
        <w:t>, P. (</w:t>
      </w:r>
      <w:r w:rsidRPr="00F302F7">
        <w:rPr>
          <w:rFonts w:ascii="Arial" w:eastAsiaTheme="minorEastAsia" w:hAnsi="Arial" w:cs="Arial"/>
          <w:szCs w:val="24"/>
        </w:rPr>
        <w:t>1995</w:t>
      </w:r>
      <w:r w:rsidR="00CF11F8" w:rsidRPr="00F302F7">
        <w:rPr>
          <w:rFonts w:ascii="Arial" w:eastAsiaTheme="minorEastAsia" w:hAnsi="Arial" w:cs="Arial"/>
          <w:szCs w:val="24"/>
        </w:rPr>
        <w:t>).</w:t>
      </w:r>
      <w:r w:rsidRPr="00F302F7">
        <w:rPr>
          <w:rFonts w:ascii="Arial" w:eastAsiaTheme="minorEastAsia" w:hAnsi="Arial" w:cs="Arial"/>
          <w:szCs w:val="24"/>
        </w:rPr>
        <w:t xml:space="preserve"> </w:t>
      </w:r>
      <w:r w:rsidR="00377CCF" w:rsidRPr="00F302F7">
        <w:rPr>
          <w:rFonts w:ascii="Arial" w:eastAsiaTheme="minorEastAsia" w:hAnsi="Arial" w:cs="Arial"/>
          <w:szCs w:val="24"/>
        </w:rPr>
        <w:t xml:space="preserve">Comment on the paper “An ethical dilemma in child psychiatry”. </w:t>
      </w:r>
      <w:r w:rsidR="00377CCF" w:rsidRPr="00F302F7">
        <w:rPr>
          <w:rFonts w:ascii="Arial" w:eastAsiaTheme="minorEastAsia" w:hAnsi="Arial" w:cs="Arial"/>
          <w:i/>
          <w:szCs w:val="24"/>
        </w:rPr>
        <w:t>Psychiatry Bulletin, 19,</w:t>
      </w:r>
      <w:r w:rsidR="00377CCF" w:rsidRPr="00F302F7">
        <w:rPr>
          <w:rFonts w:ascii="Arial" w:eastAsiaTheme="minorEastAsia" w:hAnsi="Arial" w:cs="Arial"/>
          <w:szCs w:val="24"/>
        </w:rPr>
        <w:t xml:space="preserve"> 651. </w:t>
      </w:r>
    </w:p>
    <w:p w14:paraId="787C22C9" w14:textId="77777777" w:rsidR="00C92656" w:rsidRPr="00F302F7" w:rsidRDefault="00C92656" w:rsidP="00C92656">
      <w:pPr>
        <w:rPr>
          <w:rFonts w:ascii="Arial" w:eastAsiaTheme="minorEastAsia" w:hAnsi="Arial" w:cs="Arial"/>
          <w:szCs w:val="24"/>
        </w:rPr>
      </w:pPr>
    </w:p>
    <w:p w14:paraId="4D4F8450" w14:textId="45F29805"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 xml:space="preserve">Graham, P. J. &amp; Foreman, D. M. (1995). An ethical dilemma in </w:t>
      </w:r>
      <w:r w:rsidR="00377CCF" w:rsidRPr="00F302F7">
        <w:rPr>
          <w:rFonts w:ascii="Arial" w:eastAsiaTheme="minorEastAsia" w:hAnsi="Arial" w:cs="Arial"/>
          <w:szCs w:val="24"/>
        </w:rPr>
        <w:t>child and adolescent psychiatry.</w:t>
      </w:r>
      <w:r w:rsidRPr="00F302F7">
        <w:rPr>
          <w:rFonts w:ascii="Arial" w:eastAsiaTheme="minorEastAsia" w:hAnsi="Arial" w:cs="Arial"/>
          <w:szCs w:val="24"/>
        </w:rPr>
        <w:t xml:space="preserve"> </w:t>
      </w:r>
      <w:r w:rsidRPr="00F302F7">
        <w:rPr>
          <w:rFonts w:ascii="Arial" w:eastAsiaTheme="minorEastAsia" w:hAnsi="Arial" w:cs="Arial"/>
          <w:i/>
          <w:szCs w:val="24"/>
        </w:rPr>
        <w:t>Psychiatric Bulletin, 19,</w:t>
      </w:r>
      <w:r w:rsidRPr="00F302F7">
        <w:rPr>
          <w:rFonts w:ascii="Arial" w:eastAsiaTheme="minorEastAsia" w:hAnsi="Arial" w:cs="Arial"/>
          <w:szCs w:val="24"/>
        </w:rPr>
        <w:t xml:space="preserve"> 84-86. </w:t>
      </w:r>
    </w:p>
    <w:p w14:paraId="33C78BD2" w14:textId="77777777" w:rsidR="00C75A20" w:rsidRPr="00F302F7" w:rsidRDefault="00C75A20" w:rsidP="00C92656">
      <w:pPr>
        <w:rPr>
          <w:rFonts w:ascii="Arial" w:eastAsiaTheme="minorEastAsia" w:hAnsi="Arial" w:cs="Arial"/>
          <w:szCs w:val="24"/>
        </w:rPr>
      </w:pPr>
    </w:p>
    <w:p w14:paraId="7E93BE4F" w14:textId="00322555" w:rsidR="00C92656" w:rsidRPr="00F302F7" w:rsidRDefault="00DB3239" w:rsidP="00C92656">
      <w:pPr>
        <w:rPr>
          <w:rFonts w:ascii="Arial" w:eastAsiaTheme="minorEastAsia" w:hAnsi="Arial" w:cs="Arial"/>
          <w:szCs w:val="24"/>
          <w:lang w:eastAsia="ja-JP"/>
        </w:rPr>
      </w:pPr>
      <w:r w:rsidRPr="00F302F7">
        <w:rPr>
          <w:rFonts w:ascii="Arial" w:eastAsiaTheme="minorEastAsia" w:hAnsi="Arial" w:cs="Arial"/>
          <w:szCs w:val="24"/>
          <w:lang w:eastAsia="ja-JP"/>
        </w:rPr>
        <w:t xml:space="preserve">Gross, V., &amp; Goldin, J. M. (2008). Dynamics and Dilemmas in Working with Families in Inpatient CAMH Services. </w:t>
      </w:r>
      <w:r w:rsidRPr="00F302F7">
        <w:rPr>
          <w:rFonts w:ascii="Arial" w:eastAsiaTheme="minorEastAsia" w:hAnsi="Arial" w:cs="Arial"/>
          <w:i/>
          <w:szCs w:val="24"/>
          <w:lang w:eastAsia="ja-JP"/>
        </w:rPr>
        <w:t>Clinical Child Psychology and Psychiatry, 13</w:t>
      </w:r>
      <w:r w:rsidRPr="00F302F7">
        <w:rPr>
          <w:rFonts w:ascii="Arial" w:eastAsiaTheme="minorEastAsia" w:hAnsi="Arial" w:cs="Arial"/>
          <w:szCs w:val="24"/>
          <w:lang w:eastAsia="ja-JP"/>
        </w:rPr>
        <w:t xml:space="preserve">(3), 449-461. </w:t>
      </w:r>
    </w:p>
    <w:p w14:paraId="0090EBCD" w14:textId="77777777" w:rsidR="00DB3239" w:rsidRPr="00F302F7" w:rsidRDefault="00DB3239" w:rsidP="00C92656">
      <w:pPr>
        <w:rPr>
          <w:rFonts w:ascii="Arial" w:eastAsiaTheme="minorEastAsia" w:hAnsi="Arial" w:cs="Arial"/>
          <w:szCs w:val="24"/>
        </w:rPr>
      </w:pPr>
    </w:p>
    <w:p w14:paraId="04F8E752" w14:textId="643E2C04" w:rsidR="00C92656" w:rsidRPr="00F302F7" w:rsidRDefault="00377CCF" w:rsidP="00C92656">
      <w:pPr>
        <w:rPr>
          <w:rFonts w:ascii="Arial" w:eastAsiaTheme="minorEastAsia" w:hAnsi="Arial" w:cs="Arial"/>
          <w:szCs w:val="24"/>
        </w:rPr>
      </w:pPr>
      <w:r w:rsidRPr="00F302F7">
        <w:rPr>
          <w:rFonts w:ascii="Arial" w:eastAsiaTheme="minorEastAsia" w:hAnsi="Arial" w:cs="Arial"/>
          <w:szCs w:val="24"/>
        </w:rPr>
        <w:t>Guest, G., Bunce, A.</w:t>
      </w:r>
      <w:r w:rsidR="00C92656" w:rsidRPr="00F302F7">
        <w:rPr>
          <w:rFonts w:ascii="Arial" w:eastAsiaTheme="minorEastAsia" w:hAnsi="Arial" w:cs="Arial"/>
          <w:szCs w:val="24"/>
        </w:rPr>
        <w:t xml:space="preserve"> </w:t>
      </w:r>
      <w:r w:rsidR="00CF11F8" w:rsidRPr="00F302F7">
        <w:rPr>
          <w:rFonts w:ascii="Arial" w:eastAsiaTheme="minorEastAsia" w:hAnsi="Arial" w:cs="Arial"/>
          <w:szCs w:val="24"/>
        </w:rPr>
        <w:t xml:space="preserve">&amp; </w:t>
      </w:r>
      <w:r w:rsidR="00C92656" w:rsidRPr="00F302F7">
        <w:rPr>
          <w:rFonts w:ascii="Arial" w:eastAsiaTheme="minorEastAsia" w:hAnsi="Arial" w:cs="Arial"/>
          <w:szCs w:val="24"/>
        </w:rPr>
        <w:t xml:space="preserve">Johnson, L. (2006). How many interviews are enough? An experiment with data saturation and variability. </w:t>
      </w:r>
      <w:r w:rsidR="00C92656" w:rsidRPr="00F302F7">
        <w:rPr>
          <w:rFonts w:ascii="Arial" w:eastAsiaTheme="minorEastAsia" w:hAnsi="Arial" w:cs="Arial"/>
          <w:i/>
          <w:szCs w:val="24"/>
        </w:rPr>
        <w:t>Field Methods, 18</w:t>
      </w:r>
      <w:r w:rsidR="00C92656" w:rsidRPr="00F302F7">
        <w:rPr>
          <w:rFonts w:ascii="Arial" w:eastAsiaTheme="minorEastAsia" w:hAnsi="Arial" w:cs="Arial"/>
          <w:szCs w:val="24"/>
        </w:rPr>
        <w:t xml:space="preserve">(1), 59-82. </w:t>
      </w:r>
    </w:p>
    <w:p w14:paraId="5BCEE9C3" w14:textId="77777777" w:rsidR="00C92656" w:rsidRPr="00F302F7" w:rsidRDefault="00C92656" w:rsidP="00C92656">
      <w:pPr>
        <w:rPr>
          <w:rFonts w:ascii="Arial" w:eastAsiaTheme="minorEastAsia" w:hAnsi="Arial" w:cs="Arial"/>
          <w:szCs w:val="24"/>
        </w:rPr>
      </w:pPr>
    </w:p>
    <w:p w14:paraId="2BEAC7CA" w14:textId="77777777"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 xml:space="preserve">Guest, G., MacQueen, K. M. &amp; Namey, E. E. (2012). </w:t>
      </w:r>
      <w:hyperlink r:id="rId24" w:history="1">
        <w:r w:rsidRPr="00F302F7">
          <w:rPr>
            <w:rFonts w:ascii="Arial" w:eastAsiaTheme="minorEastAsia" w:hAnsi="Arial" w:cs="Arial"/>
            <w:i/>
            <w:szCs w:val="24"/>
          </w:rPr>
          <w:t>Applied thematic analysis</w:t>
        </w:r>
      </w:hyperlink>
      <w:r w:rsidRPr="00F302F7">
        <w:rPr>
          <w:rFonts w:ascii="Arial" w:eastAsiaTheme="minorEastAsia" w:hAnsi="Arial" w:cs="Arial"/>
          <w:i/>
          <w:szCs w:val="24"/>
        </w:rPr>
        <w:t>.</w:t>
      </w:r>
      <w:r w:rsidRPr="00F302F7">
        <w:rPr>
          <w:rFonts w:ascii="Arial" w:eastAsiaTheme="minorEastAsia" w:hAnsi="Arial" w:cs="Arial"/>
          <w:szCs w:val="24"/>
        </w:rPr>
        <w:t xml:space="preserve"> Thousand Oaks, CA: Sage.</w:t>
      </w:r>
    </w:p>
    <w:p w14:paraId="68FF6413" w14:textId="77777777" w:rsidR="00C92656" w:rsidRPr="00F302F7" w:rsidRDefault="00C92656" w:rsidP="00C92656">
      <w:pPr>
        <w:rPr>
          <w:rFonts w:ascii="Arial" w:eastAsiaTheme="minorEastAsia" w:hAnsi="Arial" w:cs="Arial"/>
          <w:szCs w:val="24"/>
        </w:rPr>
      </w:pPr>
    </w:p>
    <w:p w14:paraId="28AF28FC" w14:textId="77777777"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 xml:space="preserve">Guirguis, S., Reid, C., Rao, S., Grahame, V., &amp; Kaplan, C. (2011). Follow-up study of four cases of pervasive refusal syndrome. </w:t>
      </w:r>
      <w:r w:rsidRPr="00F302F7">
        <w:rPr>
          <w:rFonts w:ascii="Arial" w:eastAsiaTheme="minorEastAsia" w:hAnsi="Arial" w:cs="Arial"/>
          <w:i/>
          <w:szCs w:val="24"/>
        </w:rPr>
        <w:t>European Child and Adolescent Psychiatry, 20</w:t>
      </w:r>
      <w:r w:rsidRPr="00F302F7">
        <w:rPr>
          <w:rFonts w:ascii="Arial" w:eastAsiaTheme="minorEastAsia" w:hAnsi="Arial" w:cs="Arial"/>
          <w:szCs w:val="24"/>
        </w:rPr>
        <w:t>(5), 271-274.</w:t>
      </w:r>
    </w:p>
    <w:p w14:paraId="62C41D97" w14:textId="77777777" w:rsidR="00C92656" w:rsidRPr="00F302F7" w:rsidRDefault="00C92656" w:rsidP="00C92656">
      <w:pPr>
        <w:rPr>
          <w:rFonts w:ascii="Arial" w:eastAsiaTheme="minorEastAsia" w:hAnsi="Arial" w:cs="Arial"/>
          <w:szCs w:val="24"/>
        </w:rPr>
      </w:pPr>
    </w:p>
    <w:p w14:paraId="18B02617" w14:textId="156DF984"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Guirney</w:t>
      </w:r>
      <w:r w:rsidR="00CF11F8" w:rsidRPr="00F302F7">
        <w:rPr>
          <w:rFonts w:ascii="Arial" w:eastAsiaTheme="minorEastAsia" w:hAnsi="Arial" w:cs="Arial"/>
          <w:szCs w:val="24"/>
        </w:rPr>
        <w:t>,</w:t>
      </w:r>
      <w:r w:rsidR="00377CCF" w:rsidRPr="00F302F7">
        <w:rPr>
          <w:rFonts w:ascii="Arial" w:eastAsiaTheme="minorEastAsia" w:hAnsi="Arial" w:cs="Arial"/>
          <w:szCs w:val="24"/>
        </w:rPr>
        <w:t xml:space="preserve"> J. (</w:t>
      </w:r>
      <w:r w:rsidRPr="00F302F7">
        <w:rPr>
          <w:rFonts w:ascii="Arial" w:eastAsiaTheme="minorEastAsia" w:hAnsi="Arial" w:cs="Arial"/>
          <w:szCs w:val="24"/>
        </w:rPr>
        <w:t>2012</w:t>
      </w:r>
      <w:r w:rsidR="00377CCF" w:rsidRPr="00F302F7">
        <w:rPr>
          <w:rFonts w:ascii="Arial" w:eastAsiaTheme="minorEastAsia" w:hAnsi="Arial" w:cs="Arial"/>
          <w:szCs w:val="24"/>
        </w:rPr>
        <w:t>). Inpatient care of a child who does not walk, talk or eat.</w:t>
      </w:r>
      <w:r w:rsidRPr="00F302F7">
        <w:rPr>
          <w:rFonts w:ascii="Arial" w:eastAsiaTheme="minorEastAsia" w:hAnsi="Arial" w:cs="Arial"/>
          <w:szCs w:val="24"/>
        </w:rPr>
        <w:t xml:space="preserve"> </w:t>
      </w:r>
      <w:r w:rsidR="00377CCF" w:rsidRPr="00F302F7">
        <w:rPr>
          <w:rFonts w:ascii="Arial" w:eastAsiaTheme="minorEastAsia" w:hAnsi="Arial" w:cs="Arial"/>
          <w:szCs w:val="24"/>
        </w:rPr>
        <w:t>I</w:t>
      </w:r>
      <w:r w:rsidR="00AF32CF" w:rsidRPr="00F302F7">
        <w:rPr>
          <w:rFonts w:ascii="Arial" w:eastAsiaTheme="minorEastAsia" w:hAnsi="Arial" w:cs="Arial"/>
          <w:szCs w:val="24"/>
        </w:rPr>
        <w:t>n</w:t>
      </w:r>
      <w:r w:rsidR="00377CCF" w:rsidRPr="00F302F7">
        <w:rPr>
          <w:rFonts w:ascii="Arial" w:eastAsiaTheme="minorEastAsia" w:hAnsi="Arial" w:cs="Arial"/>
          <w:szCs w:val="24"/>
        </w:rPr>
        <w:t xml:space="preserve"> J</w:t>
      </w:r>
      <w:r w:rsidR="00AF32CF" w:rsidRPr="00F302F7">
        <w:rPr>
          <w:rFonts w:ascii="Arial" w:eastAsiaTheme="minorEastAsia" w:hAnsi="Arial" w:cs="Arial"/>
          <w:szCs w:val="24"/>
        </w:rPr>
        <w:t xml:space="preserve"> </w:t>
      </w:r>
      <w:r w:rsidR="00377CCF" w:rsidRPr="00F302F7">
        <w:rPr>
          <w:rFonts w:ascii="Arial" w:eastAsia="Arial Unicode MS" w:hAnsi="Arial" w:cs="Arial"/>
          <w:szCs w:val="24"/>
        </w:rPr>
        <w:t>Magagna</w:t>
      </w:r>
      <w:r w:rsidRPr="00F302F7">
        <w:rPr>
          <w:rFonts w:ascii="Arial" w:eastAsia="Arial Unicode MS" w:hAnsi="Arial" w:cs="Arial"/>
          <w:szCs w:val="24"/>
        </w:rPr>
        <w:t xml:space="preserve"> </w:t>
      </w:r>
      <w:r w:rsidR="00377CCF" w:rsidRPr="00F302F7">
        <w:rPr>
          <w:rFonts w:ascii="Arial" w:eastAsia="Arial Unicode MS" w:hAnsi="Arial" w:cs="Arial"/>
          <w:szCs w:val="24"/>
        </w:rPr>
        <w:t xml:space="preserve">(Ed.), </w:t>
      </w:r>
      <w:r w:rsidRPr="00F302F7">
        <w:rPr>
          <w:rFonts w:ascii="Arial" w:eastAsia="Arial Unicode MS" w:hAnsi="Arial" w:cs="Arial"/>
          <w:i/>
          <w:szCs w:val="24"/>
        </w:rPr>
        <w:t>The Silent Chi</w:t>
      </w:r>
      <w:r w:rsidR="00377CCF" w:rsidRPr="00F302F7">
        <w:rPr>
          <w:rFonts w:ascii="Arial" w:eastAsia="Arial Unicode MS" w:hAnsi="Arial" w:cs="Arial"/>
          <w:i/>
          <w:szCs w:val="24"/>
        </w:rPr>
        <w:t>ld: Communication without Words</w:t>
      </w:r>
      <w:r w:rsidR="00377CCF" w:rsidRPr="00F302F7">
        <w:rPr>
          <w:rFonts w:ascii="Arial" w:eastAsia="Arial Unicode MS" w:hAnsi="Arial" w:cs="Arial"/>
          <w:szCs w:val="24"/>
        </w:rPr>
        <w:t xml:space="preserve"> (pp. </w:t>
      </w:r>
      <w:r w:rsidR="00BD32C5" w:rsidRPr="00F302F7">
        <w:rPr>
          <w:rFonts w:ascii="Arial" w:eastAsia="Arial Unicode MS" w:hAnsi="Arial" w:cs="Arial"/>
          <w:szCs w:val="24"/>
        </w:rPr>
        <w:t>139-157</w:t>
      </w:r>
      <w:r w:rsidR="00377CCF" w:rsidRPr="00F302F7">
        <w:rPr>
          <w:rFonts w:ascii="Arial" w:eastAsia="Arial Unicode MS" w:hAnsi="Arial" w:cs="Arial"/>
          <w:szCs w:val="24"/>
        </w:rPr>
        <w:t>)</w:t>
      </w:r>
      <w:r w:rsidR="00BD32C5" w:rsidRPr="00F302F7">
        <w:rPr>
          <w:rFonts w:ascii="Arial" w:eastAsia="Arial Unicode MS" w:hAnsi="Arial" w:cs="Arial"/>
          <w:szCs w:val="24"/>
        </w:rPr>
        <w:t>.</w:t>
      </w:r>
      <w:r w:rsidRPr="00F302F7">
        <w:rPr>
          <w:rFonts w:ascii="Arial" w:eastAsia="Arial Unicode MS" w:hAnsi="Arial" w:cs="Arial"/>
          <w:szCs w:val="24"/>
        </w:rPr>
        <w:t xml:space="preserve"> London: Karnac Books.</w:t>
      </w:r>
    </w:p>
    <w:p w14:paraId="38B1F9FA" w14:textId="77777777" w:rsidR="00C92656" w:rsidRPr="00F302F7" w:rsidRDefault="00C92656" w:rsidP="00C92656">
      <w:pPr>
        <w:rPr>
          <w:rFonts w:ascii="Arial" w:eastAsiaTheme="minorEastAsia" w:hAnsi="Arial" w:cs="Arial"/>
          <w:szCs w:val="24"/>
        </w:rPr>
      </w:pPr>
    </w:p>
    <w:p w14:paraId="1ECFB973" w14:textId="4F1BCE32"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Hacking</w:t>
      </w:r>
      <w:r w:rsidR="003258C1" w:rsidRPr="00F302F7">
        <w:rPr>
          <w:rFonts w:ascii="Arial" w:eastAsiaTheme="minorEastAsia" w:hAnsi="Arial" w:cs="Arial"/>
          <w:szCs w:val="24"/>
        </w:rPr>
        <w:t>,</w:t>
      </w:r>
      <w:r w:rsidRPr="00F302F7">
        <w:rPr>
          <w:rFonts w:ascii="Arial" w:eastAsiaTheme="minorEastAsia" w:hAnsi="Arial" w:cs="Arial"/>
          <w:szCs w:val="24"/>
        </w:rPr>
        <w:t xml:space="preserve"> I</w:t>
      </w:r>
      <w:r w:rsidR="003258C1" w:rsidRPr="00F302F7">
        <w:rPr>
          <w:rFonts w:ascii="Arial" w:eastAsiaTheme="minorEastAsia" w:hAnsi="Arial" w:cs="Arial"/>
          <w:szCs w:val="24"/>
        </w:rPr>
        <w:t>.</w:t>
      </w:r>
      <w:r w:rsidRPr="00F302F7">
        <w:rPr>
          <w:rFonts w:ascii="Arial" w:eastAsiaTheme="minorEastAsia" w:hAnsi="Arial" w:cs="Arial"/>
          <w:szCs w:val="24"/>
        </w:rPr>
        <w:t xml:space="preserve"> (2010)</w:t>
      </w:r>
      <w:r w:rsidR="00AF32CF" w:rsidRPr="00F302F7">
        <w:rPr>
          <w:rFonts w:ascii="Arial" w:eastAsiaTheme="minorEastAsia" w:hAnsi="Arial" w:cs="Arial"/>
          <w:szCs w:val="24"/>
        </w:rPr>
        <w:t>.</w:t>
      </w:r>
      <w:r w:rsidRPr="00F302F7">
        <w:rPr>
          <w:rFonts w:ascii="Arial" w:eastAsiaTheme="minorEastAsia" w:hAnsi="Arial" w:cs="Arial"/>
          <w:szCs w:val="24"/>
        </w:rPr>
        <w:t xml:space="preserve"> Pathological withdrawal of refugee children seeking asylum in Sweden. </w:t>
      </w:r>
      <w:r w:rsidRPr="00F302F7">
        <w:rPr>
          <w:rFonts w:ascii="Arial" w:eastAsiaTheme="minorEastAsia" w:hAnsi="Arial" w:cs="Arial"/>
          <w:i/>
          <w:szCs w:val="24"/>
        </w:rPr>
        <w:t>Stud</w:t>
      </w:r>
      <w:r w:rsidR="003350BA" w:rsidRPr="00F302F7">
        <w:rPr>
          <w:rFonts w:ascii="Arial" w:eastAsiaTheme="minorEastAsia" w:hAnsi="Arial" w:cs="Arial"/>
          <w:i/>
          <w:szCs w:val="24"/>
        </w:rPr>
        <w:t>ies in</w:t>
      </w:r>
      <w:r w:rsidRPr="00F302F7">
        <w:rPr>
          <w:rFonts w:ascii="Arial" w:eastAsiaTheme="minorEastAsia" w:hAnsi="Arial" w:cs="Arial"/>
          <w:i/>
          <w:szCs w:val="24"/>
        </w:rPr>
        <w:t xml:space="preserve"> Hist</w:t>
      </w:r>
      <w:r w:rsidR="003350BA" w:rsidRPr="00F302F7">
        <w:rPr>
          <w:rFonts w:ascii="Arial" w:eastAsiaTheme="minorEastAsia" w:hAnsi="Arial" w:cs="Arial"/>
          <w:i/>
          <w:szCs w:val="24"/>
        </w:rPr>
        <w:t>ory and</w:t>
      </w:r>
      <w:r w:rsidRPr="00F302F7">
        <w:rPr>
          <w:rFonts w:ascii="Arial" w:eastAsiaTheme="minorEastAsia" w:hAnsi="Arial" w:cs="Arial"/>
          <w:i/>
          <w:szCs w:val="24"/>
        </w:rPr>
        <w:t xml:space="preserve"> Philos</w:t>
      </w:r>
      <w:r w:rsidR="003350BA" w:rsidRPr="00F302F7">
        <w:rPr>
          <w:rFonts w:ascii="Arial" w:eastAsiaTheme="minorEastAsia" w:hAnsi="Arial" w:cs="Arial"/>
          <w:i/>
          <w:szCs w:val="24"/>
        </w:rPr>
        <w:t>ophy of</w:t>
      </w:r>
      <w:r w:rsidRPr="00F302F7">
        <w:rPr>
          <w:rFonts w:ascii="Arial" w:eastAsiaTheme="minorEastAsia" w:hAnsi="Arial" w:cs="Arial"/>
          <w:i/>
          <w:szCs w:val="24"/>
        </w:rPr>
        <w:t xml:space="preserve"> Biol</w:t>
      </w:r>
      <w:r w:rsidR="003350BA" w:rsidRPr="00F302F7">
        <w:rPr>
          <w:rFonts w:ascii="Arial" w:eastAsiaTheme="minorEastAsia" w:hAnsi="Arial" w:cs="Arial"/>
          <w:i/>
          <w:szCs w:val="24"/>
        </w:rPr>
        <w:t>ogy and</w:t>
      </w:r>
      <w:r w:rsidRPr="00F302F7">
        <w:rPr>
          <w:rFonts w:ascii="Arial" w:eastAsiaTheme="minorEastAsia" w:hAnsi="Arial" w:cs="Arial"/>
          <w:i/>
          <w:szCs w:val="24"/>
        </w:rPr>
        <w:t xml:space="preserve"> Biomed</w:t>
      </w:r>
      <w:r w:rsidR="003350BA" w:rsidRPr="00F302F7">
        <w:rPr>
          <w:rFonts w:ascii="Arial" w:eastAsiaTheme="minorEastAsia" w:hAnsi="Arial" w:cs="Arial"/>
          <w:i/>
          <w:szCs w:val="24"/>
        </w:rPr>
        <w:t>ical</w:t>
      </w:r>
      <w:r w:rsidRPr="00F302F7">
        <w:rPr>
          <w:rFonts w:ascii="Arial" w:eastAsiaTheme="minorEastAsia" w:hAnsi="Arial" w:cs="Arial"/>
          <w:i/>
          <w:szCs w:val="24"/>
        </w:rPr>
        <w:t xml:space="preserve"> Sci</w:t>
      </w:r>
      <w:r w:rsidR="003350BA" w:rsidRPr="00F302F7">
        <w:rPr>
          <w:rFonts w:ascii="Arial" w:eastAsiaTheme="minorEastAsia" w:hAnsi="Arial" w:cs="Arial"/>
          <w:i/>
          <w:szCs w:val="24"/>
        </w:rPr>
        <w:t xml:space="preserve">ences, </w:t>
      </w:r>
      <w:r w:rsidR="00DB3239" w:rsidRPr="00F302F7">
        <w:rPr>
          <w:rFonts w:ascii="Arial" w:eastAsiaTheme="minorEastAsia" w:hAnsi="Arial" w:cs="Arial"/>
          <w:i/>
          <w:szCs w:val="24"/>
          <w:lang w:eastAsia="ja-JP"/>
        </w:rPr>
        <w:t>41</w:t>
      </w:r>
      <w:r w:rsidR="00DB3239" w:rsidRPr="00F302F7">
        <w:rPr>
          <w:rFonts w:ascii="Arial" w:eastAsiaTheme="minorEastAsia" w:hAnsi="Arial" w:cs="Arial"/>
          <w:szCs w:val="24"/>
          <w:lang w:eastAsia="ja-JP"/>
        </w:rPr>
        <w:t>(4), 309-17.</w:t>
      </w:r>
    </w:p>
    <w:p w14:paraId="220A2B26" w14:textId="77777777" w:rsidR="00C92656" w:rsidRPr="00F302F7" w:rsidRDefault="00C92656" w:rsidP="00C92656">
      <w:pPr>
        <w:rPr>
          <w:rFonts w:ascii="Arial" w:eastAsiaTheme="minorEastAsia" w:hAnsi="Arial" w:cs="Arial"/>
          <w:szCs w:val="24"/>
        </w:rPr>
      </w:pPr>
    </w:p>
    <w:p w14:paraId="7B261762" w14:textId="77777777"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 xml:space="preserve">Hagan, T. &amp; Smail, D. (1997). Power mapping-I. Background and basic methodology. </w:t>
      </w:r>
      <w:r w:rsidRPr="00F302F7">
        <w:rPr>
          <w:rFonts w:ascii="Arial" w:eastAsiaTheme="minorEastAsia" w:hAnsi="Arial" w:cs="Arial"/>
          <w:i/>
          <w:szCs w:val="24"/>
        </w:rPr>
        <w:t>Journal of Community and Applied Social Psychology, 7,</w:t>
      </w:r>
      <w:r w:rsidRPr="00F302F7">
        <w:rPr>
          <w:rFonts w:ascii="Arial" w:eastAsiaTheme="minorEastAsia" w:hAnsi="Arial" w:cs="Arial"/>
          <w:szCs w:val="24"/>
        </w:rPr>
        <w:t xml:space="preserve"> 257–267.</w:t>
      </w:r>
    </w:p>
    <w:p w14:paraId="7F5C0ED9" w14:textId="77777777" w:rsidR="00C92656" w:rsidRPr="00F302F7" w:rsidRDefault="00C92656" w:rsidP="00C92656">
      <w:pPr>
        <w:rPr>
          <w:rFonts w:ascii="Arial" w:eastAsiaTheme="minorEastAsia" w:hAnsi="Arial" w:cs="Arial"/>
          <w:szCs w:val="24"/>
        </w:rPr>
      </w:pPr>
    </w:p>
    <w:p w14:paraId="16709764" w14:textId="4F570C69" w:rsidR="0095174D" w:rsidRPr="00F302F7" w:rsidRDefault="00963005" w:rsidP="00DB3239">
      <w:pPr>
        <w:rPr>
          <w:rFonts w:ascii="Arial" w:eastAsiaTheme="minorEastAsia" w:hAnsi="Arial" w:cs="Arial"/>
          <w:szCs w:val="24"/>
          <w:lang w:eastAsia="ja-JP"/>
        </w:rPr>
      </w:pPr>
      <w:r w:rsidRPr="00F302F7">
        <w:rPr>
          <w:rFonts w:ascii="Arial" w:eastAsiaTheme="minorEastAsia" w:hAnsi="Arial" w:cs="Arial"/>
          <w:szCs w:val="24"/>
          <w:lang w:eastAsia="ja-JP"/>
        </w:rPr>
        <w:t>Hall, G.</w:t>
      </w:r>
      <w:r w:rsidR="00DB3239" w:rsidRPr="00F302F7">
        <w:rPr>
          <w:rFonts w:ascii="Arial" w:eastAsiaTheme="minorEastAsia" w:hAnsi="Arial" w:cs="Arial"/>
          <w:szCs w:val="24"/>
          <w:lang w:eastAsia="ja-JP"/>
        </w:rPr>
        <w:t xml:space="preserve"> </w:t>
      </w:r>
      <w:r w:rsidRPr="00F302F7">
        <w:rPr>
          <w:rFonts w:ascii="Arial" w:eastAsiaTheme="minorEastAsia" w:hAnsi="Arial" w:cs="Arial"/>
          <w:szCs w:val="24"/>
          <w:lang w:eastAsia="ja-JP"/>
        </w:rPr>
        <w:t xml:space="preserve">S. (1916). </w:t>
      </w:r>
      <w:r w:rsidRPr="00F302F7">
        <w:rPr>
          <w:rFonts w:ascii="Arial" w:eastAsiaTheme="minorEastAsia" w:hAnsi="Arial" w:cs="Arial"/>
          <w:i/>
          <w:iCs/>
          <w:szCs w:val="24"/>
          <w:lang w:eastAsia="ja-JP"/>
        </w:rPr>
        <w:t>Adolescence</w:t>
      </w:r>
      <w:r w:rsidRPr="00F302F7">
        <w:rPr>
          <w:rFonts w:ascii="Arial" w:eastAsiaTheme="minorEastAsia" w:hAnsi="Arial" w:cs="Arial"/>
          <w:szCs w:val="24"/>
          <w:lang w:eastAsia="ja-JP"/>
        </w:rPr>
        <w:t>. New York: Appleton.</w:t>
      </w:r>
    </w:p>
    <w:p w14:paraId="2F4938A7" w14:textId="77777777" w:rsidR="00DB3239" w:rsidRPr="00F302F7" w:rsidRDefault="00DB3239" w:rsidP="00DB3239">
      <w:pPr>
        <w:rPr>
          <w:rFonts w:ascii="Arial" w:eastAsiaTheme="minorEastAsia" w:hAnsi="Arial" w:cs="Arial"/>
          <w:szCs w:val="24"/>
          <w:lang w:eastAsia="ja-JP"/>
        </w:rPr>
      </w:pPr>
    </w:p>
    <w:p w14:paraId="21A254A9" w14:textId="37F0E335" w:rsidR="00C92656" w:rsidRPr="00F302F7" w:rsidRDefault="00DB3239" w:rsidP="00DB3239">
      <w:pPr>
        <w:rPr>
          <w:rFonts w:ascii="Arial" w:eastAsia="AdvTimes" w:hAnsi="Arial" w:cs="Arial"/>
          <w:szCs w:val="24"/>
          <w:lang w:eastAsia="en-US"/>
        </w:rPr>
      </w:pPr>
      <w:r w:rsidRPr="00F302F7">
        <w:rPr>
          <w:rFonts w:ascii="Arial" w:eastAsia="AdvTimes" w:hAnsi="Arial" w:cs="Arial"/>
          <w:szCs w:val="24"/>
          <w:lang w:eastAsia="en-US"/>
        </w:rPr>
        <w:lastRenderedPageBreak/>
        <w:t xml:space="preserve">Hamilton, W.T., Gallagher, A.M., Thomas, J.M., &amp; White, P.D. (2005). The prognosis of different fatigue diagnostic labels: A longitudinal survey. </w:t>
      </w:r>
      <w:r w:rsidRPr="00F302F7">
        <w:rPr>
          <w:rFonts w:ascii="Arial" w:eastAsia="AdvTimes" w:hAnsi="Arial" w:cs="Arial"/>
          <w:i/>
          <w:szCs w:val="24"/>
          <w:lang w:eastAsia="en-US"/>
        </w:rPr>
        <w:t>Family Practice, 22</w:t>
      </w:r>
      <w:r w:rsidRPr="00F302F7">
        <w:rPr>
          <w:rFonts w:ascii="Arial" w:eastAsia="AdvTimes" w:hAnsi="Arial" w:cs="Arial"/>
          <w:szCs w:val="24"/>
          <w:lang w:eastAsia="en-US"/>
        </w:rPr>
        <w:t xml:space="preserve">(4), 383–388. </w:t>
      </w:r>
    </w:p>
    <w:p w14:paraId="270F34B0" w14:textId="77777777" w:rsidR="00DB3239" w:rsidRPr="00F302F7" w:rsidRDefault="00DB3239" w:rsidP="00DB3239">
      <w:pPr>
        <w:rPr>
          <w:rFonts w:ascii="Arial" w:eastAsiaTheme="minorEastAsia" w:hAnsi="Arial" w:cs="Arial"/>
          <w:szCs w:val="24"/>
          <w:lang w:eastAsia="en-US"/>
        </w:rPr>
      </w:pPr>
    </w:p>
    <w:p w14:paraId="6B74D535" w14:textId="77777777" w:rsidR="000B2D2D" w:rsidRPr="00F302F7" w:rsidRDefault="000B2D2D" w:rsidP="00DB3239">
      <w:pPr>
        <w:rPr>
          <w:rFonts w:ascii="Arial" w:hAnsi="Arial" w:cs="Arial"/>
        </w:rPr>
      </w:pPr>
      <w:r w:rsidRPr="00F302F7">
        <w:rPr>
          <w:rFonts w:ascii="Arial" w:hAnsi="Arial" w:cs="Arial"/>
          <w:szCs w:val="24"/>
        </w:rPr>
        <w:t>Hare</w:t>
      </w:r>
      <w:r w:rsidRPr="00F302F7">
        <w:rPr>
          <w:rFonts w:ascii="Arial" w:hAnsi="Arial" w:cs="Arial"/>
        </w:rPr>
        <w:t xml:space="preserve">-Mustin, R. T. (1994). Discourses in the Mirrored Room: A Postmodernist Analysis of Therapy. </w:t>
      </w:r>
      <w:r w:rsidRPr="00F302F7">
        <w:rPr>
          <w:rFonts w:ascii="Arial" w:hAnsi="Arial" w:cs="Arial"/>
          <w:i/>
        </w:rPr>
        <w:t>Family Process, 33,</w:t>
      </w:r>
      <w:r w:rsidRPr="00F302F7">
        <w:rPr>
          <w:rFonts w:ascii="Arial" w:hAnsi="Arial" w:cs="Arial"/>
        </w:rPr>
        <w:t xml:space="preserve"> 19-35. </w:t>
      </w:r>
    </w:p>
    <w:p w14:paraId="1D578031" w14:textId="77777777" w:rsidR="00BB4E04" w:rsidRPr="00F302F7" w:rsidRDefault="00BB4E04" w:rsidP="00C92656">
      <w:pPr>
        <w:rPr>
          <w:rFonts w:ascii="Arial" w:eastAsiaTheme="minorEastAsia" w:hAnsi="Arial" w:cs="Arial"/>
          <w:szCs w:val="24"/>
        </w:rPr>
      </w:pPr>
    </w:p>
    <w:p w14:paraId="6B969655" w14:textId="052C3A4A" w:rsidR="00C92656" w:rsidRPr="00F302F7" w:rsidRDefault="000A07F0" w:rsidP="00C92656">
      <w:pPr>
        <w:rPr>
          <w:rFonts w:ascii="Arial" w:eastAsiaTheme="minorEastAsia" w:hAnsi="Arial" w:cs="Arial"/>
          <w:szCs w:val="24"/>
        </w:rPr>
      </w:pPr>
      <w:r w:rsidRPr="00F302F7">
        <w:rPr>
          <w:rFonts w:ascii="Arial" w:eastAsiaTheme="minorEastAsia" w:hAnsi="Arial" w:cs="Arial"/>
          <w:szCs w:val="24"/>
        </w:rPr>
        <w:t>Harper, D. (2011</w:t>
      </w:r>
      <w:r w:rsidR="00C92656" w:rsidRPr="00F302F7">
        <w:rPr>
          <w:rFonts w:ascii="Arial" w:eastAsiaTheme="minorEastAsia" w:hAnsi="Arial" w:cs="Arial"/>
          <w:szCs w:val="24"/>
        </w:rPr>
        <w:t xml:space="preserve">). Choosing a qualitative research method. In D. Harper &amp; A.R. Thompson (Eds.), </w:t>
      </w:r>
      <w:r w:rsidR="00C92656" w:rsidRPr="00F302F7">
        <w:rPr>
          <w:rFonts w:ascii="Arial" w:eastAsiaTheme="minorEastAsia" w:hAnsi="Arial" w:cs="Arial"/>
          <w:i/>
          <w:szCs w:val="24"/>
        </w:rPr>
        <w:t>Qualitative research methods in mental health and psychotherapy: A guide for stude</w:t>
      </w:r>
      <w:r w:rsidR="00BD32C5" w:rsidRPr="00F302F7">
        <w:rPr>
          <w:rFonts w:ascii="Arial" w:eastAsiaTheme="minorEastAsia" w:hAnsi="Arial" w:cs="Arial"/>
          <w:i/>
          <w:szCs w:val="24"/>
        </w:rPr>
        <w:t>nts and practitioners</w:t>
      </w:r>
      <w:r w:rsidR="00BD32C5" w:rsidRPr="00F302F7">
        <w:rPr>
          <w:rFonts w:ascii="Arial" w:eastAsiaTheme="minorEastAsia" w:hAnsi="Arial" w:cs="Arial"/>
          <w:szCs w:val="24"/>
        </w:rPr>
        <w:t xml:space="preserve"> (1st ed.) </w:t>
      </w:r>
      <w:r w:rsidR="00C92656" w:rsidRPr="00F302F7">
        <w:rPr>
          <w:rFonts w:ascii="Arial" w:eastAsiaTheme="minorEastAsia" w:hAnsi="Arial" w:cs="Arial"/>
          <w:szCs w:val="24"/>
        </w:rPr>
        <w:t xml:space="preserve">(pp. 83-97). Chichester: John Wiley &amp; Sons, Ltd. </w:t>
      </w:r>
    </w:p>
    <w:p w14:paraId="285D4139" w14:textId="77777777" w:rsidR="000A07F0" w:rsidRPr="00F302F7" w:rsidRDefault="000A07F0" w:rsidP="00C92656">
      <w:pPr>
        <w:rPr>
          <w:rFonts w:ascii="Arial" w:eastAsiaTheme="minorEastAsia" w:hAnsi="Arial" w:cs="Arial"/>
          <w:szCs w:val="24"/>
        </w:rPr>
      </w:pPr>
    </w:p>
    <w:p w14:paraId="1C9BF676" w14:textId="6A895C3D" w:rsidR="000A07F0" w:rsidRPr="00F302F7" w:rsidRDefault="000A07F0" w:rsidP="00C92656">
      <w:pPr>
        <w:rPr>
          <w:rFonts w:ascii="Arial" w:eastAsiaTheme="minorEastAsia" w:hAnsi="Arial" w:cs="Arial"/>
          <w:szCs w:val="24"/>
        </w:rPr>
      </w:pPr>
      <w:r w:rsidRPr="00F302F7">
        <w:rPr>
          <w:rFonts w:ascii="Arial" w:eastAsiaTheme="minorEastAsia" w:hAnsi="Arial" w:cs="Arial"/>
          <w:szCs w:val="24"/>
          <w:lang w:eastAsia="ja-JP"/>
        </w:rPr>
        <w:t>Harper, D.</w:t>
      </w:r>
      <w:r w:rsidR="007B6157">
        <w:rPr>
          <w:rFonts w:ascii="Arial" w:eastAsiaTheme="minorEastAsia" w:hAnsi="Arial" w:cs="Arial"/>
          <w:szCs w:val="24"/>
          <w:lang w:eastAsia="ja-JP"/>
        </w:rPr>
        <w:t xml:space="preserve"> </w:t>
      </w:r>
      <w:r w:rsidRPr="00F302F7">
        <w:rPr>
          <w:rFonts w:ascii="Arial" w:eastAsiaTheme="minorEastAsia" w:hAnsi="Arial" w:cs="Arial"/>
          <w:szCs w:val="24"/>
          <w:lang w:eastAsia="ja-JP"/>
        </w:rPr>
        <w:t>J., Gannon, K.</w:t>
      </w:r>
      <w:r w:rsidR="007B6157">
        <w:rPr>
          <w:rFonts w:ascii="Arial" w:eastAsiaTheme="minorEastAsia" w:hAnsi="Arial" w:cs="Arial"/>
          <w:szCs w:val="24"/>
          <w:lang w:eastAsia="ja-JP"/>
        </w:rPr>
        <w:t xml:space="preserve"> </w:t>
      </w:r>
      <w:r w:rsidRPr="00F302F7">
        <w:rPr>
          <w:rFonts w:ascii="Arial" w:eastAsiaTheme="minorEastAsia" w:hAnsi="Arial" w:cs="Arial"/>
          <w:szCs w:val="24"/>
          <w:lang w:eastAsia="ja-JP"/>
        </w:rPr>
        <w:t xml:space="preserve">N., &amp; Robinson, M. (2013). Beyond evidence-based practice: rethinking the relationship between research, theory and practice. In R. Bayne &amp; G. Jinks (Eds.), </w:t>
      </w:r>
      <w:r w:rsidRPr="00F302F7">
        <w:rPr>
          <w:rFonts w:ascii="Arial" w:eastAsiaTheme="minorEastAsia" w:hAnsi="Arial" w:cs="Arial"/>
          <w:i/>
          <w:iCs/>
          <w:szCs w:val="24"/>
          <w:lang w:eastAsia="ja-JP"/>
        </w:rPr>
        <w:t>Applied psychology: practice, training and new directions</w:t>
      </w:r>
      <w:r w:rsidRPr="00F302F7">
        <w:rPr>
          <w:rFonts w:ascii="Arial" w:eastAsiaTheme="minorEastAsia" w:hAnsi="Arial" w:cs="Arial"/>
          <w:szCs w:val="24"/>
          <w:lang w:eastAsia="ja-JP"/>
        </w:rPr>
        <w:t>. (2nd ed.). London: Sage.</w:t>
      </w:r>
    </w:p>
    <w:p w14:paraId="7815A6FF" w14:textId="77777777" w:rsidR="0095174D" w:rsidRPr="00F302F7" w:rsidRDefault="0095174D" w:rsidP="00C92656">
      <w:pPr>
        <w:rPr>
          <w:rFonts w:ascii="Arial" w:eastAsiaTheme="minorEastAsia" w:hAnsi="Arial" w:cs="Arial"/>
          <w:szCs w:val="24"/>
        </w:rPr>
      </w:pPr>
    </w:p>
    <w:p w14:paraId="0B122AE6" w14:textId="32A47218" w:rsidR="00C92656" w:rsidRPr="00F302F7" w:rsidRDefault="008F70CB" w:rsidP="008F70CB">
      <w:pPr>
        <w:pStyle w:val="NoSpacing"/>
        <w:rPr>
          <w:rFonts w:ascii="Arial" w:eastAsiaTheme="minorEastAsia" w:hAnsi="Arial" w:cs="Arial"/>
          <w:sz w:val="24"/>
          <w:szCs w:val="24"/>
        </w:rPr>
      </w:pPr>
      <w:r w:rsidRPr="00F302F7">
        <w:rPr>
          <w:rFonts w:ascii="Arial" w:eastAsiaTheme="minorEastAsia" w:hAnsi="Arial" w:cs="Arial"/>
          <w:sz w:val="24"/>
          <w:szCs w:val="24"/>
        </w:rPr>
        <w:t>Havighurst, R.</w:t>
      </w:r>
      <w:r w:rsidR="007B6157">
        <w:rPr>
          <w:rFonts w:ascii="Arial" w:eastAsiaTheme="minorEastAsia" w:hAnsi="Arial" w:cs="Arial"/>
          <w:sz w:val="24"/>
          <w:szCs w:val="24"/>
        </w:rPr>
        <w:t xml:space="preserve"> </w:t>
      </w:r>
      <w:r w:rsidRPr="00F302F7">
        <w:rPr>
          <w:rFonts w:ascii="Arial" w:eastAsiaTheme="minorEastAsia" w:hAnsi="Arial" w:cs="Arial"/>
          <w:sz w:val="24"/>
          <w:szCs w:val="24"/>
        </w:rPr>
        <w:t xml:space="preserve">J. (1951). </w:t>
      </w:r>
      <w:r w:rsidRPr="00F302F7">
        <w:rPr>
          <w:rFonts w:ascii="Arial" w:eastAsiaTheme="minorEastAsia" w:hAnsi="Arial" w:cs="Arial"/>
          <w:i/>
          <w:iCs/>
          <w:sz w:val="24"/>
          <w:szCs w:val="24"/>
        </w:rPr>
        <w:t>Developmental tasks and education</w:t>
      </w:r>
      <w:r w:rsidR="00901675" w:rsidRPr="00F302F7">
        <w:rPr>
          <w:rFonts w:ascii="Arial" w:eastAsiaTheme="minorEastAsia" w:hAnsi="Arial" w:cs="Arial"/>
          <w:sz w:val="24"/>
          <w:szCs w:val="24"/>
        </w:rPr>
        <w:t>. New York: Longmans.</w:t>
      </w:r>
    </w:p>
    <w:p w14:paraId="596560DB" w14:textId="77777777" w:rsidR="00BD32C5" w:rsidRPr="00F302F7" w:rsidRDefault="00BD32C5" w:rsidP="008F70CB">
      <w:pPr>
        <w:pStyle w:val="NoSpacing"/>
        <w:rPr>
          <w:rFonts w:ascii="Arial" w:eastAsiaTheme="minorEastAsia" w:hAnsi="Arial" w:cs="Arial"/>
          <w:sz w:val="24"/>
          <w:szCs w:val="24"/>
        </w:rPr>
      </w:pPr>
    </w:p>
    <w:p w14:paraId="6BA46D2E" w14:textId="77777777" w:rsidR="00BD32C5" w:rsidRPr="00F302F7" w:rsidRDefault="00C92656" w:rsidP="008F70CB">
      <w:pPr>
        <w:pStyle w:val="NoSpacing"/>
        <w:rPr>
          <w:rFonts w:ascii="Arial" w:eastAsiaTheme="minorEastAsia" w:hAnsi="Arial" w:cs="Arial"/>
          <w:sz w:val="24"/>
          <w:szCs w:val="24"/>
        </w:rPr>
      </w:pPr>
      <w:r w:rsidRPr="00F302F7">
        <w:rPr>
          <w:rFonts w:ascii="Arial" w:eastAsiaTheme="minorEastAsia" w:hAnsi="Arial" w:cs="Arial"/>
          <w:sz w:val="24"/>
          <w:szCs w:val="24"/>
        </w:rPr>
        <w:t xml:space="preserve">Horton, S. M., Poland,F., Swati, K., de Lourdes Drachler, M., de Varvalho Leite, J., McArthur, M. A., Campion, P. D., Pheby, D., </w:t>
      </w:r>
      <w:r w:rsidR="00AF32CF" w:rsidRPr="00F302F7">
        <w:rPr>
          <w:rFonts w:ascii="Arial" w:eastAsiaTheme="minorEastAsia" w:hAnsi="Arial" w:cs="Arial"/>
          <w:sz w:val="24"/>
          <w:szCs w:val="24"/>
        </w:rPr>
        <w:t xml:space="preserve">&amp; </w:t>
      </w:r>
      <w:r w:rsidRPr="00F302F7">
        <w:rPr>
          <w:rFonts w:ascii="Arial" w:eastAsiaTheme="minorEastAsia" w:hAnsi="Arial" w:cs="Arial"/>
          <w:sz w:val="24"/>
          <w:szCs w:val="24"/>
        </w:rPr>
        <w:t xml:space="preserve">Nacul. L. (2010). Chronic fatigue syndrome/myalgic encephalomyelitis (CFS/ME) in adults: a qualitative study of perspectives from professional practice. </w:t>
      </w:r>
      <w:r w:rsidRPr="00F302F7">
        <w:rPr>
          <w:rFonts w:ascii="Arial" w:eastAsiaTheme="minorEastAsia" w:hAnsi="Arial" w:cs="Arial"/>
          <w:i/>
          <w:sz w:val="24"/>
          <w:szCs w:val="24"/>
        </w:rPr>
        <w:t>BMC Family Practice, 11,</w:t>
      </w:r>
      <w:r w:rsidR="00BD32C5" w:rsidRPr="00F302F7">
        <w:rPr>
          <w:rFonts w:ascii="Arial" w:eastAsiaTheme="minorEastAsia" w:hAnsi="Arial" w:cs="Arial"/>
          <w:sz w:val="24"/>
          <w:szCs w:val="24"/>
        </w:rPr>
        <w:t xml:space="preserve"> 89,</w:t>
      </w:r>
    </w:p>
    <w:p w14:paraId="5304824F" w14:textId="1E59086A" w:rsidR="00C92656" w:rsidRPr="00F302F7" w:rsidRDefault="00CF11F8" w:rsidP="008F70CB">
      <w:pPr>
        <w:pStyle w:val="NoSpacing"/>
        <w:rPr>
          <w:rFonts w:eastAsiaTheme="minorEastAsia"/>
        </w:rPr>
      </w:pPr>
      <w:r w:rsidRPr="00F302F7">
        <w:rPr>
          <w:rFonts w:ascii="Arial" w:eastAsiaTheme="minorEastAsia" w:hAnsi="Arial" w:cs="Arial"/>
          <w:sz w:val="24"/>
          <w:szCs w:val="24"/>
        </w:rPr>
        <w:t>1-13.</w:t>
      </w:r>
    </w:p>
    <w:p w14:paraId="785F79ED" w14:textId="77777777" w:rsidR="0095174D" w:rsidRPr="00F302F7" w:rsidRDefault="0095174D" w:rsidP="00C92656">
      <w:pPr>
        <w:rPr>
          <w:rFonts w:ascii="Arial" w:eastAsiaTheme="minorEastAsia" w:hAnsi="Arial" w:cs="Arial"/>
          <w:szCs w:val="24"/>
        </w:rPr>
      </w:pPr>
    </w:p>
    <w:p w14:paraId="5BE44A42" w14:textId="58A48181" w:rsidR="00ED6747" w:rsidRPr="00F302F7" w:rsidRDefault="00901675" w:rsidP="00C92656">
      <w:pPr>
        <w:rPr>
          <w:rFonts w:ascii="Arial" w:eastAsiaTheme="minorEastAsia" w:hAnsi="Arial" w:cs="Arial"/>
          <w:szCs w:val="24"/>
          <w:lang w:eastAsia="ja-JP"/>
        </w:rPr>
      </w:pPr>
      <w:r w:rsidRPr="00F302F7">
        <w:rPr>
          <w:rFonts w:ascii="Arial" w:eastAsiaTheme="minorEastAsia" w:hAnsi="Arial" w:cs="Arial"/>
          <w:szCs w:val="24"/>
          <w:lang w:eastAsia="ja-JP"/>
        </w:rPr>
        <w:t>House, J., Schmidt, U., Craig, M., Landau, S., Simic, M., Nicholls, D., Hugo, P., Berelowitz, M. &amp; Eisler, I. (2012), Comparison of specialist and non</w:t>
      </w:r>
      <w:r w:rsidR="00BD32C5" w:rsidRPr="00F302F7">
        <w:rPr>
          <w:rFonts w:ascii="Arial" w:eastAsiaTheme="minorEastAsia" w:hAnsi="Arial" w:cs="Arial"/>
          <w:szCs w:val="24"/>
          <w:lang w:eastAsia="ja-JP"/>
        </w:rPr>
        <w:t>-</w:t>
      </w:r>
      <w:r w:rsidRPr="00F302F7">
        <w:rPr>
          <w:rFonts w:ascii="Arial" w:eastAsiaTheme="minorEastAsia" w:hAnsi="Arial" w:cs="Arial"/>
          <w:szCs w:val="24"/>
          <w:lang w:eastAsia="ja-JP"/>
        </w:rPr>
        <w:t xml:space="preserve">specialist care pathways for adolescents with anorexia nervosa and related eating disorders. </w:t>
      </w:r>
      <w:r w:rsidRPr="00F302F7">
        <w:rPr>
          <w:rFonts w:ascii="Arial" w:eastAsiaTheme="minorEastAsia" w:hAnsi="Arial" w:cs="Arial"/>
          <w:i/>
          <w:szCs w:val="24"/>
          <w:lang w:eastAsia="ja-JP"/>
        </w:rPr>
        <w:t>International Journal of Eating Disorders, 45, </w:t>
      </w:r>
      <w:r w:rsidRPr="00F302F7">
        <w:rPr>
          <w:rFonts w:ascii="Arial" w:eastAsiaTheme="minorEastAsia" w:hAnsi="Arial" w:cs="Arial"/>
          <w:szCs w:val="24"/>
          <w:lang w:eastAsia="ja-JP"/>
        </w:rPr>
        <w:t>949–956.</w:t>
      </w:r>
    </w:p>
    <w:p w14:paraId="6F07F8D9" w14:textId="77777777" w:rsidR="00C92656" w:rsidRPr="00F302F7" w:rsidRDefault="00C92656" w:rsidP="00C92656">
      <w:pPr>
        <w:rPr>
          <w:rFonts w:ascii="Arial" w:eastAsiaTheme="minorEastAsia" w:hAnsi="Arial" w:cs="Arial"/>
          <w:szCs w:val="24"/>
        </w:rPr>
      </w:pPr>
    </w:p>
    <w:p w14:paraId="1FE2891B" w14:textId="77777777"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 xml:space="preserve">Jans, T., Ball, J., Preiss, M., Haberbausen, M., Warnke, A., &amp; Renner, T. J. (2011). Pervasive refusal syndrome: Three German cases provide further illustration. </w:t>
      </w:r>
      <w:r w:rsidRPr="00F302F7">
        <w:rPr>
          <w:rFonts w:ascii="Arial" w:eastAsiaTheme="minorEastAsia" w:hAnsi="Arial" w:cs="Arial"/>
          <w:i/>
          <w:szCs w:val="24"/>
        </w:rPr>
        <w:t>Zeitschrift fur Kinder-und Jungendpsychiatrie ind Psychotherapie, 39</w:t>
      </w:r>
      <w:r w:rsidRPr="00F302F7">
        <w:rPr>
          <w:rFonts w:ascii="Arial" w:eastAsiaTheme="minorEastAsia" w:hAnsi="Arial" w:cs="Arial"/>
          <w:szCs w:val="24"/>
        </w:rPr>
        <w:t>(5), 351-359.</w:t>
      </w:r>
    </w:p>
    <w:p w14:paraId="50B2966B" w14:textId="77777777" w:rsidR="00C92656" w:rsidRPr="00F302F7" w:rsidRDefault="00C92656" w:rsidP="00C92656">
      <w:pPr>
        <w:rPr>
          <w:rFonts w:ascii="Arial" w:eastAsiaTheme="minorEastAsia" w:hAnsi="Arial" w:cs="Arial"/>
          <w:szCs w:val="24"/>
        </w:rPr>
      </w:pPr>
    </w:p>
    <w:p w14:paraId="6E4156E4" w14:textId="09EFF499"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Jaspers, T., Hanssen, G. M., Van der Valk, J. A., Han</w:t>
      </w:r>
      <w:r w:rsidR="00BD32C5" w:rsidRPr="00F302F7">
        <w:rPr>
          <w:rFonts w:ascii="Arial" w:eastAsiaTheme="minorEastAsia" w:hAnsi="Arial" w:cs="Arial"/>
          <w:szCs w:val="24"/>
        </w:rPr>
        <w:t>ekom, J. H., van Well, G. T. J. &amp;</w:t>
      </w:r>
      <w:r w:rsidRPr="00F302F7">
        <w:rPr>
          <w:rFonts w:ascii="Arial" w:eastAsiaTheme="minorEastAsia" w:hAnsi="Arial" w:cs="Arial"/>
          <w:szCs w:val="24"/>
        </w:rPr>
        <w:t xml:space="preserve"> Schieveld, J. N. (2009). Pervasive refusal syndrome as part of the refusal–withdrawal–regression spectrum: critical review of the literature illustrated by a case report. </w:t>
      </w:r>
      <w:r w:rsidRPr="00F302F7">
        <w:rPr>
          <w:rFonts w:ascii="Arial" w:eastAsiaTheme="minorEastAsia" w:hAnsi="Arial" w:cs="Arial"/>
          <w:i/>
          <w:szCs w:val="24"/>
        </w:rPr>
        <w:t>European Journal of Child and Adolescent Psychiatry, 18</w:t>
      </w:r>
      <w:r w:rsidRPr="00F302F7">
        <w:rPr>
          <w:rFonts w:ascii="Arial" w:eastAsiaTheme="minorEastAsia" w:hAnsi="Arial" w:cs="Arial"/>
          <w:szCs w:val="24"/>
        </w:rPr>
        <w:t xml:space="preserve">(11), 645–651. </w:t>
      </w:r>
    </w:p>
    <w:p w14:paraId="5BAF68BB" w14:textId="77777777" w:rsidR="00C92656" w:rsidRPr="00F302F7" w:rsidRDefault="00C92656" w:rsidP="00C92656">
      <w:pPr>
        <w:rPr>
          <w:rFonts w:ascii="Arial" w:eastAsiaTheme="minorEastAsia" w:hAnsi="Arial" w:cs="Arial"/>
          <w:szCs w:val="24"/>
        </w:rPr>
      </w:pPr>
    </w:p>
    <w:p w14:paraId="7351AA2B" w14:textId="77777777"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 xml:space="preserve">Joffe, H. (2011). Thematic analysis. In D. Harper &amp; A. R. Thompson (Eds.), </w:t>
      </w:r>
      <w:hyperlink r:id="rId25" w:history="1">
        <w:r w:rsidRPr="00F302F7">
          <w:rPr>
            <w:rFonts w:ascii="Arial" w:eastAsiaTheme="minorEastAsia" w:hAnsi="Arial" w:cs="Arial"/>
            <w:i/>
            <w:szCs w:val="24"/>
          </w:rPr>
          <w:t>Qualitative methods in mental health and psychotherapy: A guide for students and practitioners</w:t>
        </w:r>
      </w:hyperlink>
      <w:r w:rsidRPr="00F302F7">
        <w:rPr>
          <w:rFonts w:ascii="Arial" w:eastAsiaTheme="minorEastAsia" w:hAnsi="Arial" w:cs="Arial"/>
          <w:szCs w:val="24"/>
        </w:rPr>
        <w:t xml:space="preserve"> (pp. 209-223). Chichester: Wiley.</w:t>
      </w:r>
    </w:p>
    <w:p w14:paraId="357B0ACD" w14:textId="77777777" w:rsidR="00EB2699" w:rsidRPr="00F302F7" w:rsidRDefault="00EB2699" w:rsidP="00C92656">
      <w:pPr>
        <w:rPr>
          <w:rFonts w:ascii="Arial" w:eastAsiaTheme="minorEastAsia" w:hAnsi="Arial" w:cs="Arial"/>
          <w:szCs w:val="24"/>
          <w:lang w:eastAsia="ja-JP"/>
        </w:rPr>
      </w:pPr>
    </w:p>
    <w:p w14:paraId="0CCB4F78" w14:textId="5AC7947E" w:rsidR="008F70CB" w:rsidRPr="00F302F7" w:rsidRDefault="008F70CB" w:rsidP="008F70CB">
      <w:pPr>
        <w:rPr>
          <w:rFonts w:ascii="Arial" w:eastAsiaTheme="minorEastAsia" w:hAnsi="Arial" w:cs="Arial"/>
          <w:szCs w:val="24"/>
          <w:u w:color="262626"/>
          <w:lang w:eastAsia="ja-JP"/>
        </w:rPr>
      </w:pPr>
      <w:r w:rsidRPr="00F302F7">
        <w:rPr>
          <w:rFonts w:ascii="Arial" w:eastAsiaTheme="minorEastAsia" w:hAnsi="Arial" w:cs="Arial"/>
          <w:szCs w:val="24"/>
          <w:u w:color="262626"/>
          <w:lang w:eastAsia="ja-JP"/>
        </w:rPr>
        <w:t xml:space="preserve">Koehne, K., Hamilton, B., Sands., </w:t>
      </w:r>
      <w:r w:rsidR="007B6157">
        <w:rPr>
          <w:rFonts w:ascii="Arial" w:eastAsiaTheme="minorEastAsia" w:hAnsi="Arial" w:cs="Arial"/>
          <w:szCs w:val="24"/>
          <w:u w:color="262626"/>
          <w:lang w:eastAsia="ja-JP"/>
        </w:rPr>
        <w:t xml:space="preserve">&amp; </w:t>
      </w:r>
      <w:r w:rsidRPr="00F302F7">
        <w:rPr>
          <w:rFonts w:ascii="Arial" w:eastAsiaTheme="minorEastAsia" w:hAnsi="Arial" w:cs="Arial"/>
          <w:szCs w:val="24"/>
          <w:u w:color="262626"/>
          <w:lang w:eastAsia="ja-JP"/>
        </w:rPr>
        <w:t xml:space="preserve">Humphreys, C. (2013). Working around a contested diagnosis: borderline personality disorder in adolescence. </w:t>
      </w:r>
      <w:r w:rsidRPr="00F302F7">
        <w:rPr>
          <w:rFonts w:ascii="Arial" w:eastAsiaTheme="minorEastAsia" w:hAnsi="Arial" w:cs="Arial"/>
          <w:i/>
          <w:szCs w:val="24"/>
          <w:u w:color="262626"/>
          <w:lang w:eastAsia="ja-JP"/>
        </w:rPr>
        <w:t>Health</w:t>
      </w:r>
      <w:r w:rsidR="007B6157">
        <w:rPr>
          <w:rFonts w:ascii="Arial" w:eastAsiaTheme="minorEastAsia" w:hAnsi="Arial" w:cs="Arial"/>
          <w:i/>
          <w:szCs w:val="24"/>
          <w:u w:color="262626"/>
          <w:lang w:eastAsia="ja-JP"/>
        </w:rPr>
        <w:t xml:space="preserve"> </w:t>
      </w:r>
      <w:r w:rsidRPr="00F302F7">
        <w:rPr>
          <w:rFonts w:ascii="Arial" w:eastAsiaTheme="minorEastAsia" w:hAnsi="Arial" w:cs="Arial"/>
          <w:i/>
          <w:szCs w:val="24"/>
          <w:u w:color="262626"/>
          <w:lang w:eastAsia="ja-JP"/>
        </w:rPr>
        <w:t>(London), 17</w:t>
      </w:r>
      <w:r w:rsidRPr="00F302F7">
        <w:rPr>
          <w:rFonts w:ascii="Arial" w:eastAsiaTheme="minorEastAsia" w:hAnsi="Arial" w:cs="Arial"/>
          <w:szCs w:val="24"/>
          <w:u w:color="262626"/>
          <w:lang w:eastAsia="ja-JP"/>
        </w:rPr>
        <w:t xml:space="preserve">(1), 37-56. </w:t>
      </w:r>
    </w:p>
    <w:p w14:paraId="6EB474B9" w14:textId="77777777" w:rsidR="008F70CB" w:rsidRPr="00F302F7" w:rsidRDefault="008F70CB" w:rsidP="008F70CB">
      <w:pPr>
        <w:rPr>
          <w:rFonts w:ascii="Arial" w:eastAsiaTheme="minorEastAsia" w:hAnsi="Arial" w:cs="Arial"/>
          <w:szCs w:val="24"/>
        </w:rPr>
      </w:pPr>
    </w:p>
    <w:p w14:paraId="7D55B1FC" w14:textId="25474DDE"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lastRenderedPageBreak/>
        <w:t>Kiser, L., Acumen, B., Brown, E.</w:t>
      </w:r>
      <w:r w:rsidR="00CF11F8" w:rsidRPr="00F302F7">
        <w:rPr>
          <w:rFonts w:ascii="Arial" w:eastAsiaTheme="minorEastAsia" w:hAnsi="Arial" w:cs="Arial"/>
          <w:szCs w:val="24"/>
        </w:rPr>
        <w:t xml:space="preserve">, Edwards, N.B., McColgan, E., Pugh, R., &amp; Pruitt, D. B. </w:t>
      </w:r>
      <w:r w:rsidRPr="00F302F7">
        <w:rPr>
          <w:rFonts w:ascii="Arial" w:eastAsiaTheme="minorEastAsia" w:hAnsi="Arial" w:cs="Arial"/>
          <w:szCs w:val="24"/>
        </w:rPr>
        <w:t xml:space="preserve">(1988). Post traumatic stress disorder in young children: a reaction to purported sexual abuse. </w:t>
      </w:r>
      <w:r w:rsidRPr="00F302F7">
        <w:rPr>
          <w:rFonts w:ascii="Arial" w:eastAsiaTheme="minorEastAsia" w:hAnsi="Arial" w:cs="Arial"/>
          <w:i/>
          <w:szCs w:val="24"/>
        </w:rPr>
        <w:t>Journal of the American Academy of Child and Adolescent Psychiatry, 27</w:t>
      </w:r>
      <w:r w:rsidR="00CF11F8" w:rsidRPr="00F302F7">
        <w:rPr>
          <w:rFonts w:ascii="Arial" w:eastAsiaTheme="minorEastAsia" w:hAnsi="Arial" w:cs="Arial"/>
          <w:szCs w:val="24"/>
        </w:rPr>
        <w:t>(5)</w:t>
      </w:r>
      <w:r w:rsidRPr="00F302F7">
        <w:rPr>
          <w:rFonts w:ascii="Arial" w:eastAsiaTheme="minorEastAsia" w:hAnsi="Arial" w:cs="Arial"/>
          <w:szCs w:val="24"/>
        </w:rPr>
        <w:t xml:space="preserve">, 645-649. </w:t>
      </w:r>
    </w:p>
    <w:p w14:paraId="5B99F8B2" w14:textId="77777777" w:rsidR="00C92656" w:rsidRPr="00F302F7" w:rsidRDefault="00C92656" w:rsidP="00C92656">
      <w:pPr>
        <w:rPr>
          <w:rFonts w:ascii="Arial" w:eastAsiaTheme="minorEastAsia" w:hAnsi="Arial" w:cs="Arial"/>
          <w:szCs w:val="24"/>
        </w:rPr>
      </w:pPr>
    </w:p>
    <w:p w14:paraId="7701930E" w14:textId="2237EFE8" w:rsidR="00901675" w:rsidRPr="00F302F7" w:rsidRDefault="00901675" w:rsidP="00901675">
      <w:pPr>
        <w:rPr>
          <w:rFonts w:ascii="Arial" w:eastAsiaTheme="minorEastAsia" w:hAnsi="Arial" w:cs="Arial"/>
          <w:szCs w:val="24"/>
        </w:rPr>
      </w:pPr>
      <w:r w:rsidRPr="00F302F7">
        <w:rPr>
          <w:rFonts w:ascii="Arial" w:eastAsiaTheme="minorEastAsia" w:hAnsi="Arial" w:cs="Arial"/>
          <w:bCs/>
          <w:szCs w:val="24"/>
          <w:lang w:eastAsia="ja-JP"/>
        </w:rPr>
        <w:t>Kitwood</w:t>
      </w:r>
      <w:r w:rsidR="00BD32C5" w:rsidRPr="00F302F7">
        <w:rPr>
          <w:rFonts w:ascii="Arial" w:eastAsiaTheme="minorEastAsia" w:hAnsi="Arial" w:cs="Arial"/>
          <w:bCs/>
          <w:szCs w:val="24"/>
          <w:lang w:eastAsia="ja-JP"/>
        </w:rPr>
        <w:t>,</w:t>
      </w:r>
      <w:r w:rsidRPr="00F302F7">
        <w:rPr>
          <w:rFonts w:ascii="Arial" w:eastAsiaTheme="minorEastAsia" w:hAnsi="Arial" w:cs="Arial"/>
          <w:szCs w:val="24"/>
          <w:lang w:eastAsia="ja-JP"/>
        </w:rPr>
        <w:t xml:space="preserve"> T. (1997). </w:t>
      </w:r>
      <w:r w:rsidRPr="00F302F7">
        <w:rPr>
          <w:rFonts w:ascii="Arial" w:eastAsiaTheme="minorEastAsia" w:hAnsi="Arial" w:cs="Arial"/>
          <w:bCs/>
          <w:i/>
          <w:szCs w:val="24"/>
          <w:lang w:eastAsia="ja-JP"/>
        </w:rPr>
        <w:t>Dementia reconsidered</w:t>
      </w:r>
      <w:r w:rsidRPr="00F302F7">
        <w:rPr>
          <w:rFonts w:ascii="Arial" w:eastAsiaTheme="minorEastAsia" w:hAnsi="Arial" w:cs="Arial"/>
          <w:i/>
          <w:szCs w:val="24"/>
          <w:lang w:eastAsia="ja-JP"/>
        </w:rPr>
        <w:t>: the person comes first.</w:t>
      </w:r>
      <w:r w:rsidRPr="00F302F7">
        <w:rPr>
          <w:rFonts w:ascii="Arial" w:eastAsiaTheme="minorEastAsia" w:hAnsi="Arial" w:cs="Arial"/>
          <w:szCs w:val="24"/>
          <w:lang w:eastAsia="ja-JP"/>
        </w:rPr>
        <w:t xml:space="preserve"> Buckingham: Open University Press.</w:t>
      </w:r>
    </w:p>
    <w:p w14:paraId="6521B18F" w14:textId="77777777" w:rsidR="00BB4E04" w:rsidRPr="00F302F7" w:rsidRDefault="00BB4E04" w:rsidP="00C92656">
      <w:pPr>
        <w:rPr>
          <w:rFonts w:ascii="Arial" w:eastAsiaTheme="minorEastAsia" w:hAnsi="Arial" w:cs="Arial"/>
          <w:szCs w:val="24"/>
        </w:rPr>
      </w:pPr>
    </w:p>
    <w:p w14:paraId="3CE6B116" w14:textId="78E6E336" w:rsidR="00C92656" w:rsidRPr="00F302F7" w:rsidRDefault="00644D47" w:rsidP="00644D47">
      <w:pPr>
        <w:widowControl w:val="0"/>
        <w:autoSpaceDE w:val="0"/>
        <w:autoSpaceDN w:val="0"/>
        <w:adjustRightInd w:val="0"/>
        <w:rPr>
          <w:rFonts w:ascii="Arial" w:eastAsiaTheme="minorEastAsia" w:hAnsi="Arial" w:cs="Arial"/>
          <w:szCs w:val="24"/>
        </w:rPr>
      </w:pPr>
      <w:r w:rsidRPr="00F302F7">
        <w:rPr>
          <w:rFonts w:ascii="Arial" w:eastAsiaTheme="minorEastAsia" w:hAnsi="Arial" w:cs="Arial"/>
          <w:szCs w:val="24"/>
        </w:rPr>
        <w:t>Knight, S. J., Scheinberg,</w:t>
      </w:r>
      <w:r w:rsidR="00901675" w:rsidRPr="00F302F7">
        <w:rPr>
          <w:rFonts w:ascii="Arial" w:eastAsiaTheme="minorEastAsia" w:hAnsi="Arial" w:cs="Arial"/>
          <w:szCs w:val="24"/>
        </w:rPr>
        <w:t xml:space="preserve"> A.,</w:t>
      </w:r>
      <w:r w:rsidRPr="00F302F7">
        <w:rPr>
          <w:rFonts w:ascii="Arial" w:eastAsiaTheme="minorEastAsia" w:hAnsi="Arial" w:cs="Arial"/>
          <w:szCs w:val="24"/>
        </w:rPr>
        <w:t xml:space="preserve"> &amp; Harvey, A. R. (</w:t>
      </w:r>
      <w:r w:rsidR="00C92656" w:rsidRPr="00F302F7">
        <w:rPr>
          <w:rFonts w:ascii="Arial" w:eastAsiaTheme="minorEastAsia" w:hAnsi="Arial" w:cs="Arial"/>
          <w:szCs w:val="24"/>
        </w:rPr>
        <w:t>2013</w:t>
      </w:r>
      <w:r w:rsidRPr="00F302F7">
        <w:rPr>
          <w:rFonts w:ascii="Arial" w:eastAsiaTheme="minorEastAsia" w:hAnsi="Arial" w:cs="Arial"/>
          <w:szCs w:val="24"/>
        </w:rPr>
        <w:t>). Interventions in pediatric chronic fatigue syndrome/myalgic encephalomye</w:t>
      </w:r>
      <w:r w:rsidR="00901675" w:rsidRPr="00F302F7">
        <w:rPr>
          <w:rFonts w:ascii="Arial" w:eastAsiaTheme="minorEastAsia" w:hAnsi="Arial" w:cs="Arial"/>
          <w:szCs w:val="24"/>
        </w:rPr>
        <w:t xml:space="preserve">litis: a systemic review. </w:t>
      </w:r>
      <w:r w:rsidR="00901675" w:rsidRPr="00F302F7">
        <w:rPr>
          <w:rFonts w:ascii="Arial" w:eastAsiaTheme="minorEastAsia" w:hAnsi="Arial" w:cs="Arial"/>
          <w:i/>
          <w:szCs w:val="24"/>
        </w:rPr>
        <w:t>Journal</w:t>
      </w:r>
      <w:r w:rsidRPr="00F302F7">
        <w:rPr>
          <w:rFonts w:ascii="Arial" w:eastAsiaTheme="minorEastAsia" w:hAnsi="Arial" w:cs="Arial"/>
          <w:i/>
          <w:szCs w:val="24"/>
        </w:rPr>
        <w:t xml:space="preserve"> of Adolescent Health, 53</w:t>
      </w:r>
      <w:r w:rsidRPr="00F302F7">
        <w:rPr>
          <w:rFonts w:ascii="Arial" w:eastAsiaTheme="minorEastAsia" w:hAnsi="Arial" w:cs="Arial"/>
          <w:szCs w:val="24"/>
        </w:rPr>
        <w:t xml:space="preserve">(2), 154-165.  </w:t>
      </w:r>
    </w:p>
    <w:p w14:paraId="79246C76" w14:textId="77777777" w:rsidR="00C92656" w:rsidRPr="00F302F7" w:rsidRDefault="00C92656" w:rsidP="00C92656">
      <w:pPr>
        <w:rPr>
          <w:rFonts w:ascii="Arial" w:eastAsiaTheme="minorEastAsia" w:hAnsi="Arial" w:cs="Arial"/>
          <w:szCs w:val="24"/>
        </w:rPr>
      </w:pPr>
    </w:p>
    <w:p w14:paraId="0561D20C" w14:textId="229131E4"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Lahutte</w:t>
      </w:r>
      <w:r w:rsidR="00AF32CF" w:rsidRPr="00F302F7">
        <w:rPr>
          <w:rFonts w:ascii="Arial" w:eastAsiaTheme="minorEastAsia" w:hAnsi="Arial" w:cs="Arial"/>
          <w:szCs w:val="24"/>
        </w:rPr>
        <w:t xml:space="preserve">, B., </w:t>
      </w:r>
      <w:r w:rsidRPr="00F302F7">
        <w:rPr>
          <w:rFonts w:ascii="Arial" w:eastAsiaTheme="minorEastAsia" w:hAnsi="Arial" w:cs="Arial"/>
          <w:szCs w:val="24"/>
        </w:rPr>
        <w:t>Cornic</w:t>
      </w:r>
      <w:r w:rsidR="00AF32CF" w:rsidRPr="00F302F7">
        <w:rPr>
          <w:rFonts w:ascii="Arial" w:eastAsiaTheme="minorEastAsia" w:hAnsi="Arial" w:cs="Arial"/>
          <w:szCs w:val="24"/>
        </w:rPr>
        <w:t>, F.,</w:t>
      </w:r>
      <w:r w:rsidRPr="00F302F7">
        <w:rPr>
          <w:rFonts w:ascii="Arial" w:eastAsiaTheme="minorEastAsia" w:hAnsi="Arial" w:cs="Arial"/>
          <w:szCs w:val="24"/>
        </w:rPr>
        <w:t xml:space="preserve"> Bonnot </w:t>
      </w:r>
      <w:r w:rsidR="00AF32CF" w:rsidRPr="00F302F7">
        <w:rPr>
          <w:rFonts w:ascii="Arial" w:eastAsiaTheme="minorEastAsia" w:hAnsi="Arial" w:cs="Arial"/>
          <w:szCs w:val="24"/>
        </w:rPr>
        <w:t xml:space="preserve">O, </w:t>
      </w:r>
      <w:r w:rsidRPr="00F302F7">
        <w:rPr>
          <w:rFonts w:ascii="Arial" w:eastAsiaTheme="minorEastAsia" w:hAnsi="Arial" w:cs="Arial"/>
          <w:szCs w:val="24"/>
        </w:rPr>
        <w:t>Consoli</w:t>
      </w:r>
      <w:r w:rsidR="00AF32CF" w:rsidRPr="00F302F7">
        <w:rPr>
          <w:rFonts w:ascii="Arial" w:eastAsiaTheme="minorEastAsia" w:hAnsi="Arial" w:cs="Arial"/>
          <w:szCs w:val="24"/>
        </w:rPr>
        <w:t>, A.,</w:t>
      </w:r>
      <w:r w:rsidRPr="00F302F7">
        <w:rPr>
          <w:rFonts w:ascii="Arial" w:eastAsiaTheme="minorEastAsia" w:hAnsi="Arial" w:cs="Arial"/>
          <w:szCs w:val="24"/>
        </w:rPr>
        <w:t xml:space="preserve"> </w:t>
      </w:r>
      <w:r w:rsidR="00AF32CF" w:rsidRPr="00F302F7">
        <w:rPr>
          <w:rFonts w:ascii="Arial" w:eastAsiaTheme="minorEastAsia" w:hAnsi="Arial" w:cs="Arial"/>
          <w:szCs w:val="24"/>
        </w:rPr>
        <w:t>An-Gourfinkel, I., Amoura, Z, Sedel, F., &amp; Cohen, D</w:t>
      </w:r>
      <w:r w:rsidRPr="00F302F7">
        <w:rPr>
          <w:rFonts w:ascii="Arial" w:eastAsiaTheme="minorEastAsia" w:hAnsi="Arial" w:cs="Arial"/>
          <w:szCs w:val="24"/>
        </w:rPr>
        <w:t>.</w:t>
      </w:r>
      <w:r w:rsidR="00AF32CF" w:rsidRPr="00F302F7">
        <w:rPr>
          <w:rFonts w:ascii="Arial" w:eastAsiaTheme="minorEastAsia" w:hAnsi="Arial" w:cs="Arial"/>
          <w:szCs w:val="24"/>
        </w:rPr>
        <w:t xml:space="preserve"> (2008).</w:t>
      </w:r>
      <w:r w:rsidRPr="00F302F7">
        <w:rPr>
          <w:rFonts w:ascii="Arial" w:eastAsiaTheme="minorEastAsia" w:hAnsi="Arial" w:cs="Arial"/>
          <w:szCs w:val="24"/>
        </w:rPr>
        <w:t xml:space="preserve"> </w:t>
      </w:r>
      <w:r w:rsidR="00AF32CF" w:rsidRPr="00F302F7">
        <w:rPr>
          <w:rFonts w:ascii="Arial" w:eastAsiaTheme="minorEastAsia" w:hAnsi="Arial" w:cs="Arial"/>
          <w:szCs w:val="24"/>
        </w:rPr>
        <w:t>Multidisciplinary approach of organic catatonia in children and adolescents may improve treatment decision making</w:t>
      </w:r>
      <w:r w:rsidR="00644D47" w:rsidRPr="00F302F7">
        <w:rPr>
          <w:rFonts w:ascii="Arial" w:eastAsiaTheme="minorEastAsia" w:hAnsi="Arial" w:cs="Arial"/>
          <w:szCs w:val="24"/>
        </w:rPr>
        <w:t>.</w:t>
      </w:r>
      <w:r w:rsidR="00AF32CF" w:rsidRPr="00F302F7">
        <w:rPr>
          <w:rFonts w:ascii="Arial" w:eastAsiaTheme="minorEastAsia" w:hAnsi="Arial" w:cs="Arial"/>
          <w:szCs w:val="24"/>
        </w:rPr>
        <w:t xml:space="preserve"> </w:t>
      </w:r>
      <w:r w:rsidRPr="00F302F7">
        <w:rPr>
          <w:rFonts w:ascii="Arial" w:eastAsiaTheme="minorEastAsia" w:hAnsi="Arial" w:cs="Arial"/>
          <w:i/>
          <w:szCs w:val="24"/>
        </w:rPr>
        <w:t>Progress in Neuro-Psychopharmaco</w:t>
      </w:r>
      <w:r w:rsidR="00644D47" w:rsidRPr="00F302F7">
        <w:rPr>
          <w:rFonts w:ascii="Arial" w:eastAsiaTheme="minorEastAsia" w:hAnsi="Arial" w:cs="Arial"/>
          <w:i/>
          <w:szCs w:val="24"/>
        </w:rPr>
        <w:t>logy &amp; Biological Psychiatry 32</w:t>
      </w:r>
      <w:r w:rsidR="00644D47" w:rsidRPr="00F302F7">
        <w:rPr>
          <w:rFonts w:ascii="Arial" w:eastAsiaTheme="minorEastAsia" w:hAnsi="Arial" w:cs="Arial"/>
          <w:szCs w:val="24"/>
        </w:rPr>
        <w:t>(6),</w:t>
      </w:r>
      <w:r w:rsidR="00AF32CF" w:rsidRPr="00F302F7">
        <w:rPr>
          <w:rFonts w:ascii="Arial" w:eastAsiaTheme="minorEastAsia" w:hAnsi="Arial" w:cs="Arial"/>
          <w:szCs w:val="24"/>
        </w:rPr>
        <w:t xml:space="preserve"> </w:t>
      </w:r>
      <w:r w:rsidR="00072414" w:rsidRPr="00F302F7">
        <w:rPr>
          <w:rFonts w:ascii="Arial" w:eastAsiaTheme="minorEastAsia" w:hAnsi="Arial" w:cs="Arial"/>
          <w:szCs w:val="24"/>
        </w:rPr>
        <w:t xml:space="preserve">1393–1398. </w:t>
      </w:r>
    </w:p>
    <w:p w14:paraId="14C3CE7C" w14:textId="77777777" w:rsidR="00C92656" w:rsidRPr="00F302F7" w:rsidRDefault="00C92656" w:rsidP="00C92656">
      <w:pPr>
        <w:rPr>
          <w:rFonts w:ascii="Arial" w:eastAsiaTheme="minorEastAsia" w:hAnsi="Arial" w:cs="Arial"/>
          <w:szCs w:val="24"/>
        </w:rPr>
      </w:pPr>
    </w:p>
    <w:p w14:paraId="4174D068" w14:textId="10C0DB1C" w:rsidR="00BD32C5" w:rsidRPr="00F302F7" w:rsidRDefault="00BD32C5" w:rsidP="00C92656">
      <w:pPr>
        <w:rPr>
          <w:rFonts w:ascii="Arial" w:eastAsiaTheme="minorEastAsia" w:hAnsi="Arial" w:cs="Arial"/>
          <w:szCs w:val="24"/>
        </w:rPr>
      </w:pPr>
      <w:r w:rsidRPr="00F302F7">
        <w:rPr>
          <w:rFonts w:ascii="Arial" w:eastAsiaTheme="minorEastAsia" w:hAnsi="Arial" w:cs="Arial"/>
          <w:szCs w:val="24"/>
        </w:rPr>
        <w:t xml:space="preserve">Lask, B. (1996). Pervasive refusal syndrome. ACPP Occasional Papers, no 12, Psychosomatic problems in childhood. London: ACPP. </w:t>
      </w:r>
    </w:p>
    <w:p w14:paraId="1E1F2AA4" w14:textId="77777777" w:rsidR="00835C14" w:rsidRPr="00F302F7" w:rsidRDefault="00835C14" w:rsidP="00C92656">
      <w:pPr>
        <w:rPr>
          <w:rFonts w:ascii="Arial" w:eastAsiaTheme="minorEastAsia" w:hAnsi="Arial" w:cs="Arial"/>
          <w:szCs w:val="24"/>
        </w:rPr>
      </w:pPr>
    </w:p>
    <w:p w14:paraId="0DC1F6BD" w14:textId="79D4A307" w:rsidR="00DD0690" w:rsidRPr="00F302F7" w:rsidRDefault="00835C14" w:rsidP="00DD0690">
      <w:pPr>
        <w:widowControl w:val="0"/>
        <w:autoSpaceDE w:val="0"/>
        <w:autoSpaceDN w:val="0"/>
        <w:adjustRightInd w:val="0"/>
        <w:rPr>
          <w:rFonts w:ascii="Helvetica Neue" w:eastAsiaTheme="minorEastAsia" w:hAnsi="Helvetica Neue" w:cs="Helvetica Neue"/>
          <w:color w:val="343434"/>
          <w:szCs w:val="24"/>
          <w:lang w:eastAsia="ja-JP"/>
        </w:rPr>
      </w:pPr>
      <w:r w:rsidRPr="00F302F7">
        <w:rPr>
          <w:rFonts w:ascii="Arial" w:eastAsiaTheme="minorEastAsia" w:hAnsi="Arial" w:cs="Arial"/>
          <w:szCs w:val="24"/>
        </w:rPr>
        <w:t>Lask,</w:t>
      </w:r>
      <w:r w:rsidR="00DD0690" w:rsidRPr="00F302F7">
        <w:rPr>
          <w:rFonts w:ascii="Arial" w:eastAsiaTheme="minorEastAsia" w:hAnsi="Arial" w:cs="Arial"/>
          <w:szCs w:val="24"/>
        </w:rPr>
        <w:t xml:space="preserve"> B.</w:t>
      </w:r>
      <w:r w:rsidRPr="00F302F7">
        <w:rPr>
          <w:rFonts w:ascii="Arial" w:eastAsiaTheme="minorEastAsia" w:hAnsi="Arial" w:cs="Arial"/>
          <w:szCs w:val="24"/>
        </w:rPr>
        <w:t xml:space="preserve"> (2000).</w:t>
      </w:r>
      <w:r w:rsidR="00DD0690" w:rsidRPr="00F302F7">
        <w:rPr>
          <w:rFonts w:ascii="Arial" w:eastAsiaTheme="minorEastAsia" w:hAnsi="Arial" w:cs="Arial"/>
          <w:szCs w:val="24"/>
        </w:rPr>
        <w:t xml:space="preserve"> Eating disorders in childhood and adolescence. </w:t>
      </w:r>
      <w:r w:rsidR="00DD0690" w:rsidRPr="00F302F7">
        <w:rPr>
          <w:rFonts w:ascii="Arial" w:eastAsiaTheme="minorEastAsia" w:hAnsi="Arial" w:cs="Arial"/>
          <w:i/>
          <w:szCs w:val="24"/>
        </w:rPr>
        <w:t>Current Paediatrics, 10</w:t>
      </w:r>
      <w:r w:rsidR="00DD0690" w:rsidRPr="00F302F7">
        <w:rPr>
          <w:rFonts w:ascii="Arial" w:eastAsiaTheme="minorEastAsia" w:hAnsi="Arial" w:cs="Arial"/>
          <w:szCs w:val="24"/>
        </w:rPr>
        <w:t xml:space="preserve">(4), 254-258. </w:t>
      </w:r>
    </w:p>
    <w:p w14:paraId="396C0311" w14:textId="77777777" w:rsidR="00BD32C5" w:rsidRPr="00C678D8" w:rsidRDefault="00BD32C5" w:rsidP="00C92656">
      <w:pPr>
        <w:rPr>
          <w:rFonts w:ascii="Arial" w:eastAsiaTheme="minorEastAsia" w:hAnsi="Arial" w:cs="Arial"/>
          <w:szCs w:val="24"/>
        </w:rPr>
      </w:pPr>
    </w:p>
    <w:p w14:paraId="2948A91F" w14:textId="51A28B5A"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 xml:space="preserve">Lask, B. (2004). Pervasive refusal syndrome. </w:t>
      </w:r>
      <w:r w:rsidRPr="00F302F7">
        <w:rPr>
          <w:rFonts w:ascii="Arial" w:eastAsiaTheme="minorEastAsia" w:hAnsi="Arial" w:cs="Arial"/>
          <w:i/>
          <w:szCs w:val="24"/>
        </w:rPr>
        <w:t>Advances in Psychiatric Treatment, 10</w:t>
      </w:r>
      <w:r w:rsidR="00072414" w:rsidRPr="00F302F7">
        <w:rPr>
          <w:rFonts w:ascii="Arial" w:eastAsiaTheme="minorEastAsia" w:hAnsi="Arial" w:cs="Arial"/>
          <w:szCs w:val="24"/>
        </w:rPr>
        <w:t>(2)</w:t>
      </w:r>
      <w:r w:rsidRPr="00F302F7">
        <w:rPr>
          <w:rFonts w:ascii="Arial" w:eastAsiaTheme="minorEastAsia" w:hAnsi="Arial" w:cs="Arial"/>
          <w:szCs w:val="24"/>
        </w:rPr>
        <w:t xml:space="preserve">, 153-159. </w:t>
      </w:r>
    </w:p>
    <w:p w14:paraId="2B15594A" w14:textId="77777777" w:rsidR="00C92656" w:rsidRPr="00F302F7" w:rsidRDefault="00C92656" w:rsidP="00C92656">
      <w:pPr>
        <w:rPr>
          <w:rFonts w:ascii="Arial" w:eastAsiaTheme="minorEastAsia" w:hAnsi="Arial" w:cs="Arial"/>
          <w:szCs w:val="24"/>
        </w:rPr>
      </w:pPr>
    </w:p>
    <w:p w14:paraId="6D0F2C52" w14:textId="211CB97B"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 xml:space="preserve">Lask, B., Britten, C., Kroll, L., Magagna, J., &amp; Tranter, M. (1991). Children with pervasive refusal. </w:t>
      </w:r>
      <w:r w:rsidRPr="00F302F7">
        <w:rPr>
          <w:rFonts w:ascii="Arial" w:eastAsiaTheme="minorEastAsia" w:hAnsi="Arial" w:cs="Arial"/>
          <w:i/>
          <w:szCs w:val="24"/>
        </w:rPr>
        <w:t>A</w:t>
      </w:r>
      <w:r w:rsidR="00072414" w:rsidRPr="00F302F7">
        <w:rPr>
          <w:rFonts w:ascii="Arial" w:eastAsiaTheme="minorEastAsia" w:hAnsi="Arial" w:cs="Arial"/>
          <w:i/>
          <w:szCs w:val="24"/>
        </w:rPr>
        <w:t>rchives of Disease in Childhood,</w:t>
      </w:r>
      <w:r w:rsidRPr="00F302F7">
        <w:rPr>
          <w:rFonts w:ascii="Arial" w:eastAsiaTheme="minorEastAsia" w:hAnsi="Arial" w:cs="Arial"/>
          <w:i/>
          <w:szCs w:val="24"/>
        </w:rPr>
        <w:t xml:space="preserve"> 66</w:t>
      </w:r>
      <w:r w:rsidRPr="00F302F7">
        <w:rPr>
          <w:rFonts w:ascii="Arial" w:eastAsiaTheme="minorEastAsia" w:hAnsi="Arial" w:cs="Arial"/>
          <w:szCs w:val="24"/>
        </w:rPr>
        <w:t xml:space="preserve">(7), 866-869. </w:t>
      </w:r>
    </w:p>
    <w:p w14:paraId="7A2427B8" w14:textId="77777777" w:rsidR="00C92656" w:rsidRDefault="00C92656" w:rsidP="00C92656">
      <w:pPr>
        <w:rPr>
          <w:rFonts w:ascii="Arial" w:eastAsiaTheme="minorEastAsia" w:hAnsi="Arial" w:cs="Arial"/>
          <w:szCs w:val="24"/>
        </w:rPr>
      </w:pPr>
    </w:p>
    <w:p w14:paraId="1D6CE10C" w14:textId="77777777" w:rsidR="00CC3BA1" w:rsidRPr="00F302F7" w:rsidRDefault="00CC3BA1" w:rsidP="00CC3BA1">
      <w:pPr>
        <w:rPr>
          <w:rFonts w:ascii="Arial" w:eastAsiaTheme="minorEastAsia" w:hAnsi="Arial" w:cs="Arial"/>
          <w:szCs w:val="24"/>
        </w:rPr>
      </w:pPr>
      <w:r w:rsidRPr="00F302F7">
        <w:rPr>
          <w:rFonts w:ascii="Arial" w:eastAsiaTheme="minorEastAsia" w:hAnsi="Arial" w:cs="Arial"/>
          <w:szCs w:val="24"/>
        </w:rPr>
        <w:t xml:space="preserve">Lee, T. W., Duff, A. J., Martin, T., &amp; Barrett, J. M. (2013). Enuresis and more. </w:t>
      </w:r>
      <w:r w:rsidRPr="00F302F7">
        <w:rPr>
          <w:rFonts w:ascii="Arial" w:eastAsiaTheme="minorEastAsia" w:hAnsi="Arial" w:cs="Arial"/>
          <w:i/>
          <w:szCs w:val="24"/>
        </w:rPr>
        <w:t>Archive of Disease in childhood, education and practice edition, 98</w:t>
      </w:r>
      <w:r w:rsidRPr="00F302F7">
        <w:rPr>
          <w:rFonts w:ascii="Arial" w:eastAsiaTheme="minorEastAsia" w:hAnsi="Arial" w:cs="Arial"/>
          <w:szCs w:val="24"/>
        </w:rPr>
        <w:t xml:space="preserve">(5), 162-170. </w:t>
      </w:r>
    </w:p>
    <w:p w14:paraId="0B1AC7BA" w14:textId="77777777" w:rsidR="00CC3BA1" w:rsidRPr="00F302F7" w:rsidRDefault="00CC3BA1" w:rsidP="00C92656">
      <w:pPr>
        <w:rPr>
          <w:rFonts w:ascii="Arial" w:eastAsiaTheme="minorEastAsia" w:hAnsi="Arial" w:cs="Arial"/>
          <w:szCs w:val="24"/>
        </w:rPr>
      </w:pPr>
    </w:p>
    <w:p w14:paraId="5814A744" w14:textId="2A493C09"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Le Grange, D., Crosby, R.</w:t>
      </w:r>
      <w:r w:rsidR="00072414" w:rsidRPr="00F302F7">
        <w:rPr>
          <w:rFonts w:ascii="Arial" w:eastAsiaTheme="minorEastAsia" w:hAnsi="Arial" w:cs="Arial"/>
          <w:szCs w:val="24"/>
        </w:rPr>
        <w:t xml:space="preserve"> </w:t>
      </w:r>
      <w:r w:rsidRPr="00F302F7">
        <w:rPr>
          <w:rFonts w:ascii="Arial" w:eastAsiaTheme="minorEastAsia" w:hAnsi="Arial" w:cs="Arial"/>
          <w:szCs w:val="24"/>
        </w:rPr>
        <w:t>D., Rathouz, P.</w:t>
      </w:r>
      <w:r w:rsidR="00072414" w:rsidRPr="00F302F7">
        <w:rPr>
          <w:rFonts w:ascii="Arial" w:eastAsiaTheme="minorEastAsia" w:hAnsi="Arial" w:cs="Arial"/>
          <w:szCs w:val="24"/>
        </w:rPr>
        <w:t xml:space="preserve"> </w:t>
      </w:r>
      <w:r w:rsidRPr="00F302F7">
        <w:rPr>
          <w:rFonts w:ascii="Arial" w:eastAsiaTheme="minorEastAsia" w:hAnsi="Arial" w:cs="Arial"/>
          <w:szCs w:val="24"/>
        </w:rPr>
        <w:t>J., &amp; Leventhal, B.</w:t>
      </w:r>
      <w:r w:rsidR="00072414" w:rsidRPr="00F302F7">
        <w:rPr>
          <w:rFonts w:ascii="Arial" w:eastAsiaTheme="minorEastAsia" w:hAnsi="Arial" w:cs="Arial"/>
          <w:szCs w:val="24"/>
        </w:rPr>
        <w:t xml:space="preserve"> </w:t>
      </w:r>
      <w:r w:rsidRPr="00F302F7">
        <w:rPr>
          <w:rFonts w:ascii="Arial" w:eastAsiaTheme="minorEastAsia" w:hAnsi="Arial" w:cs="Arial"/>
          <w:szCs w:val="24"/>
        </w:rPr>
        <w:t xml:space="preserve">L. </w:t>
      </w:r>
      <w:r w:rsidR="00072414" w:rsidRPr="00F302F7">
        <w:rPr>
          <w:rFonts w:ascii="Arial" w:eastAsiaTheme="minorEastAsia" w:hAnsi="Arial" w:cs="Arial"/>
          <w:szCs w:val="24"/>
        </w:rPr>
        <w:t xml:space="preserve">(2007). </w:t>
      </w:r>
      <w:r w:rsidRPr="00F302F7">
        <w:rPr>
          <w:rFonts w:ascii="Arial" w:eastAsiaTheme="minorEastAsia" w:hAnsi="Arial" w:cs="Arial"/>
          <w:szCs w:val="24"/>
        </w:rPr>
        <w:t xml:space="preserve">A randomized controlled comparison of family-based treatment and supportive psychotherapy for adolescent bulimia nervosa. </w:t>
      </w:r>
      <w:r w:rsidRPr="00F302F7">
        <w:rPr>
          <w:rFonts w:ascii="Arial" w:eastAsiaTheme="minorEastAsia" w:hAnsi="Arial" w:cs="Arial"/>
          <w:i/>
          <w:szCs w:val="24"/>
        </w:rPr>
        <w:t>Archives of General Psychiatry, 64,</w:t>
      </w:r>
      <w:r w:rsidRPr="00F302F7">
        <w:rPr>
          <w:rFonts w:ascii="Arial" w:eastAsiaTheme="minorEastAsia" w:hAnsi="Arial" w:cs="Arial"/>
          <w:szCs w:val="24"/>
        </w:rPr>
        <w:t xml:space="preserve"> 1049-1056.</w:t>
      </w:r>
    </w:p>
    <w:p w14:paraId="72C5B5E5" w14:textId="77777777" w:rsidR="004649CB" w:rsidRPr="00F302F7" w:rsidRDefault="004649CB" w:rsidP="00C92656">
      <w:pPr>
        <w:rPr>
          <w:rFonts w:ascii="Arial" w:eastAsiaTheme="minorEastAsia" w:hAnsi="Arial" w:cs="Arial"/>
          <w:szCs w:val="24"/>
        </w:rPr>
      </w:pPr>
    </w:p>
    <w:p w14:paraId="25E01099" w14:textId="5EB665FF" w:rsidR="004649CB" w:rsidRPr="00F302F7" w:rsidRDefault="004649CB" w:rsidP="00C92656">
      <w:pPr>
        <w:rPr>
          <w:rFonts w:ascii="Arial" w:eastAsiaTheme="minorEastAsia" w:hAnsi="Arial" w:cs="Arial"/>
          <w:szCs w:val="24"/>
        </w:rPr>
      </w:pPr>
      <w:r w:rsidRPr="00F302F7">
        <w:rPr>
          <w:rFonts w:ascii="Arial" w:eastAsiaTheme="minorEastAsia" w:hAnsi="Arial" w:cs="Arial"/>
          <w:szCs w:val="24"/>
          <w:lang w:eastAsia="ja-JP"/>
        </w:rPr>
        <w:t>Link</w:t>
      </w:r>
      <w:r w:rsidR="00901675" w:rsidRPr="00F302F7">
        <w:rPr>
          <w:rFonts w:ascii="Arial" w:eastAsiaTheme="minorEastAsia" w:hAnsi="Arial" w:cs="Arial"/>
          <w:szCs w:val="24"/>
          <w:lang w:eastAsia="ja-JP"/>
        </w:rPr>
        <w:t>,</w:t>
      </w:r>
      <w:r w:rsidRPr="00F302F7">
        <w:rPr>
          <w:rFonts w:ascii="Arial" w:eastAsiaTheme="minorEastAsia" w:hAnsi="Arial" w:cs="Arial"/>
          <w:szCs w:val="24"/>
          <w:lang w:eastAsia="ja-JP"/>
        </w:rPr>
        <w:t xml:space="preserve"> B</w:t>
      </w:r>
      <w:r w:rsidR="00901675" w:rsidRPr="00F302F7">
        <w:rPr>
          <w:rFonts w:ascii="Arial" w:eastAsiaTheme="minorEastAsia" w:hAnsi="Arial" w:cs="Arial"/>
          <w:szCs w:val="24"/>
          <w:lang w:eastAsia="ja-JP"/>
        </w:rPr>
        <w:t xml:space="preserve">. </w:t>
      </w:r>
      <w:r w:rsidRPr="00F302F7">
        <w:rPr>
          <w:rFonts w:ascii="Arial" w:eastAsiaTheme="minorEastAsia" w:hAnsi="Arial" w:cs="Arial"/>
          <w:szCs w:val="24"/>
          <w:lang w:eastAsia="ja-JP"/>
        </w:rPr>
        <w:t>G</w:t>
      </w:r>
      <w:r w:rsidR="00901675" w:rsidRPr="00F302F7">
        <w:rPr>
          <w:rFonts w:ascii="Arial" w:eastAsiaTheme="minorEastAsia" w:hAnsi="Arial" w:cs="Arial"/>
          <w:szCs w:val="24"/>
          <w:lang w:eastAsia="ja-JP"/>
        </w:rPr>
        <w:t>.</w:t>
      </w:r>
      <w:r w:rsidRPr="00F302F7">
        <w:rPr>
          <w:rFonts w:ascii="Arial" w:eastAsiaTheme="minorEastAsia" w:hAnsi="Arial" w:cs="Arial"/>
          <w:szCs w:val="24"/>
          <w:lang w:eastAsia="ja-JP"/>
        </w:rPr>
        <w:t>, Cullen</w:t>
      </w:r>
      <w:r w:rsidR="00901675" w:rsidRPr="00F302F7">
        <w:rPr>
          <w:rFonts w:ascii="Arial" w:eastAsiaTheme="minorEastAsia" w:hAnsi="Arial" w:cs="Arial"/>
          <w:szCs w:val="24"/>
          <w:lang w:eastAsia="ja-JP"/>
        </w:rPr>
        <w:t>,</w:t>
      </w:r>
      <w:r w:rsidRPr="00F302F7">
        <w:rPr>
          <w:rFonts w:ascii="Arial" w:eastAsiaTheme="minorEastAsia" w:hAnsi="Arial" w:cs="Arial"/>
          <w:szCs w:val="24"/>
          <w:lang w:eastAsia="ja-JP"/>
        </w:rPr>
        <w:t xml:space="preserve"> F</w:t>
      </w:r>
      <w:r w:rsidR="00901675" w:rsidRPr="00F302F7">
        <w:rPr>
          <w:rFonts w:ascii="Arial" w:eastAsiaTheme="minorEastAsia" w:hAnsi="Arial" w:cs="Arial"/>
          <w:szCs w:val="24"/>
          <w:lang w:eastAsia="ja-JP"/>
        </w:rPr>
        <w:t xml:space="preserve">. </w:t>
      </w:r>
      <w:r w:rsidRPr="00F302F7">
        <w:rPr>
          <w:rFonts w:ascii="Arial" w:eastAsiaTheme="minorEastAsia" w:hAnsi="Arial" w:cs="Arial"/>
          <w:szCs w:val="24"/>
          <w:lang w:eastAsia="ja-JP"/>
        </w:rPr>
        <w:t>T</w:t>
      </w:r>
      <w:r w:rsidR="00901675" w:rsidRPr="00F302F7">
        <w:rPr>
          <w:rFonts w:ascii="Arial" w:eastAsiaTheme="minorEastAsia" w:hAnsi="Arial" w:cs="Arial"/>
          <w:szCs w:val="24"/>
          <w:lang w:eastAsia="ja-JP"/>
        </w:rPr>
        <w:t>.</w:t>
      </w:r>
      <w:r w:rsidRPr="00F302F7">
        <w:rPr>
          <w:rFonts w:ascii="Arial" w:eastAsiaTheme="minorEastAsia" w:hAnsi="Arial" w:cs="Arial"/>
          <w:szCs w:val="24"/>
          <w:lang w:eastAsia="ja-JP"/>
        </w:rPr>
        <w:t>, Struening</w:t>
      </w:r>
      <w:r w:rsidR="00901675" w:rsidRPr="00F302F7">
        <w:rPr>
          <w:rFonts w:ascii="Arial" w:eastAsiaTheme="minorEastAsia" w:hAnsi="Arial" w:cs="Arial"/>
          <w:szCs w:val="24"/>
          <w:lang w:eastAsia="ja-JP"/>
        </w:rPr>
        <w:t>,</w:t>
      </w:r>
      <w:r w:rsidRPr="00F302F7">
        <w:rPr>
          <w:rFonts w:ascii="Arial" w:eastAsiaTheme="minorEastAsia" w:hAnsi="Arial" w:cs="Arial"/>
          <w:szCs w:val="24"/>
          <w:lang w:eastAsia="ja-JP"/>
        </w:rPr>
        <w:t xml:space="preserve"> E</w:t>
      </w:r>
      <w:r w:rsidR="00901675" w:rsidRPr="00F302F7">
        <w:rPr>
          <w:rFonts w:ascii="Arial" w:eastAsiaTheme="minorEastAsia" w:hAnsi="Arial" w:cs="Arial"/>
          <w:szCs w:val="24"/>
          <w:lang w:eastAsia="ja-JP"/>
        </w:rPr>
        <w:t>.</w:t>
      </w:r>
      <w:r w:rsidRPr="00F302F7">
        <w:rPr>
          <w:rFonts w:ascii="Arial" w:eastAsiaTheme="minorEastAsia" w:hAnsi="Arial" w:cs="Arial"/>
          <w:szCs w:val="24"/>
          <w:lang w:eastAsia="ja-JP"/>
        </w:rPr>
        <w:t>, Shrout</w:t>
      </w:r>
      <w:r w:rsidR="00901675" w:rsidRPr="00F302F7">
        <w:rPr>
          <w:rFonts w:ascii="Arial" w:eastAsiaTheme="minorEastAsia" w:hAnsi="Arial" w:cs="Arial"/>
          <w:szCs w:val="24"/>
          <w:lang w:eastAsia="ja-JP"/>
        </w:rPr>
        <w:t>,</w:t>
      </w:r>
      <w:r w:rsidRPr="00F302F7">
        <w:rPr>
          <w:rFonts w:ascii="Arial" w:eastAsiaTheme="minorEastAsia" w:hAnsi="Arial" w:cs="Arial"/>
          <w:szCs w:val="24"/>
          <w:lang w:eastAsia="ja-JP"/>
        </w:rPr>
        <w:t xml:space="preserve"> P</w:t>
      </w:r>
      <w:r w:rsidR="00901675" w:rsidRPr="00F302F7">
        <w:rPr>
          <w:rFonts w:ascii="Arial" w:eastAsiaTheme="minorEastAsia" w:hAnsi="Arial" w:cs="Arial"/>
          <w:szCs w:val="24"/>
          <w:lang w:eastAsia="ja-JP"/>
        </w:rPr>
        <w:t>.</w:t>
      </w:r>
      <w:r w:rsidRPr="00F302F7">
        <w:rPr>
          <w:rFonts w:ascii="Arial" w:eastAsiaTheme="minorEastAsia" w:hAnsi="Arial" w:cs="Arial"/>
          <w:szCs w:val="24"/>
          <w:lang w:eastAsia="ja-JP"/>
        </w:rPr>
        <w:t>E</w:t>
      </w:r>
      <w:r w:rsidR="00901675" w:rsidRPr="00F302F7">
        <w:rPr>
          <w:rFonts w:ascii="Arial" w:eastAsiaTheme="minorEastAsia" w:hAnsi="Arial" w:cs="Arial"/>
          <w:szCs w:val="24"/>
          <w:lang w:eastAsia="ja-JP"/>
        </w:rPr>
        <w:t>.</w:t>
      </w:r>
      <w:r w:rsidRPr="00F302F7">
        <w:rPr>
          <w:rFonts w:ascii="Arial" w:eastAsiaTheme="minorEastAsia" w:hAnsi="Arial" w:cs="Arial"/>
          <w:szCs w:val="24"/>
          <w:lang w:eastAsia="ja-JP"/>
        </w:rPr>
        <w:t>,</w:t>
      </w:r>
      <w:r w:rsidR="00901675" w:rsidRPr="00F302F7">
        <w:rPr>
          <w:rFonts w:ascii="Arial" w:eastAsiaTheme="minorEastAsia" w:hAnsi="Arial" w:cs="Arial"/>
          <w:szCs w:val="24"/>
          <w:lang w:eastAsia="ja-JP"/>
        </w:rPr>
        <w:t xml:space="preserve"> &amp;</w:t>
      </w:r>
      <w:r w:rsidRPr="00F302F7">
        <w:rPr>
          <w:rFonts w:ascii="Arial" w:eastAsiaTheme="minorEastAsia" w:hAnsi="Arial" w:cs="Arial"/>
          <w:szCs w:val="24"/>
          <w:lang w:eastAsia="ja-JP"/>
        </w:rPr>
        <w:t xml:space="preserve"> Dohrenwend</w:t>
      </w:r>
      <w:r w:rsidR="00901675" w:rsidRPr="00F302F7">
        <w:rPr>
          <w:rFonts w:ascii="Arial" w:eastAsiaTheme="minorEastAsia" w:hAnsi="Arial" w:cs="Arial"/>
          <w:szCs w:val="24"/>
          <w:lang w:eastAsia="ja-JP"/>
        </w:rPr>
        <w:t>,</w:t>
      </w:r>
      <w:r w:rsidRPr="00F302F7">
        <w:rPr>
          <w:rFonts w:ascii="Arial" w:eastAsiaTheme="minorEastAsia" w:hAnsi="Arial" w:cs="Arial"/>
          <w:szCs w:val="24"/>
          <w:lang w:eastAsia="ja-JP"/>
        </w:rPr>
        <w:t xml:space="preserve"> B</w:t>
      </w:r>
      <w:r w:rsidR="00901675" w:rsidRPr="00F302F7">
        <w:rPr>
          <w:rFonts w:ascii="Arial" w:eastAsiaTheme="minorEastAsia" w:hAnsi="Arial" w:cs="Arial"/>
          <w:szCs w:val="24"/>
          <w:lang w:eastAsia="ja-JP"/>
        </w:rPr>
        <w:t xml:space="preserve">. </w:t>
      </w:r>
      <w:r w:rsidRPr="00F302F7">
        <w:rPr>
          <w:rFonts w:ascii="Arial" w:eastAsiaTheme="minorEastAsia" w:hAnsi="Arial" w:cs="Arial"/>
          <w:szCs w:val="24"/>
          <w:lang w:eastAsia="ja-JP"/>
        </w:rPr>
        <w:t xml:space="preserve">P. </w:t>
      </w:r>
      <w:r w:rsidR="00901675" w:rsidRPr="00F302F7">
        <w:rPr>
          <w:rFonts w:ascii="Arial" w:eastAsiaTheme="minorEastAsia" w:hAnsi="Arial" w:cs="Arial"/>
          <w:szCs w:val="24"/>
          <w:lang w:eastAsia="ja-JP"/>
        </w:rPr>
        <w:t xml:space="preserve">(1989). </w:t>
      </w:r>
      <w:r w:rsidRPr="00F302F7">
        <w:rPr>
          <w:rFonts w:ascii="Arial" w:eastAsiaTheme="minorEastAsia" w:hAnsi="Arial" w:cs="Arial"/>
          <w:szCs w:val="24"/>
          <w:lang w:eastAsia="ja-JP"/>
        </w:rPr>
        <w:t xml:space="preserve">A modified </w:t>
      </w:r>
      <w:r w:rsidR="00901675" w:rsidRPr="00F302F7">
        <w:rPr>
          <w:rFonts w:ascii="Arial" w:eastAsiaTheme="minorEastAsia" w:hAnsi="Arial" w:cs="Arial"/>
          <w:szCs w:val="24"/>
          <w:lang w:eastAsia="ja-JP"/>
        </w:rPr>
        <w:t>labelling</w:t>
      </w:r>
      <w:r w:rsidRPr="00F302F7">
        <w:rPr>
          <w:rFonts w:ascii="Arial" w:eastAsiaTheme="minorEastAsia" w:hAnsi="Arial" w:cs="Arial"/>
          <w:szCs w:val="24"/>
          <w:lang w:eastAsia="ja-JP"/>
        </w:rPr>
        <w:t xml:space="preserve"> theory approach to mental disorde</w:t>
      </w:r>
      <w:r w:rsidR="00901675" w:rsidRPr="00F302F7">
        <w:rPr>
          <w:rFonts w:ascii="Arial" w:eastAsiaTheme="minorEastAsia" w:hAnsi="Arial" w:cs="Arial"/>
          <w:szCs w:val="24"/>
          <w:lang w:eastAsia="ja-JP"/>
        </w:rPr>
        <w:t xml:space="preserve">rs: an empirical assessment. </w:t>
      </w:r>
      <w:r w:rsidR="00901675" w:rsidRPr="00F302F7">
        <w:rPr>
          <w:rFonts w:ascii="Arial" w:eastAsiaTheme="minorEastAsia" w:hAnsi="Arial" w:cs="Arial"/>
          <w:i/>
          <w:szCs w:val="24"/>
          <w:lang w:eastAsia="ja-JP"/>
        </w:rPr>
        <w:t xml:space="preserve">American </w:t>
      </w:r>
      <w:r w:rsidRPr="00F302F7">
        <w:rPr>
          <w:rFonts w:ascii="Arial" w:eastAsiaTheme="minorEastAsia" w:hAnsi="Arial" w:cs="Arial"/>
          <w:i/>
          <w:szCs w:val="24"/>
          <w:lang w:eastAsia="ja-JP"/>
        </w:rPr>
        <w:t>Sociol</w:t>
      </w:r>
      <w:r w:rsidR="00901675" w:rsidRPr="00F302F7">
        <w:rPr>
          <w:rFonts w:ascii="Arial" w:eastAsiaTheme="minorEastAsia" w:hAnsi="Arial" w:cs="Arial"/>
          <w:i/>
          <w:szCs w:val="24"/>
          <w:lang w:eastAsia="ja-JP"/>
        </w:rPr>
        <w:t>ogy</w:t>
      </w:r>
      <w:r w:rsidRPr="00F302F7">
        <w:rPr>
          <w:rFonts w:ascii="Arial" w:eastAsiaTheme="minorEastAsia" w:hAnsi="Arial" w:cs="Arial"/>
          <w:i/>
          <w:szCs w:val="24"/>
          <w:lang w:eastAsia="ja-JP"/>
        </w:rPr>
        <w:t xml:space="preserve"> Rev</w:t>
      </w:r>
      <w:r w:rsidR="00901675" w:rsidRPr="00F302F7">
        <w:rPr>
          <w:rFonts w:ascii="Arial" w:eastAsiaTheme="minorEastAsia" w:hAnsi="Arial" w:cs="Arial"/>
          <w:i/>
          <w:szCs w:val="24"/>
          <w:lang w:eastAsia="ja-JP"/>
        </w:rPr>
        <w:t>iew, 54,</w:t>
      </w:r>
      <w:r w:rsidR="00901675" w:rsidRPr="00F302F7">
        <w:rPr>
          <w:rFonts w:ascii="Arial" w:eastAsiaTheme="minorEastAsia" w:hAnsi="Arial" w:cs="Arial"/>
          <w:szCs w:val="24"/>
          <w:lang w:eastAsia="ja-JP"/>
        </w:rPr>
        <w:t xml:space="preserve"> 400-423. </w:t>
      </w:r>
      <w:r w:rsidRPr="00F302F7">
        <w:rPr>
          <w:rFonts w:ascii="Arial" w:eastAsiaTheme="minorEastAsia" w:hAnsi="Arial" w:cs="Arial"/>
          <w:szCs w:val="24"/>
          <w:lang w:eastAsia="ja-JP"/>
        </w:rPr>
        <w:t> </w:t>
      </w:r>
    </w:p>
    <w:p w14:paraId="697A19EC" w14:textId="77777777" w:rsidR="00C92656" w:rsidRPr="00F302F7" w:rsidRDefault="00C92656" w:rsidP="00C92656">
      <w:pPr>
        <w:rPr>
          <w:rFonts w:ascii="Arial" w:eastAsiaTheme="minorEastAsia" w:hAnsi="Arial" w:cs="Arial"/>
          <w:szCs w:val="24"/>
        </w:rPr>
      </w:pPr>
    </w:p>
    <w:p w14:paraId="0C416B73" w14:textId="14E1A3EC"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 xml:space="preserve">Long, S., Wallis, D. J., Leung, N., Arcelus, J., </w:t>
      </w:r>
      <w:r w:rsidR="00072414" w:rsidRPr="00F302F7">
        <w:rPr>
          <w:rFonts w:ascii="Arial" w:eastAsiaTheme="minorEastAsia" w:hAnsi="Arial" w:cs="Arial"/>
          <w:szCs w:val="24"/>
        </w:rPr>
        <w:t xml:space="preserve">&amp; </w:t>
      </w:r>
      <w:r w:rsidRPr="00F302F7">
        <w:rPr>
          <w:rFonts w:ascii="Arial" w:eastAsiaTheme="minorEastAsia" w:hAnsi="Arial" w:cs="Arial"/>
          <w:szCs w:val="24"/>
        </w:rPr>
        <w:t>Meyer, C.</w:t>
      </w:r>
      <w:r w:rsidR="00AF32CF" w:rsidRPr="00F302F7">
        <w:rPr>
          <w:rFonts w:ascii="Arial" w:eastAsiaTheme="minorEastAsia" w:hAnsi="Arial" w:cs="Arial"/>
          <w:szCs w:val="24"/>
        </w:rPr>
        <w:t xml:space="preserve"> (2012)</w:t>
      </w:r>
      <w:r w:rsidR="00072414" w:rsidRPr="00F302F7">
        <w:rPr>
          <w:rFonts w:ascii="Arial" w:eastAsiaTheme="minorEastAsia" w:hAnsi="Arial" w:cs="Arial"/>
          <w:szCs w:val="24"/>
        </w:rPr>
        <w:t>.</w:t>
      </w:r>
      <w:r w:rsidRPr="00F302F7">
        <w:rPr>
          <w:rFonts w:ascii="Arial" w:eastAsiaTheme="minorEastAsia" w:hAnsi="Arial" w:cs="Arial"/>
          <w:szCs w:val="24"/>
        </w:rPr>
        <w:t xml:space="preserve"> Mealtimes on Eating Disorder Wards: A Two-Study Investigation. </w:t>
      </w:r>
      <w:r w:rsidRPr="00F302F7">
        <w:rPr>
          <w:rFonts w:ascii="Arial" w:eastAsiaTheme="minorEastAsia" w:hAnsi="Arial" w:cs="Arial"/>
          <w:i/>
          <w:szCs w:val="24"/>
        </w:rPr>
        <w:t xml:space="preserve">International Journal of Eating </w:t>
      </w:r>
      <w:r w:rsidR="00AF32CF" w:rsidRPr="00F302F7">
        <w:rPr>
          <w:rFonts w:ascii="Arial" w:eastAsiaTheme="minorEastAsia" w:hAnsi="Arial" w:cs="Arial"/>
          <w:i/>
          <w:szCs w:val="24"/>
        </w:rPr>
        <w:t>Disorders, 45</w:t>
      </w:r>
      <w:r w:rsidR="00AF32CF" w:rsidRPr="00F302F7">
        <w:rPr>
          <w:rFonts w:ascii="Arial" w:eastAsiaTheme="minorEastAsia" w:hAnsi="Arial" w:cs="Arial"/>
          <w:szCs w:val="24"/>
        </w:rPr>
        <w:t xml:space="preserve">(2), </w:t>
      </w:r>
      <w:r w:rsidR="00072414" w:rsidRPr="00F302F7">
        <w:rPr>
          <w:rFonts w:ascii="Arial" w:eastAsiaTheme="minorEastAsia" w:hAnsi="Arial" w:cs="Arial"/>
          <w:szCs w:val="24"/>
        </w:rPr>
        <w:t xml:space="preserve">241-246. </w:t>
      </w:r>
    </w:p>
    <w:p w14:paraId="6740A602" w14:textId="77777777" w:rsidR="00C92656" w:rsidRPr="00F302F7" w:rsidRDefault="00C92656" w:rsidP="00C92656">
      <w:pPr>
        <w:rPr>
          <w:rFonts w:ascii="Arial" w:eastAsiaTheme="minorEastAsia" w:hAnsi="Arial" w:cs="Arial"/>
          <w:szCs w:val="24"/>
        </w:rPr>
      </w:pPr>
    </w:p>
    <w:p w14:paraId="362D93BD" w14:textId="1FA71512"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Magagna</w:t>
      </w:r>
      <w:r w:rsidR="00072414" w:rsidRPr="00F302F7">
        <w:rPr>
          <w:rFonts w:ascii="Arial" w:eastAsiaTheme="minorEastAsia" w:hAnsi="Arial" w:cs="Arial"/>
          <w:szCs w:val="24"/>
        </w:rPr>
        <w:t>,</w:t>
      </w:r>
      <w:r w:rsidRPr="00F302F7">
        <w:rPr>
          <w:rFonts w:ascii="Arial" w:eastAsiaTheme="minorEastAsia" w:hAnsi="Arial" w:cs="Arial"/>
          <w:szCs w:val="24"/>
        </w:rPr>
        <w:t xml:space="preserve"> J</w:t>
      </w:r>
      <w:r w:rsidR="00072414" w:rsidRPr="00F302F7">
        <w:rPr>
          <w:rFonts w:ascii="Arial" w:eastAsiaTheme="minorEastAsia" w:hAnsi="Arial" w:cs="Arial"/>
          <w:szCs w:val="24"/>
        </w:rPr>
        <w:t>.</w:t>
      </w:r>
      <w:r w:rsidRPr="00F302F7">
        <w:rPr>
          <w:rFonts w:ascii="Arial" w:eastAsiaTheme="minorEastAsia" w:hAnsi="Arial" w:cs="Arial"/>
          <w:szCs w:val="24"/>
        </w:rPr>
        <w:t xml:space="preserve"> (2004)</w:t>
      </w:r>
      <w:r w:rsidR="00072414" w:rsidRPr="00F302F7">
        <w:rPr>
          <w:rFonts w:ascii="Arial" w:eastAsiaTheme="minorEastAsia" w:hAnsi="Arial" w:cs="Arial"/>
          <w:szCs w:val="24"/>
        </w:rPr>
        <w:t>.</w:t>
      </w:r>
      <w:r w:rsidRPr="00F302F7">
        <w:rPr>
          <w:rFonts w:ascii="Arial" w:eastAsiaTheme="minorEastAsia" w:hAnsi="Arial" w:cs="Arial"/>
          <w:szCs w:val="24"/>
        </w:rPr>
        <w:t xml:space="preserve"> ‘I didn’t want to die, but I had to’: the</w:t>
      </w:r>
      <w:r w:rsidR="00BD32C5" w:rsidRPr="00F302F7">
        <w:rPr>
          <w:rFonts w:ascii="Arial" w:eastAsiaTheme="minorEastAsia" w:hAnsi="Arial" w:cs="Arial"/>
          <w:szCs w:val="24"/>
        </w:rPr>
        <w:t xml:space="preserve"> pervasive refusal syndrome. In G</w:t>
      </w:r>
      <w:r w:rsidRPr="00F302F7">
        <w:rPr>
          <w:rFonts w:ascii="Arial" w:eastAsiaTheme="minorEastAsia" w:hAnsi="Arial" w:cs="Arial"/>
          <w:szCs w:val="24"/>
        </w:rPr>
        <w:t xml:space="preserve"> Williams</w:t>
      </w:r>
      <w:r w:rsidR="00BD32C5" w:rsidRPr="00F302F7">
        <w:rPr>
          <w:rFonts w:ascii="Arial" w:eastAsiaTheme="minorEastAsia" w:hAnsi="Arial" w:cs="Arial"/>
          <w:szCs w:val="24"/>
        </w:rPr>
        <w:t>, P Williams, J Desmarais &amp; K Ravenscroft (E</w:t>
      </w:r>
      <w:r w:rsidRPr="00F302F7">
        <w:rPr>
          <w:rFonts w:ascii="Arial" w:eastAsiaTheme="minorEastAsia" w:hAnsi="Arial" w:cs="Arial"/>
          <w:szCs w:val="24"/>
        </w:rPr>
        <w:t xml:space="preserve">ds) </w:t>
      </w:r>
      <w:r w:rsidRPr="00F302F7">
        <w:rPr>
          <w:rFonts w:ascii="Arial" w:eastAsiaTheme="minorEastAsia" w:hAnsi="Arial" w:cs="Arial"/>
          <w:i/>
          <w:szCs w:val="24"/>
        </w:rPr>
        <w:t>Exploring eating disorders in adolescents: the generosity of acceptance</w:t>
      </w:r>
      <w:r w:rsidR="00BD32C5" w:rsidRPr="00F302F7">
        <w:rPr>
          <w:rFonts w:ascii="Arial" w:eastAsiaTheme="minorEastAsia" w:hAnsi="Arial" w:cs="Arial"/>
          <w:szCs w:val="24"/>
        </w:rPr>
        <w:t xml:space="preserve"> (pp 107–138). London: Karnac Books. </w:t>
      </w:r>
    </w:p>
    <w:p w14:paraId="0D897A8D" w14:textId="77777777" w:rsidR="00C92656" w:rsidRPr="00F302F7" w:rsidRDefault="00C92656" w:rsidP="00C92656">
      <w:pPr>
        <w:rPr>
          <w:rFonts w:ascii="Arial" w:eastAsiaTheme="minorEastAsia" w:hAnsi="Arial" w:cs="Arial"/>
          <w:szCs w:val="24"/>
          <w:highlight w:val="yellow"/>
        </w:rPr>
      </w:pPr>
    </w:p>
    <w:p w14:paraId="6E2F323C" w14:textId="77777777" w:rsidR="00C92656" w:rsidRPr="00F302F7" w:rsidRDefault="00C92656" w:rsidP="00C92656">
      <w:pPr>
        <w:rPr>
          <w:rFonts w:ascii="Arial" w:eastAsia="Arial Unicode MS" w:hAnsi="Arial" w:cs="Arial"/>
          <w:szCs w:val="24"/>
        </w:rPr>
      </w:pPr>
      <w:r w:rsidRPr="00F302F7">
        <w:rPr>
          <w:rFonts w:ascii="Arial" w:eastAsia="Arial Unicode MS" w:hAnsi="Arial" w:cs="Arial"/>
          <w:szCs w:val="24"/>
        </w:rPr>
        <w:lastRenderedPageBreak/>
        <w:t xml:space="preserve">Magagna, J. (2012). </w:t>
      </w:r>
      <w:r w:rsidRPr="00F302F7">
        <w:rPr>
          <w:rFonts w:ascii="Arial" w:eastAsia="Arial Unicode MS" w:hAnsi="Arial" w:cs="Arial"/>
          <w:i/>
          <w:szCs w:val="24"/>
        </w:rPr>
        <w:t>The Silent Child: Communication without Words</w:t>
      </w:r>
      <w:r w:rsidRPr="00F302F7">
        <w:rPr>
          <w:rFonts w:ascii="Arial" w:eastAsia="Arial Unicode MS" w:hAnsi="Arial" w:cs="Arial"/>
          <w:szCs w:val="24"/>
        </w:rPr>
        <w:t>. London: Karnac Books.</w:t>
      </w:r>
    </w:p>
    <w:p w14:paraId="39092E77" w14:textId="77777777" w:rsidR="00AF32CF" w:rsidRPr="00F302F7" w:rsidRDefault="00AF32CF" w:rsidP="00C92656">
      <w:pPr>
        <w:rPr>
          <w:rFonts w:ascii="Arial" w:eastAsiaTheme="minorEastAsia" w:hAnsi="Arial" w:cs="Arial"/>
          <w:szCs w:val="24"/>
          <w:highlight w:val="yellow"/>
        </w:rPr>
      </w:pPr>
    </w:p>
    <w:p w14:paraId="23A71EC9" w14:textId="5736BDAE" w:rsidR="00C92656" w:rsidRPr="00F302F7" w:rsidRDefault="00AF32CF" w:rsidP="00C92656">
      <w:pPr>
        <w:rPr>
          <w:rFonts w:ascii="Arial" w:eastAsia="Arial Unicode MS" w:hAnsi="Arial" w:cs="Arial"/>
          <w:szCs w:val="24"/>
        </w:rPr>
      </w:pPr>
      <w:r w:rsidRPr="00F302F7">
        <w:rPr>
          <w:rFonts w:ascii="Arial" w:eastAsiaTheme="minorEastAsia" w:hAnsi="Arial" w:cs="Arial"/>
          <w:szCs w:val="24"/>
        </w:rPr>
        <w:t xml:space="preserve">Magagna, J. &amp; </w:t>
      </w:r>
      <w:r w:rsidR="00C92656" w:rsidRPr="00F302F7">
        <w:rPr>
          <w:rFonts w:ascii="Arial" w:eastAsiaTheme="minorEastAsia" w:hAnsi="Arial" w:cs="Arial"/>
          <w:szCs w:val="24"/>
        </w:rPr>
        <w:t>Bladen</w:t>
      </w:r>
      <w:r w:rsidRPr="00F302F7">
        <w:rPr>
          <w:rFonts w:ascii="Arial" w:eastAsiaTheme="minorEastAsia" w:hAnsi="Arial" w:cs="Arial"/>
          <w:szCs w:val="24"/>
        </w:rPr>
        <w:t>, M.</w:t>
      </w:r>
      <w:r w:rsidR="00C92656" w:rsidRPr="00F302F7">
        <w:rPr>
          <w:rFonts w:ascii="Arial" w:eastAsiaTheme="minorEastAsia" w:hAnsi="Arial" w:cs="Arial"/>
          <w:szCs w:val="24"/>
        </w:rPr>
        <w:t xml:space="preserve"> </w:t>
      </w:r>
      <w:r w:rsidR="00072414" w:rsidRPr="00F302F7">
        <w:rPr>
          <w:rFonts w:ascii="Arial" w:eastAsiaTheme="minorEastAsia" w:hAnsi="Arial" w:cs="Arial"/>
          <w:szCs w:val="24"/>
        </w:rPr>
        <w:t>(</w:t>
      </w:r>
      <w:r w:rsidR="00C92656" w:rsidRPr="00F302F7">
        <w:rPr>
          <w:rFonts w:ascii="Arial" w:eastAsiaTheme="minorEastAsia" w:hAnsi="Arial" w:cs="Arial"/>
          <w:szCs w:val="24"/>
        </w:rPr>
        <w:t>2012</w:t>
      </w:r>
      <w:r w:rsidR="00072414" w:rsidRPr="00F302F7">
        <w:rPr>
          <w:rFonts w:ascii="Arial" w:eastAsiaTheme="minorEastAsia" w:hAnsi="Arial" w:cs="Arial"/>
          <w:szCs w:val="24"/>
        </w:rPr>
        <w:t>).</w:t>
      </w:r>
      <w:r w:rsidR="00C92656" w:rsidRPr="00F302F7">
        <w:rPr>
          <w:rFonts w:ascii="Arial" w:eastAsiaTheme="minorEastAsia" w:hAnsi="Arial" w:cs="Arial"/>
          <w:szCs w:val="24"/>
        </w:rPr>
        <w:t xml:space="preserve"> </w:t>
      </w:r>
      <w:r w:rsidR="00BD32C5" w:rsidRPr="00F302F7">
        <w:rPr>
          <w:rFonts w:ascii="Arial" w:eastAsiaTheme="minorEastAsia" w:hAnsi="Arial" w:cs="Arial"/>
          <w:szCs w:val="24"/>
        </w:rPr>
        <w:t>Collaborating, containing and inspiring confidence: physiotherapy with a child who does not talk, walk or eat. I</w:t>
      </w:r>
      <w:r w:rsidR="00072414" w:rsidRPr="00F302F7">
        <w:rPr>
          <w:rFonts w:ascii="Arial" w:eastAsiaTheme="minorEastAsia" w:hAnsi="Arial" w:cs="Arial"/>
          <w:szCs w:val="24"/>
        </w:rPr>
        <w:t xml:space="preserve">n </w:t>
      </w:r>
      <w:r w:rsidR="00BD32C5" w:rsidRPr="00F302F7">
        <w:rPr>
          <w:rFonts w:ascii="Arial" w:eastAsiaTheme="minorEastAsia" w:hAnsi="Arial" w:cs="Arial"/>
          <w:szCs w:val="24"/>
        </w:rPr>
        <w:t xml:space="preserve">J </w:t>
      </w:r>
      <w:r w:rsidR="00C92656" w:rsidRPr="00F302F7">
        <w:rPr>
          <w:rFonts w:ascii="Arial" w:eastAsia="Arial Unicode MS" w:hAnsi="Arial" w:cs="Arial"/>
          <w:szCs w:val="24"/>
        </w:rPr>
        <w:t xml:space="preserve">Magagna, </w:t>
      </w:r>
      <w:r w:rsidR="00BD32C5" w:rsidRPr="00F302F7">
        <w:rPr>
          <w:rFonts w:ascii="Arial" w:eastAsia="Arial Unicode MS" w:hAnsi="Arial" w:cs="Arial"/>
          <w:szCs w:val="24"/>
        </w:rPr>
        <w:t>(Ed.),</w:t>
      </w:r>
      <w:r w:rsidR="00C92656" w:rsidRPr="00F302F7">
        <w:rPr>
          <w:rFonts w:ascii="Arial" w:eastAsia="Arial Unicode MS" w:hAnsi="Arial" w:cs="Arial"/>
          <w:szCs w:val="24"/>
        </w:rPr>
        <w:t xml:space="preserve"> </w:t>
      </w:r>
      <w:r w:rsidR="00C92656" w:rsidRPr="00F302F7">
        <w:rPr>
          <w:rFonts w:ascii="Arial" w:eastAsia="Arial Unicode MS" w:hAnsi="Arial" w:cs="Arial"/>
          <w:i/>
          <w:szCs w:val="24"/>
        </w:rPr>
        <w:t>The Silent Child: Communication without Words</w:t>
      </w:r>
      <w:r w:rsidR="00BD32C5" w:rsidRPr="00F302F7">
        <w:rPr>
          <w:rFonts w:ascii="Arial" w:eastAsia="Arial Unicode MS" w:hAnsi="Arial" w:cs="Arial"/>
          <w:szCs w:val="24"/>
        </w:rPr>
        <w:t xml:space="preserve"> (pp. </w:t>
      </w:r>
      <w:r w:rsidR="0027058B" w:rsidRPr="00F302F7">
        <w:rPr>
          <w:rFonts w:ascii="Arial" w:eastAsia="Arial Unicode MS" w:hAnsi="Arial" w:cs="Arial"/>
          <w:szCs w:val="24"/>
        </w:rPr>
        <w:t>157-171)</w:t>
      </w:r>
      <w:r w:rsidR="00C92656" w:rsidRPr="00F302F7">
        <w:rPr>
          <w:rFonts w:ascii="Arial" w:eastAsia="Arial Unicode MS" w:hAnsi="Arial" w:cs="Arial"/>
          <w:szCs w:val="24"/>
        </w:rPr>
        <w:t>. London: Karnac Books.</w:t>
      </w:r>
    </w:p>
    <w:p w14:paraId="3793AB97" w14:textId="77777777" w:rsidR="002A2961" w:rsidRPr="00F302F7" w:rsidRDefault="002A2961" w:rsidP="00C92656">
      <w:pPr>
        <w:rPr>
          <w:rFonts w:ascii="Arial" w:eastAsia="Arial Unicode MS" w:hAnsi="Arial" w:cs="Arial"/>
          <w:szCs w:val="24"/>
        </w:rPr>
      </w:pPr>
    </w:p>
    <w:p w14:paraId="70AEF2F8" w14:textId="629CB9CC" w:rsidR="00997D2F" w:rsidRPr="00F302F7" w:rsidRDefault="00997D2F" w:rsidP="00997D2F">
      <w:pPr>
        <w:rPr>
          <w:rFonts w:ascii="Arial" w:hAnsi="Arial" w:cs="Arial"/>
        </w:rPr>
      </w:pPr>
      <w:r w:rsidRPr="00F302F7">
        <w:rPr>
          <w:rFonts w:ascii="Arial" w:eastAsia="Arial Unicode MS" w:hAnsi="Arial" w:cs="Arial"/>
          <w:szCs w:val="24"/>
        </w:rPr>
        <w:t>Mai</w:t>
      </w:r>
      <w:r w:rsidR="002A2961" w:rsidRPr="00F302F7">
        <w:rPr>
          <w:rFonts w:ascii="Arial" w:eastAsia="Arial Unicode MS" w:hAnsi="Arial" w:cs="Arial"/>
          <w:szCs w:val="24"/>
        </w:rPr>
        <w:t>n</w:t>
      </w:r>
      <w:r w:rsidRPr="00F302F7">
        <w:rPr>
          <w:rFonts w:ascii="Arial" w:eastAsia="Arial Unicode MS" w:hAnsi="Arial" w:cs="Arial"/>
          <w:szCs w:val="24"/>
        </w:rPr>
        <w:t xml:space="preserve">, T. </w:t>
      </w:r>
      <w:r w:rsidRPr="00F302F7">
        <w:rPr>
          <w:rFonts w:ascii="Arial" w:hAnsi="Arial" w:cs="Arial"/>
        </w:rPr>
        <w:t xml:space="preserve">(1990). Knowledge, Learning and Freedom from Thought. </w:t>
      </w:r>
      <w:r w:rsidRPr="00F302F7">
        <w:rPr>
          <w:rFonts w:ascii="Arial" w:hAnsi="Arial" w:cs="Arial"/>
          <w:i/>
        </w:rPr>
        <w:t>Psychoanalytic Psychotherapy, 5,</w:t>
      </w:r>
      <w:r w:rsidRPr="00F302F7">
        <w:rPr>
          <w:rFonts w:ascii="Arial" w:hAnsi="Arial" w:cs="Arial"/>
        </w:rPr>
        <w:t xml:space="preserve"> 59-74. </w:t>
      </w:r>
    </w:p>
    <w:p w14:paraId="5D54C994" w14:textId="77777777" w:rsidR="00C92656" w:rsidRPr="00F302F7" w:rsidRDefault="00C92656" w:rsidP="00C92656">
      <w:pPr>
        <w:rPr>
          <w:rFonts w:ascii="Arial" w:eastAsiaTheme="minorEastAsia" w:hAnsi="Arial" w:cs="Arial"/>
          <w:szCs w:val="24"/>
        </w:rPr>
      </w:pPr>
    </w:p>
    <w:p w14:paraId="7BDE482F" w14:textId="50829E69" w:rsidR="002317FA" w:rsidRPr="00F302F7" w:rsidRDefault="002317FA" w:rsidP="002317FA">
      <w:pPr>
        <w:widowControl w:val="0"/>
        <w:autoSpaceDE w:val="0"/>
        <w:autoSpaceDN w:val="0"/>
        <w:adjustRightInd w:val="0"/>
        <w:spacing w:after="240"/>
        <w:rPr>
          <w:rFonts w:ascii="Arial" w:eastAsiaTheme="minorEastAsia" w:hAnsi="Arial" w:cs="Arial"/>
          <w:szCs w:val="24"/>
          <w:lang w:eastAsia="ja-JP"/>
        </w:rPr>
      </w:pPr>
      <w:r w:rsidRPr="00F302F7">
        <w:rPr>
          <w:rFonts w:ascii="Arial" w:eastAsiaTheme="minorEastAsia" w:hAnsi="Arial" w:cs="Arial"/>
          <w:szCs w:val="24"/>
          <w:lang w:eastAsia="ja-JP"/>
        </w:rPr>
        <w:t xml:space="preserve">Malson, H. (1998). </w:t>
      </w:r>
      <w:r w:rsidRPr="00F302F7">
        <w:rPr>
          <w:rFonts w:ascii="Arial" w:eastAsiaTheme="minorEastAsia" w:hAnsi="Arial" w:cs="Arial"/>
          <w:i/>
          <w:iCs/>
          <w:szCs w:val="24"/>
          <w:lang w:eastAsia="ja-JP"/>
        </w:rPr>
        <w:t xml:space="preserve">The Thin Woman. Feminism, post-structuralism and the social psychology of anorexia nervosa. </w:t>
      </w:r>
      <w:r w:rsidRPr="00F302F7">
        <w:rPr>
          <w:rFonts w:ascii="Arial" w:eastAsiaTheme="minorEastAsia" w:hAnsi="Arial" w:cs="Arial"/>
          <w:szCs w:val="24"/>
          <w:lang w:eastAsia="ja-JP"/>
        </w:rPr>
        <w:t xml:space="preserve">London: Routledge. </w:t>
      </w:r>
    </w:p>
    <w:p w14:paraId="304DF1B0" w14:textId="232111E0" w:rsidR="00072414" w:rsidRPr="00F302F7" w:rsidRDefault="00072414" w:rsidP="00072414">
      <w:pPr>
        <w:widowControl w:val="0"/>
        <w:autoSpaceDE w:val="0"/>
        <w:autoSpaceDN w:val="0"/>
        <w:adjustRightInd w:val="0"/>
        <w:rPr>
          <w:rFonts w:ascii="Arial" w:hAnsi="Arial" w:cs="Arial"/>
          <w:szCs w:val="24"/>
        </w:rPr>
      </w:pPr>
      <w:r w:rsidRPr="00C678D8">
        <w:rPr>
          <w:rFonts w:ascii="Arial" w:eastAsiaTheme="minorEastAsia" w:hAnsi="Arial" w:cs="Arial"/>
          <w:color w:val="262626"/>
          <w:szCs w:val="24"/>
          <w:lang w:eastAsia="ja-JP"/>
        </w:rPr>
        <w:t>Margison, F. R., Barkham, M., Evans, C., McGrath, G., Clark, J. M., Audin, K. &amp; Connell, J. (2000). Measurement and psychotherapy. Evidence-based practice and practice-based evidence</w:t>
      </w:r>
      <w:r w:rsidR="0027058B" w:rsidRPr="00F302F7">
        <w:rPr>
          <w:rFonts w:ascii="Arial" w:eastAsiaTheme="minorEastAsia" w:hAnsi="Arial" w:cs="Arial"/>
          <w:color w:val="262626"/>
          <w:szCs w:val="24"/>
          <w:lang w:eastAsia="ja-JP"/>
        </w:rPr>
        <w:t xml:space="preserve">. </w:t>
      </w:r>
      <w:r w:rsidR="0027058B" w:rsidRPr="00F302F7">
        <w:rPr>
          <w:rFonts w:ascii="Arial" w:eastAsiaTheme="minorEastAsia" w:hAnsi="Arial" w:cs="Arial"/>
          <w:i/>
          <w:color w:val="262626"/>
          <w:szCs w:val="24"/>
          <w:lang w:eastAsia="ja-JP"/>
        </w:rPr>
        <w:t>British Journal of Psychiatry,</w:t>
      </w:r>
      <w:r w:rsidRPr="00F302F7">
        <w:rPr>
          <w:rFonts w:ascii="Arial" w:eastAsiaTheme="minorEastAsia" w:hAnsi="Arial" w:cs="Arial"/>
          <w:i/>
          <w:color w:val="262626"/>
          <w:szCs w:val="24"/>
          <w:lang w:eastAsia="ja-JP"/>
        </w:rPr>
        <w:t xml:space="preserve"> 177,</w:t>
      </w:r>
      <w:r w:rsidRPr="00F302F7">
        <w:rPr>
          <w:rFonts w:ascii="Arial" w:eastAsiaTheme="minorEastAsia" w:hAnsi="Arial" w:cs="Arial"/>
          <w:color w:val="262626"/>
          <w:szCs w:val="24"/>
          <w:lang w:eastAsia="ja-JP"/>
        </w:rPr>
        <w:t xml:space="preserve"> 123-130. </w:t>
      </w:r>
    </w:p>
    <w:p w14:paraId="4D9C7C50" w14:textId="613D963E" w:rsidR="00C92656" w:rsidRPr="00F302F7" w:rsidRDefault="00C92656" w:rsidP="00072414">
      <w:pPr>
        <w:rPr>
          <w:rFonts w:ascii="Arial" w:hAnsi="Arial" w:cs="Arial"/>
          <w:szCs w:val="24"/>
        </w:rPr>
      </w:pPr>
    </w:p>
    <w:p w14:paraId="0759D785" w14:textId="45DADFBC" w:rsidR="00C92656" w:rsidRPr="00F302F7" w:rsidRDefault="00AA1DA5" w:rsidP="00C92656">
      <w:pPr>
        <w:rPr>
          <w:rFonts w:ascii="Arial" w:eastAsiaTheme="minorEastAsia" w:hAnsi="Arial" w:cs="Arial"/>
          <w:szCs w:val="24"/>
        </w:rPr>
      </w:pPr>
      <w:r w:rsidRPr="00F302F7">
        <w:rPr>
          <w:rFonts w:ascii="Arial" w:eastAsiaTheme="minorEastAsia" w:hAnsi="Arial" w:cs="Arial"/>
          <w:szCs w:val="24"/>
        </w:rPr>
        <w:t>McGowan, R.</w:t>
      </w:r>
      <w:r w:rsidR="00C92656" w:rsidRPr="00F302F7">
        <w:rPr>
          <w:rFonts w:ascii="Arial" w:eastAsiaTheme="minorEastAsia" w:hAnsi="Arial" w:cs="Arial"/>
          <w:szCs w:val="24"/>
        </w:rPr>
        <w:t xml:space="preserve"> &amp; Green, J. (1998) Pervasive refusal syndrome: a less severe variant with defined aetiology. </w:t>
      </w:r>
      <w:r w:rsidR="00C92656" w:rsidRPr="00F302F7">
        <w:rPr>
          <w:rFonts w:ascii="Arial" w:eastAsiaTheme="minorEastAsia" w:hAnsi="Arial" w:cs="Arial"/>
          <w:i/>
          <w:szCs w:val="24"/>
        </w:rPr>
        <w:t>Clin</w:t>
      </w:r>
      <w:r w:rsidR="003E1B0E" w:rsidRPr="00F302F7">
        <w:rPr>
          <w:rFonts w:ascii="Arial" w:eastAsiaTheme="minorEastAsia" w:hAnsi="Arial" w:cs="Arial"/>
          <w:i/>
          <w:szCs w:val="24"/>
        </w:rPr>
        <w:t>ical</w:t>
      </w:r>
      <w:r w:rsidR="00C92656" w:rsidRPr="00F302F7">
        <w:rPr>
          <w:rFonts w:ascii="Arial" w:eastAsiaTheme="minorEastAsia" w:hAnsi="Arial" w:cs="Arial"/>
          <w:i/>
          <w:szCs w:val="24"/>
        </w:rPr>
        <w:t xml:space="preserve"> Child Psychol</w:t>
      </w:r>
      <w:r w:rsidR="003E1B0E" w:rsidRPr="00F302F7">
        <w:rPr>
          <w:rFonts w:ascii="Arial" w:eastAsiaTheme="minorEastAsia" w:hAnsi="Arial" w:cs="Arial"/>
          <w:i/>
          <w:szCs w:val="24"/>
        </w:rPr>
        <w:t>ogy and</w:t>
      </w:r>
      <w:r w:rsidR="00C92656" w:rsidRPr="00F302F7">
        <w:rPr>
          <w:rFonts w:ascii="Arial" w:eastAsiaTheme="minorEastAsia" w:hAnsi="Arial" w:cs="Arial"/>
          <w:i/>
          <w:szCs w:val="24"/>
        </w:rPr>
        <w:t xml:space="preserve"> Psychiatry</w:t>
      </w:r>
      <w:r w:rsidR="003E1B0E" w:rsidRPr="00F302F7">
        <w:rPr>
          <w:rFonts w:ascii="Arial" w:eastAsiaTheme="minorEastAsia" w:hAnsi="Arial" w:cs="Arial"/>
          <w:i/>
          <w:szCs w:val="24"/>
        </w:rPr>
        <w:t>, 3,</w:t>
      </w:r>
      <w:r w:rsidR="003E1B0E" w:rsidRPr="00F302F7">
        <w:rPr>
          <w:rFonts w:ascii="Arial" w:eastAsiaTheme="minorEastAsia" w:hAnsi="Arial" w:cs="Arial"/>
          <w:szCs w:val="24"/>
        </w:rPr>
        <w:t xml:space="preserve"> </w:t>
      </w:r>
      <w:r w:rsidR="00C92656" w:rsidRPr="00F302F7">
        <w:rPr>
          <w:rFonts w:ascii="Arial" w:eastAsiaTheme="minorEastAsia" w:hAnsi="Arial" w:cs="Arial"/>
          <w:szCs w:val="24"/>
        </w:rPr>
        <w:t xml:space="preserve">583–590. </w:t>
      </w:r>
    </w:p>
    <w:p w14:paraId="55B97FB9" w14:textId="77777777" w:rsidR="00C92656" w:rsidRPr="00F302F7" w:rsidRDefault="00C92656" w:rsidP="00C92656">
      <w:pPr>
        <w:rPr>
          <w:rFonts w:ascii="Arial" w:eastAsiaTheme="minorEastAsia" w:hAnsi="Arial" w:cs="Arial"/>
          <w:szCs w:val="24"/>
        </w:rPr>
      </w:pPr>
    </w:p>
    <w:p w14:paraId="4865CC73" w14:textId="6629DF82" w:rsidR="00C92656" w:rsidRPr="00F302F7" w:rsidRDefault="00AA1DA5" w:rsidP="00C92656">
      <w:pPr>
        <w:rPr>
          <w:rFonts w:ascii="Arial" w:eastAsiaTheme="minorEastAsia" w:hAnsi="Arial" w:cs="Arial"/>
          <w:szCs w:val="24"/>
        </w:rPr>
      </w:pPr>
      <w:r w:rsidRPr="00F302F7">
        <w:rPr>
          <w:rFonts w:ascii="Arial" w:eastAsiaTheme="minorEastAsia" w:hAnsi="Arial" w:cs="Arial"/>
          <w:szCs w:val="24"/>
        </w:rPr>
        <w:t>McNicholas, F., Prior, C.</w:t>
      </w:r>
      <w:r w:rsidR="00C92656" w:rsidRPr="00F302F7">
        <w:rPr>
          <w:rFonts w:ascii="Arial" w:eastAsiaTheme="minorEastAsia" w:hAnsi="Arial" w:cs="Arial"/>
          <w:szCs w:val="24"/>
        </w:rPr>
        <w:t xml:space="preserve"> &amp; Bates, G. (2013). A case of pervasive refusal syndrome: a diagnostic conundrum. </w:t>
      </w:r>
      <w:r w:rsidR="00C92656" w:rsidRPr="00F302F7">
        <w:rPr>
          <w:rFonts w:ascii="Arial" w:eastAsiaTheme="minorEastAsia" w:hAnsi="Arial" w:cs="Arial"/>
          <w:i/>
          <w:szCs w:val="24"/>
        </w:rPr>
        <w:t>Clinical Child Psychology and Psychiatry, 18(1),</w:t>
      </w:r>
      <w:r w:rsidR="00C92656" w:rsidRPr="00F302F7">
        <w:rPr>
          <w:rFonts w:ascii="Arial" w:eastAsiaTheme="minorEastAsia" w:hAnsi="Arial" w:cs="Arial"/>
          <w:szCs w:val="24"/>
        </w:rPr>
        <w:t xml:space="preserve"> 137-150.</w:t>
      </w:r>
    </w:p>
    <w:p w14:paraId="0461355E" w14:textId="77777777" w:rsidR="00C92656" w:rsidRPr="00F302F7" w:rsidRDefault="00C92656" w:rsidP="00C92656">
      <w:pPr>
        <w:rPr>
          <w:rFonts w:ascii="Arial" w:eastAsiaTheme="minorEastAsia" w:hAnsi="Arial" w:cs="Arial"/>
          <w:szCs w:val="24"/>
        </w:rPr>
      </w:pPr>
    </w:p>
    <w:p w14:paraId="2C68D677" w14:textId="53A6E93E" w:rsidR="00C92656" w:rsidRPr="00F302F7" w:rsidRDefault="00BF11AC" w:rsidP="00C92656">
      <w:pPr>
        <w:rPr>
          <w:rFonts w:ascii="Helvetica" w:eastAsiaTheme="minorEastAsia" w:hAnsi="Helvetica" w:cs="Helvetica"/>
          <w:szCs w:val="24"/>
          <w:lang w:eastAsia="ja-JP"/>
        </w:rPr>
      </w:pPr>
      <w:r w:rsidRPr="00F302F7">
        <w:rPr>
          <w:rFonts w:ascii="Helvetica" w:eastAsiaTheme="minorEastAsia" w:hAnsi="Helvetica" w:cs="Helvetica"/>
          <w:szCs w:val="24"/>
          <w:lang w:eastAsia="ja-JP"/>
        </w:rPr>
        <w:t>McNicholas, J., &amp; Nicholson, J. (2014). Unpublished Clinical Audit. Mildred Creak Unit, Great Ormond Street Hospital.</w:t>
      </w:r>
    </w:p>
    <w:p w14:paraId="454EC577" w14:textId="77777777" w:rsidR="00BF11AC" w:rsidRPr="00F302F7" w:rsidRDefault="00BF11AC" w:rsidP="00C92656">
      <w:pPr>
        <w:rPr>
          <w:rFonts w:ascii="Arial" w:eastAsiaTheme="minorEastAsia" w:hAnsi="Arial" w:cs="Arial"/>
          <w:szCs w:val="24"/>
        </w:rPr>
      </w:pPr>
    </w:p>
    <w:p w14:paraId="1457318F" w14:textId="359892DF" w:rsidR="0095174D" w:rsidRPr="00F302F7" w:rsidRDefault="0027058B" w:rsidP="00C92656">
      <w:pPr>
        <w:rPr>
          <w:rFonts w:ascii="Arial" w:eastAsiaTheme="minorEastAsia" w:hAnsi="Arial" w:cs="Arial"/>
          <w:szCs w:val="24"/>
          <w:lang w:eastAsia="ja-JP"/>
        </w:rPr>
      </w:pPr>
      <w:r w:rsidRPr="00F302F7">
        <w:rPr>
          <w:rFonts w:ascii="Arial" w:eastAsiaTheme="minorEastAsia" w:hAnsi="Arial" w:cs="Arial"/>
          <w:szCs w:val="24"/>
          <w:lang w:eastAsia="ja-JP"/>
        </w:rPr>
        <w:t>M</w:t>
      </w:r>
      <w:r w:rsidR="007B6157">
        <w:rPr>
          <w:rFonts w:ascii="Arial" w:eastAsiaTheme="minorEastAsia" w:hAnsi="Arial" w:cs="Arial"/>
          <w:szCs w:val="24"/>
          <w:lang w:eastAsia="ja-JP"/>
        </w:rPr>
        <w:t xml:space="preserve">ead, </w:t>
      </w:r>
      <w:r w:rsidRPr="00F302F7">
        <w:rPr>
          <w:rFonts w:ascii="Arial" w:eastAsiaTheme="minorEastAsia" w:hAnsi="Arial" w:cs="Arial"/>
          <w:szCs w:val="24"/>
          <w:lang w:eastAsia="ja-JP"/>
        </w:rPr>
        <w:t>M.</w:t>
      </w:r>
      <w:r w:rsidR="00997D2F" w:rsidRPr="00F302F7">
        <w:rPr>
          <w:rFonts w:ascii="Arial" w:eastAsiaTheme="minorEastAsia" w:hAnsi="Arial" w:cs="Arial"/>
          <w:szCs w:val="24"/>
          <w:lang w:eastAsia="ja-JP"/>
        </w:rPr>
        <w:t xml:space="preserve"> (1928). </w:t>
      </w:r>
      <w:hyperlink r:id="rId26" w:history="1">
        <w:r w:rsidR="00997D2F" w:rsidRPr="00F302F7">
          <w:rPr>
            <w:rFonts w:ascii="Arial" w:eastAsiaTheme="minorEastAsia" w:hAnsi="Arial" w:cs="Arial"/>
            <w:i/>
            <w:iCs/>
            <w:szCs w:val="24"/>
            <w:lang w:eastAsia="ja-JP"/>
          </w:rPr>
          <w:t>Coming of Age in Samoa</w:t>
        </w:r>
      </w:hyperlink>
      <w:r w:rsidR="00997D2F" w:rsidRPr="00F302F7">
        <w:rPr>
          <w:rFonts w:ascii="Arial" w:eastAsiaTheme="minorEastAsia" w:hAnsi="Arial" w:cs="Arial"/>
          <w:szCs w:val="24"/>
          <w:lang w:eastAsia="ja-JP"/>
        </w:rPr>
        <w:t xml:space="preserve">. New York: William Morrow Paperbacks. </w:t>
      </w:r>
    </w:p>
    <w:p w14:paraId="6CCE7323" w14:textId="77777777" w:rsidR="00C92656" w:rsidRPr="00F302F7" w:rsidRDefault="00C92656" w:rsidP="00C92656">
      <w:pPr>
        <w:rPr>
          <w:rFonts w:ascii="Arial" w:eastAsiaTheme="minorEastAsia" w:hAnsi="Arial" w:cs="Arial"/>
          <w:szCs w:val="24"/>
        </w:rPr>
      </w:pPr>
    </w:p>
    <w:p w14:paraId="4723FD9A" w14:textId="469B3791"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Menzies-Lyth, I</w:t>
      </w:r>
      <w:r w:rsidR="003E1B0E" w:rsidRPr="00F302F7">
        <w:rPr>
          <w:rFonts w:ascii="Arial" w:eastAsiaTheme="minorEastAsia" w:hAnsi="Arial" w:cs="Arial"/>
          <w:szCs w:val="24"/>
        </w:rPr>
        <w:t>.</w:t>
      </w:r>
      <w:r w:rsidRPr="00F302F7">
        <w:rPr>
          <w:rFonts w:ascii="Arial" w:eastAsiaTheme="minorEastAsia" w:hAnsi="Arial" w:cs="Arial"/>
          <w:szCs w:val="24"/>
        </w:rPr>
        <w:t xml:space="preserve"> </w:t>
      </w:r>
      <w:r w:rsidR="003E1B0E" w:rsidRPr="00F302F7">
        <w:rPr>
          <w:rFonts w:ascii="Arial" w:eastAsiaTheme="minorEastAsia" w:hAnsi="Arial" w:cs="Arial"/>
          <w:szCs w:val="24"/>
        </w:rPr>
        <w:t>(</w:t>
      </w:r>
      <w:r w:rsidRPr="00F302F7">
        <w:rPr>
          <w:rFonts w:ascii="Arial" w:eastAsiaTheme="minorEastAsia" w:hAnsi="Arial" w:cs="Arial"/>
          <w:szCs w:val="24"/>
        </w:rPr>
        <w:t>1960</w:t>
      </w:r>
      <w:r w:rsidR="003E1B0E" w:rsidRPr="00F302F7">
        <w:rPr>
          <w:rFonts w:ascii="Arial" w:eastAsiaTheme="minorEastAsia" w:hAnsi="Arial" w:cs="Arial"/>
          <w:szCs w:val="24"/>
        </w:rPr>
        <w:t>)</w:t>
      </w:r>
      <w:r w:rsidRPr="00F302F7">
        <w:rPr>
          <w:rFonts w:ascii="Arial" w:eastAsiaTheme="minorEastAsia" w:hAnsi="Arial" w:cs="Arial"/>
          <w:szCs w:val="24"/>
        </w:rPr>
        <w:t>. Social Systems as a Defence Again</w:t>
      </w:r>
      <w:r w:rsidR="003E1B0E" w:rsidRPr="00F302F7">
        <w:rPr>
          <w:rFonts w:ascii="Arial" w:eastAsiaTheme="minorEastAsia" w:hAnsi="Arial" w:cs="Arial"/>
          <w:szCs w:val="24"/>
        </w:rPr>
        <w:t xml:space="preserve">st Anxiety. </w:t>
      </w:r>
      <w:r w:rsidR="003E1B0E" w:rsidRPr="00F302F7">
        <w:rPr>
          <w:rFonts w:ascii="Arial" w:eastAsiaTheme="minorEastAsia" w:hAnsi="Arial" w:cs="Arial"/>
          <w:i/>
          <w:szCs w:val="24"/>
        </w:rPr>
        <w:t>Human Relations, 13,</w:t>
      </w:r>
      <w:r w:rsidRPr="00F302F7">
        <w:rPr>
          <w:rFonts w:ascii="Arial" w:eastAsiaTheme="minorEastAsia" w:hAnsi="Arial" w:cs="Arial"/>
          <w:szCs w:val="24"/>
        </w:rPr>
        <w:t xml:space="preserve"> 95-121. </w:t>
      </w:r>
    </w:p>
    <w:p w14:paraId="2A5E2F5C" w14:textId="77777777" w:rsidR="009C08FF" w:rsidRPr="00F302F7" w:rsidRDefault="009C08FF" w:rsidP="00C92656">
      <w:pPr>
        <w:rPr>
          <w:rFonts w:ascii="Arial" w:eastAsiaTheme="minorEastAsia" w:hAnsi="Arial" w:cs="Arial"/>
          <w:szCs w:val="24"/>
        </w:rPr>
      </w:pPr>
    </w:p>
    <w:p w14:paraId="5F50A741" w14:textId="77777777" w:rsidR="00AA1DA5" w:rsidRPr="00F302F7" w:rsidRDefault="009C08FF" w:rsidP="00AA1DA5">
      <w:pPr>
        <w:rPr>
          <w:rFonts w:ascii="Arial" w:hAnsi="Arial" w:cs="Arial"/>
          <w:i/>
          <w:iCs/>
        </w:rPr>
      </w:pPr>
      <w:r w:rsidRPr="00F302F7">
        <w:rPr>
          <w:rFonts w:ascii="Arial" w:hAnsi="Arial" w:cs="Arial"/>
        </w:rPr>
        <w:t xml:space="preserve">Minuchin, S. </w:t>
      </w:r>
      <w:r w:rsidR="003E1B0E" w:rsidRPr="00F302F7">
        <w:rPr>
          <w:rFonts w:ascii="Arial" w:hAnsi="Arial" w:cs="Arial"/>
        </w:rPr>
        <w:t xml:space="preserve">(1972). </w:t>
      </w:r>
      <w:r w:rsidRPr="00F302F7">
        <w:rPr>
          <w:rFonts w:ascii="Arial" w:hAnsi="Arial" w:cs="Arial"/>
        </w:rPr>
        <w:t xml:space="preserve">Structural family therapy. In G. Caplan (Ed.), </w:t>
      </w:r>
      <w:r w:rsidR="00DC0552" w:rsidRPr="00F302F7">
        <w:rPr>
          <w:rFonts w:ascii="Arial" w:hAnsi="Arial" w:cs="Arial"/>
          <w:i/>
          <w:iCs/>
        </w:rPr>
        <w:t>Ameri</w:t>
      </w:r>
      <w:r w:rsidR="00AA1DA5" w:rsidRPr="00F302F7">
        <w:rPr>
          <w:rFonts w:ascii="Arial" w:hAnsi="Arial" w:cs="Arial"/>
          <w:i/>
          <w:iCs/>
        </w:rPr>
        <w:t>can</w:t>
      </w:r>
    </w:p>
    <w:p w14:paraId="7A4B9C68" w14:textId="725E0B2A" w:rsidR="009C08FF" w:rsidRPr="00F302F7" w:rsidRDefault="0027058B" w:rsidP="00AA1DA5">
      <w:pPr>
        <w:rPr>
          <w:rFonts w:ascii="Arial" w:hAnsi="Arial" w:cs="Arial"/>
        </w:rPr>
      </w:pPr>
      <w:r w:rsidRPr="00F302F7">
        <w:rPr>
          <w:rFonts w:ascii="Arial" w:hAnsi="Arial" w:cs="Arial"/>
          <w:i/>
          <w:iCs/>
        </w:rPr>
        <w:t>H</w:t>
      </w:r>
      <w:r w:rsidR="003E1B0E" w:rsidRPr="00F302F7">
        <w:rPr>
          <w:rFonts w:ascii="Arial" w:hAnsi="Arial" w:cs="Arial"/>
          <w:i/>
          <w:iCs/>
        </w:rPr>
        <w:t xml:space="preserve">andbook of </w:t>
      </w:r>
      <w:r w:rsidRPr="00F302F7">
        <w:rPr>
          <w:rFonts w:ascii="Arial" w:hAnsi="Arial" w:cs="Arial"/>
          <w:i/>
          <w:iCs/>
        </w:rPr>
        <w:t>P</w:t>
      </w:r>
      <w:r w:rsidR="00DC0552" w:rsidRPr="00F302F7">
        <w:rPr>
          <w:rFonts w:ascii="Arial" w:hAnsi="Arial" w:cs="Arial"/>
          <w:i/>
          <w:iCs/>
        </w:rPr>
        <w:t>sy</w:t>
      </w:r>
      <w:r w:rsidR="009C08FF" w:rsidRPr="00F302F7">
        <w:rPr>
          <w:rFonts w:ascii="Arial" w:hAnsi="Arial" w:cs="Arial"/>
          <w:i/>
          <w:iCs/>
        </w:rPr>
        <w:t>chiatry</w:t>
      </w:r>
      <w:r w:rsidRPr="00F302F7">
        <w:rPr>
          <w:rFonts w:ascii="Arial" w:hAnsi="Arial" w:cs="Arial"/>
        </w:rPr>
        <w:t>. New York: Basic Books.</w:t>
      </w:r>
    </w:p>
    <w:p w14:paraId="4AC4C866" w14:textId="77777777" w:rsidR="00C92656" w:rsidRPr="00F302F7" w:rsidRDefault="00C92656" w:rsidP="00C92656">
      <w:pPr>
        <w:rPr>
          <w:rFonts w:ascii="Arial" w:eastAsiaTheme="minorEastAsia" w:hAnsi="Arial" w:cs="Arial"/>
          <w:szCs w:val="24"/>
        </w:rPr>
      </w:pPr>
    </w:p>
    <w:p w14:paraId="551B2AAF" w14:textId="7BC85A70" w:rsidR="00C92656" w:rsidRPr="00F302F7" w:rsidRDefault="00512CF3" w:rsidP="00C92656">
      <w:pPr>
        <w:rPr>
          <w:rFonts w:ascii="Arial" w:eastAsiaTheme="minorEastAsia" w:hAnsi="Arial" w:cs="Arial"/>
          <w:szCs w:val="24"/>
          <w:lang w:eastAsia="ja-JP"/>
        </w:rPr>
      </w:pPr>
      <w:r w:rsidRPr="00F302F7">
        <w:rPr>
          <w:rFonts w:ascii="Arial" w:eastAsiaTheme="minorEastAsia" w:hAnsi="Arial" w:cs="Arial"/>
          <w:szCs w:val="24"/>
          <w:lang w:eastAsia="ja-JP"/>
        </w:rPr>
        <w:t>Mullen, P.</w:t>
      </w:r>
      <w:r w:rsidR="00AA1DA5" w:rsidRPr="00F302F7">
        <w:rPr>
          <w:rFonts w:ascii="Arial" w:eastAsiaTheme="minorEastAsia" w:hAnsi="Arial" w:cs="Arial"/>
          <w:szCs w:val="24"/>
          <w:lang w:eastAsia="ja-JP"/>
        </w:rPr>
        <w:t xml:space="preserve"> </w:t>
      </w:r>
      <w:r w:rsidRPr="00F302F7">
        <w:rPr>
          <w:rFonts w:ascii="Arial" w:eastAsiaTheme="minorEastAsia" w:hAnsi="Arial" w:cs="Arial"/>
          <w:szCs w:val="24"/>
          <w:lang w:eastAsia="ja-JP"/>
        </w:rPr>
        <w:t>E., Romans-Clarkson, S.</w:t>
      </w:r>
      <w:r w:rsidR="00AA1DA5" w:rsidRPr="00F302F7">
        <w:rPr>
          <w:rFonts w:ascii="Arial" w:eastAsiaTheme="minorEastAsia" w:hAnsi="Arial" w:cs="Arial"/>
          <w:szCs w:val="24"/>
          <w:lang w:eastAsia="ja-JP"/>
        </w:rPr>
        <w:t xml:space="preserve"> </w:t>
      </w:r>
      <w:r w:rsidRPr="00F302F7">
        <w:rPr>
          <w:rFonts w:ascii="Arial" w:eastAsiaTheme="minorEastAsia" w:hAnsi="Arial" w:cs="Arial"/>
          <w:szCs w:val="24"/>
          <w:lang w:eastAsia="ja-JP"/>
        </w:rPr>
        <w:t>E., Walton, V.</w:t>
      </w:r>
      <w:r w:rsidR="00AA1DA5" w:rsidRPr="00F302F7">
        <w:rPr>
          <w:rFonts w:ascii="Arial" w:eastAsiaTheme="minorEastAsia" w:hAnsi="Arial" w:cs="Arial"/>
          <w:szCs w:val="24"/>
          <w:lang w:eastAsia="ja-JP"/>
        </w:rPr>
        <w:t xml:space="preserve"> </w:t>
      </w:r>
      <w:r w:rsidRPr="00F302F7">
        <w:rPr>
          <w:rFonts w:ascii="Arial" w:eastAsiaTheme="minorEastAsia" w:hAnsi="Arial" w:cs="Arial"/>
          <w:szCs w:val="24"/>
          <w:lang w:eastAsia="ja-JP"/>
        </w:rPr>
        <w:t>A. &amp; Herbison, G.</w:t>
      </w:r>
      <w:r w:rsidR="00AA1DA5" w:rsidRPr="00F302F7">
        <w:rPr>
          <w:rFonts w:ascii="Arial" w:eastAsiaTheme="minorEastAsia" w:hAnsi="Arial" w:cs="Arial"/>
          <w:szCs w:val="24"/>
          <w:lang w:eastAsia="ja-JP"/>
        </w:rPr>
        <w:t xml:space="preserve"> </w:t>
      </w:r>
      <w:r w:rsidRPr="00F302F7">
        <w:rPr>
          <w:rFonts w:ascii="Arial" w:eastAsiaTheme="minorEastAsia" w:hAnsi="Arial" w:cs="Arial"/>
          <w:szCs w:val="24"/>
          <w:lang w:eastAsia="ja-JP"/>
        </w:rPr>
        <w:t xml:space="preserve">P. (1998). Impact of Sexual and Physical Abuse on Women’s Mental Health. </w:t>
      </w:r>
      <w:r w:rsidRPr="00F302F7">
        <w:rPr>
          <w:rFonts w:ascii="Arial" w:eastAsiaTheme="minorEastAsia" w:hAnsi="Arial" w:cs="Arial"/>
          <w:i/>
          <w:szCs w:val="24"/>
          <w:lang w:eastAsia="ja-JP"/>
        </w:rPr>
        <w:t>Lancet, 1</w:t>
      </w:r>
      <w:r w:rsidR="0066061B" w:rsidRPr="00F302F7">
        <w:rPr>
          <w:rFonts w:ascii="Arial" w:eastAsiaTheme="minorEastAsia" w:hAnsi="Arial" w:cs="Arial"/>
          <w:szCs w:val="24"/>
          <w:lang w:eastAsia="ja-JP"/>
        </w:rPr>
        <w:t>(8590)</w:t>
      </w:r>
      <w:r w:rsidRPr="00F302F7">
        <w:rPr>
          <w:rFonts w:ascii="Arial" w:eastAsiaTheme="minorEastAsia" w:hAnsi="Arial" w:cs="Arial"/>
          <w:i/>
          <w:szCs w:val="24"/>
          <w:lang w:eastAsia="ja-JP"/>
        </w:rPr>
        <w:t xml:space="preserve">, </w:t>
      </w:r>
      <w:r w:rsidRPr="00F302F7">
        <w:rPr>
          <w:rFonts w:ascii="Arial" w:eastAsiaTheme="minorEastAsia" w:hAnsi="Arial" w:cs="Arial"/>
          <w:szCs w:val="24"/>
          <w:lang w:eastAsia="ja-JP"/>
        </w:rPr>
        <w:t>841-845.</w:t>
      </w:r>
    </w:p>
    <w:p w14:paraId="4D23B84F" w14:textId="77777777" w:rsidR="00512CF3" w:rsidRPr="00F302F7" w:rsidRDefault="00512CF3" w:rsidP="00C92656">
      <w:pPr>
        <w:rPr>
          <w:rFonts w:ascii="Arial" w:eastAsiaTheme="minorEastAsia" w:hAnsi="Arial" w:cs="Arial"/>
          <w:szCs w:val="24"/>
        </w:rPr>
      </w:pPr>
    </w:p>
    <w:p w14:paraId="5D01D611" w14:textId="62A68089" w:rsidR="00C75A20" w:rsidRPr="00F302F7" w:rsidRDefault="00C75A20" w:rsidP="00C75A20">
      <w:pPr>
        <w:rPr>
          <w:rFonts w:ascii="Arial" w:eastAsiaTheme="minorEastAsia" w:hAnsi="Arial" w:cs="Arial"/>
          <w:szCs w:val="24"/>
        </w:rPr>
      </w:pPr>
      <w:r w:rsidRPr="00F302F7">
        <w:rPr>
          <w:rFonts w:ascii="Arial" w:eastAsiaTheme="minorEastAsia" w:hAnsi="Arial" w:cs="Arial"/>
          <w:szCs w:val="24"/>
        </w:rPr>
        <w:t>National Health Service England</w:t>
      </w:r>
      <w:r w:rsidR="0084120C" w:rsidRPr="00F302F7">
        <w:rPr>
          <w:rFonts w:ascii="Arial" w:eastAsiaTheme="minorEastAsia" w:hAnsi="Arial" w:cs="Arial"/>
          <w:szCs w:val="24"/>
        </w:rPr>
        <w:t>.</w:t>
      </w:r>
      <w:r w:rsidRPr="00F302F7">
        <w:rPr>
          <w:rFonts w:ascii="Arial" w:eastAsiaTheme="minorEastAsia" w:hAnsi="Arial" w:cs="Arial"/>
          <w:szCs w:val="24"/>
        </w:rPr>
        <w:t>, Care Quality Commission</w:t>
      </w:r>
      <w:r w:rsidR="0084120C" w:rsidRPr="00F302F7">
        <w:rPr>
          <w:rFonts w:ascii="Arial" w:eastAsiaTheme="minorEastAsia" w:hAnsi="Arial" w:cs="Arial"/>
          <w:szCs w:val="24"/>
        </w:rPr>
        <w:t>.</w:t>
      </w:r>
      <w:r w:rsidRPr="00F302F7">
        <w:rPr>
          <w:rFonts w:ascii="Arial" w:eastAsiaTheme="minorEastAsia" w:hAnsi="Arial" w:cs="Arial"/>
          <w:szCs w:val="24"/>
        </w:rPr>
        <w:t>, Health Education England</w:t>
      </w:r>
      <w:r w:rsidR="0084120C" w:rsidRPr="00F302F7">
        <w:rPr>
          <w:rFonts w:ascii="Arial" w:eastAsiaTheme="minorEastAsia" w:hAnsi="Arial" w:cs="Arial"/>
          <w:szCs w:val="24"/>
        </w:rPr>
        <w:t>.</w:t>
      </w:r>
      <w:r w:rsidRPr="00F302F7">
        <w:rPr>
          <w:rFonts w:ascii="Arial" w:eastAsiaTheme="minorEastAsia" w:hAnsi="Arial" w:cs="Arial"/>
          <w:szCs w:val="24"/>
        </w:rPr>
        <w:t>, Monitor</w:t>
      </w:r>
      <w:r w:rsidR="0084120C" w:rsidRPr="00F302F7">
        <w:rPr>
          <w:rFonts w:ascii="Arial" w:eastAsiaTheme="minorEastAsia" w:hAnsi="Arial" w:cs="Arial"/>
          <w:szCs w:val="24"/>
        </w:rPr>
        <w:t>.</w:t>
      </w:r>
      <w:r w:rsidRPr="00F302F7">
        <w:rPr>
          <w:rFonts w:ascii="Arial" w:eastAsiaTheme="minorEastAsia" w:hAnsi="Arial" w:cs="Arial"/>
          <w:szCs w:val="24"/>
        </w:rPr>
        <w:t>, Public Health England</w:t>
      </w:r>
      <w:r w:rsidR="0084120C" w:rsidRPr="00F302F7">
        <w:rPr>
          <w:rFonts w:ascii="Arial" w:eastAsiaTheme="minorEastAsia" w:hAnsi="Arial" w:cs="Arial"/>
          <w:szCs w:val="24"/>
        </w:rPr>
        <w:t>.</w:t>
      </w:r>
      <w:r w:rsidRPr="00F302F7">
        <w:rPr>
          <w:rFonts w:ascii="Arial" w:eastAsiaTheme="minorEastAsia" w:hAnsi="Arial" w:cs="Arial"/>
          <w:szCs w:val="24"/>
        </w:rPr>
        <w:t>,</w:t>
      </w:r>
      <w:r w:rsidR="0084120C" w:rsidRPr="00F302F7">
        <w:rPr>
          <w:rFonts w:ascii="Arial" w:eastAsiaTheme="minorEastAsia" w:hAnsi="Arial" w:cs="Arial"/>
          <w:szCs w:val="24"/>
        </w:rPr>
        <w:t xml:space="preserve"> &amp;</w:t>
      </w:r>
      <w:r w:rsidRPr="00F302F7">
        <w:rPr>
          <w:rFonts w:ascii="Arial" w:eastAsiaTheme="minorEastAsia" w:hAnsi="Arial" w:cs="Arial"/>
          <w:szCs w:val="24"/>
        </w:rPr>
        <w:t xml:space="preserve"> Trust Dev</w:t>
      </w:r>
      <w:r w:rsidR="0084120C" w:rsidRPr="00F302F7">
        <w:rPr>
          <w:rFonts w:ascii="Arial" w:eastAsiaTheme="minorEastAsia" w:hAnsi="Arial" w:cs="Arial"/>
          <w:szCs w:val="24"/>
        </w:rPr>
        <w:t xml:space="preserve">elopment Authority (2014). </w:t>
      </w:r>
      <w:r w:rsidR="0084120C" w:rsidRPr="00F302F7">
        <w:rPr>
          <w:rFonts w:ascii="Arial" w:eastAsiaTheme="minorEastAsia" w:hAnsi="Arial" w:cs="Arial"/>
          <w:i/>
          <w:szCs w:val="24"/>
        </w:rPr>
        <w:t>NHS Five Year Forward V</w:t>
      </w:r>
      <w:r w:rsidRPr="00F302F7">
        <w:rPr>
          <w:rFonts w:ascii="Arial" w:eastAsiaTheme="minorEastAsia" w:hAnsi="Arial" w:cs="Arial"/>
          <w:i/>
          <w:szCs w:val="24"/>
        </w:rPr>
        <w:t>iew</w:t>
      </w:r>
      <w:r w:rsidRPr="00F302F7">
        <w:rPr>
          <w:rFonts w:ascii="Arial" w:eastAsiaTheme="minorEastAsia" w:hAnsi="Arial" w:cs="Arial"/>
          <w:szCs w:val="24"/>
        </w:rPr>
        <w:t xml:space="preserve">. London: NHS England. </w:t>
      </w:r>
    </w:p>
    <w:p w14:paraId="675FB078" w14:textId="77777777" w:rsidR="00C75A20" w:rsidRPr="00F302F7" w:rsidRDefault="00C75A20" w:rsidP="00C92656">
      <w:pPr>
        <w:rPr>
          <w:rFonts w:ascii="Arial" w:eastAsiaTheme="minorEastAsia" w:hAnsi="Arial" w:cs="Arial"/>
          <w:szCs w:val="24"/>
        </w:rPr>
      </w:pPr>
    </w:p>
    <w:p w14:paraId="0E414EAC" w14:textId="169C7ED1"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National Institute for Health and Clinical Excellence</w:t>
      </w:r>
      <w:r w:rsidR="00512CF3" w:rsidRPr="00F302F7">
        <w:rPr>
          <w:rFonts w:ascii="Arial" w:eastAsiaTheme="minorEastAsia" w:hAnsi="Arial" w:cs="Arial"/>
          <w:szCs w:val="24"/>
        </w:rPr>
        <w:t>.</w:t>
      </w:r>
      <w:r w:rsidRPr="00F302F7">
        <w:rPr>
          <w:rFonts w:ascii="Arial" w:eastAsiaTheme="minorEastAsia" w:hAnsi="Arial" w:cs="Arial"/>
          <w:szCs w:val="24"/>
        </w:rPr>
        <w:t xml:space="preserve"> (2007)</w:t>
      </w:r>
      <w:r w:rsidR="00512CF3" w:rsidRPr="00F302F7">
        <w:rPr>
          <w:rFonts w:ascii="Arial" w:eastAsiaTheme="minorEastAsia" w:hAnsi="Arial" w:cs="Arial"/>
          <w:szCs w:val="24"/>
        </w:rPr>
        <w:t>.</w:t>
      </w:r>
      <w:r w:rsidRPr="00F302F7">
        <w:rPr>
          <w:rFonts w:ascii="Arial" w:eastAsiaTheme="minorEastAsia" w:hAnsi="Arial" w:cs="Arial"/>
          <w:szCs w:val="24"/>
        </w:rPr>
        <w:t xml:space="preserve"> </w:t>
      </w:r>
      <w:r w:rsidRPr="00F302F7">
        <w:rPr>
          <w:rFonts w:ascii="Arial" w:eastAsiaTheme="minorEastAsia" w:hAnsi="Arial" w:cs="Arial"/>
          <w:i/>
          <w:szCs w:val="24"/>
        </w:rPr>
        <w:t>Chronic fatigue syndrome/myalgic encephalomyelitis (or encephalopathy): diagnosis and management of CFS/ME in adults and children. NICE Clinical Guideline No. 53.</w:t>
      </w:r>
      <w:r w:rsidRPr="00F302F7">
        <w:rPr>
          <w:rFonts w:ascii="Arial" w:eastAsiaTheme="minorEastAsia" w:hAnsi="Arial" w:cs="Arial"/>
          <w:szCs w:val="24"/>
        </w:rPr>
        <w:t xml:space="preserve"> London: National Institute for Health and Clinical Excellence.</w:t>
      </w:r>
    </w:p>
    <w:p w14:paraId="7A73E0D1" w14:textId="77777777" w:rsidR="00C92656" w:rsidRPr="00F302F7" w:rsidRDefault="00C92656" w:rsidP="00C92656">
      <w:pPr>
        <w:rPr>
          <w:rFonts w:ascii="Arial" w:eastAsiaTheme="minorEastAsia" w:hAnsi="Arial" w:cs="Arial"/>
          <w:szCs w:val="24"/>
        </w:rPr>
      </w:pPr>
    </w:p>
    <w:p w14:paraId="2A7E284A" w14:textId="512912B0" w:rsidR="00C75A20" w:rsidRPr="00F302F7" w:rsidRDefault="00512CF3" w:rsidP="00C92656">
      <w:pPr>
        <w:rPr>
          <w:rFonts w:ascii="Arial" w:eastAsiaTheme="minorEastAsia" w:hAnsi="Arial" w:cs="Arial"/>
          <w:szCs w:val="24"/>
        </w:rPr>
      </w:pPr>
      <w:r w:rsidRPr="00F302F7">
        <w:rPr>
          <w:rFonts w:ascii="Arial" w:eastAsiaTheme="minorEastAsia" w:hAnsi="Arial" w:cs="Arial"/>
          <w:szCs w:val="24"/>
        </w:rPr>
        <w:t xml:space="preserve">National Institute for Health and Clinical Excellence. (2005). </w:t>
      </w:r>
      <w:r w:rsidR="00C92656" w:rsidRPr="00F302F7">
        <w:rPr>
          <w:rFonts w:ascii="Arial" w:eastAsiaTheme="minorEastAsia" w:hAnsi="Arial" w:cs="Arial"/>
          <w:i/>
          <w:szCs w:val="24"/>
        </w:rPr>
        <w:t>Depression in Children and Young People: Identification and Management in Primary, Community and Secondary Care. Qui</w:t>
      </w:r>
      <w:r w:rsidR="0084120C" w:rsidRPr="00F302F7">
        <w:rPr>
          <w:rFonts w:ascii="Arial" w:eastAsiaTheme="minorEastAsia" w:hAnsi="Arial" w:cs="Arial"/>
          <w:i/>
          <w:szCs w:val="24"/>
        </w:rPr>
        <w:t xml:space="preserve">ck Reference Guide. </w:t>
      </w:r>
      <w:r w:rsidR="0084120C" w:rsidRPr="00F302F7">
        <w:rPr>
          <w:rFonts w:ascii="Arial" w:eastAsiaTheme="minorEastAsia" w:hAnsi="Arial" w:cs="Arial"/>
          <w:szCs w:val="24"/>
        </w:rPr>
        <w:t>London: National Institute for Health and Clinical Excellence</w:t>
      </w:r>
      <w:r w:rsidR="00C92656" w:rsidRPr="00F302F7">
        <w:rPr>
          <w:rFonts w:ascii="Arial" w:eastAsiaTheme="minorEastAsia" w:hAnsi="Arial" w:cs="Arial"/>
          <w:szCs w:val="24"/>
        </w:rPr>
        <w:t xml:space="preserve">. </w:t>
      </w:r>
    </w:p>
    <w:p w14:paraId="3BAD41E6" w14:textId="77777777" w:rsidR="00C92656" w:rsidRPr="00F302F7" w:rsidRDefault="00C92656" w:rsidP="00C92656">
      <w:pPr>
        <w:rPr>
          <w:rFonts w:ascii="Arial" w:eastAsiaTheme="minorEastAsia" w:hAnsi="Arial" w:cs="Arial"/>
          <w:szCs w:val="24"/>
        </w:rPr>
      </w:pPr>
    </w:p>
    <w:p w14:paraId="00C5F165" w14:textId="6D7F2E0C"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Nichol</w:t>
      </w:r>
      <w:r w:rsidR="00DD0690" w:rsidRPr="00F302F7">
        <w:rPr>
          <w:rFonts w:ascii="Arial" w:eastAsiaTheme="minorEastAsia" w:hAnsi="Arial" w:cs="Arial"/>
          <w:szCs w:val="24"/>
        </w:rPr>
        <w:t>l</w:t>
      </w:r>
      <w:r w:rsidRPr="00F302F7">
        <w:rPr>
          <w:rFonts w:ascii="Arial" w:eastAsiaTheme="minorEastAsia" w:hAnsi="Arial" w:cs="Arial"/>
          <w:szCs w:val="24"/>
        </w:rPr>
        <w:t>s, D</w:t>
      </w:r>
      <w:r w:rsidR="00512CF3" w:rsidRPr="00F302F7">
        <w:rPr>
          <w:rFonts w:ascii="Arial" w:eastAsiaTheme="minorEastAsia" w:hAnsi="Arial" w:cs="Arial"/>
          <w:szCs w:val="24"/>
        </w:rPr>
        <w:t xml:space="preserve">., Chater, R. &amp; Lask, B. (2000). </w:t>
      </w:r>
      <w:r w:rsidRPr="00F302F7">
        <w:rPr>
          <w:rFonts w:ascii="Arial" w:eastAsiaTheme="minorEastAsia" w:hAnsi="Arial" w:cs="Arial"/>
          <w:szCs w:val="24"/>
        </w:rPr>
        <w:t xml:space="preserve">Children into DSM don’t go: a comparison of classification systems of eating disorders for children. </w:t>
      </w:r>
      <w:r w:rsidRPr="00F302F7">
        <w:rPr>
          <w:rFonts w:ascii="Arial" w:eastAsiaTheme="minorEastAsia" w:hAnsi="Arial" w:cs="Arial"/>
          <w:i/>
          <w:szCs w:val="24"/>
        </w:rPr>
        <w:t>International Journal of Eating Disorders, 28,</w:t>
      </w:r>
      <w:r w:rsidRPr="00F302F7">
        <w:rPr>
          <w:rFonts w:ascii="Arial" w:eastAsiaTheme="minorEastAsia" w:hAnsi="Arial" w:cs="Arial"/>
          <w:szCs w:val="24"/>
        </w:rPr>
        <w:t xml:space="preserve"> 317–324. </w:t>
      </w:r>
    </w:p>
    <w:p w14:paraId="49301EAC" w14:textId="77777777" w:rsidR="00604556" w:rsidRPr="00F302F7" w:rsidRDefault="00604556" w:rsidP="00C92656">
      <w:pPr>
        <w:rPr>
          <w:rFonts w:ascii="Arial" w:eastAsiaTheme="minorEastAsia" w:hAnsi="Arial" w:cs="Arial"/>
          <w:szCs w:val="24"/>
        </w:rPr>
      </w:pPr>
    </w:p>
    <w:p w14:paraId="39755F26" w14:textId="23EA54E6" w:rsidR="00C92656" w:rsidRPr="00F302F7" w:rsidRDefault="00997D2F" w:rsidP="00C92656">
      <w:pPr>
        <w:rPr>
          <w:rFonts w:ascii="Arial" w:eastAsiaTheme="minorEastAsia" w:hAnsi="Arial" w:cs="Arial"/>
          <w:szCs w:val="24"/>
          <w:lang w:eastAsia="ja-JP"/>
        </w:rPr>
      </w:pPr>
      <w:r w:rsidRPr="00F302F7">
        <w:rPr>
          <w:rFonts w:ascii="Arial" w:eastAsiaTheme="minorEastAsia" w:hAnsi="Arial" w:cs="Arial"/>
          <w:szCs w:val="24"/>
          <w:lang w:eastAsia="ja-JP"/>
        </w:rPr>
        <w:t xml:space="preserve">Norcross, J. C. &amp; </w:t>
      </w:r>
      <w:r w:rsidR="00DA0768" w:rsidRPr="00F302F7">
        <w:rPr>
          <w:rFonts w:ascii="Arial" w:eastAsiaTheme="minorEastAsia" w:hAnsi="Arial" w:cs="Arial"/>
          <w:szCs w:val="24"/>
          <w:lang w:eastAsia="ja-JP"/>
        </w:rPr>
        <w:t xml:space="preserve">Wampold, B. E. (2011), What works for whom: Tailoring psychotherapy to the person. </w:t>
      </w:r>
      <w:r w:rsidR="00DA0768" w:rsidRPr="00F302F7">
        <w:rPr>
          <w:rFonts w:ascii="Arial" w:eastAsiaTheme="minorEastAsia" w:hAnsi="Arial" w:cs="Arial"/>
          <w:i/>
          <w:szCs w:val="24"/>
          <w:lang w:eastAsia="ja-JP"/>
        </w:rPr>
        <w:t>Journal of Clinical Psychology, 67, </w:t>
      </w:r>
      <w:r w:rsidR="00DA0768" w:rsidRPr="00F302F7">
        <w:rPr>
          <w:rFonts w:ascii="Arial" w:eastAsiaTheme="minorEastAsia" w:hAnsi="Arial" w:cs="Arial"/>
          <w:szCs w:val="24"/>
          <w:lang w:eastAsia="ja-JP"/>
        </w:rPr>
        <w:t>127–132.</w:t>
      </w:r>
    </w:p>
    <w:p w14:paraId="543FC654" w14:textId="77777777" w:rsidR="00DA0768" w:rsidRPr="00F302F7" w:rsidRDefault="00DA0768" w:rsidP="00C92656">
      <w:pPr>
        <w:rPr>
          <w:rFonts w:ascii="Arial" w:eastAsiaTheme="minorEastAsia" w:hAnsi="Arial" w:cs="Arial"/>
          <w:szCs w:val="24"/>
        </w:rPr>
      </w:pPr>
    </w:p>
    <w:p w14:paraId="66D00520" w14:textId="536172DC"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Nour</w:t>
      </w:r>
      <w:r w:rsidR="00AA1DA5" w:rsidRPr="00F302F7">
        <w:rPr>
          <w:rFonts w:ascii="Arial" w:eastAsiaTheme="minorEastAsia" w:hAnsi="Arial" w:cs="Arial"/>
          <w:szCs w:val="24"/>
        </w:rPr>
        <w:t>se, C. B., Ryan, I.</w:t>
      </w:r>
      <w:r w:rsidRPr="00F302F7">
        <w:rPr>
          <w:rFonts w:ascii="Arial" w:eastAsiaTheme="minorEastAsia" w:hAnsi="Arial" w:cs="Arial"/>
          <w:szCs w:val="24"/>
        </w:rPr>
        <w:t xml:space="preserve"> &amp; McMenamin, J. (1999). Conversion disorder masquerading as severe progressive neurological deterioration in childhood. </w:t>
      </w:r>
      <w:r w:rsidRPr="00F302F7">
        <w:rPr>
          <w:rFonts w:ascii="Arial" w:eastAsiaTheme="minorEastAsia" w:hAnsi="Arial" w:cs="Arial"/>
          <w:i/>
          <w:szCs w:val="24"/>
        </w:rPr>
        <w:t>Child Psychology and Psychiatry Review, 4,</w:t>
      </w:r>
      <w:r w:rsidRPr="00F302F7">
        <w:rPr>
          <w:rFonts w:ascii="Arial" w:eastAsiaTheme="minorEastAsia" w:hAnsi="Arial" w:cs="Arial"/>
          <w:szCs w:val="24"/>
        </w:rPr>
        <w:t xml:space="preserve"> 11–15.</w:t>
      </w:r>
    </w:p>
    <w:p w14:paraId="0ED1A313" w14:textId="77777777" w:rsidR="00C92656" w:rsidRPr="00F302F7" w:rsidRDefault="00C92656" w:rsidP="00C92656">
      <w:pPr>
        <w:rPr>
          <w:rFonts w:ascii="Arial" w:eastAsiaTheme="minorEastAsia" w:hAnsi="Arial" w:cs="Arial"/>
          <w:szCs w:val="24"/>
        </w:rPr>
      </w:pPr>
    </w:p>
    <w:p w14:paraId="1B69CE8C" w14:textId="77777777"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Nunn, K. P. (1996). Personal hopefulness: A conceptual review of the relevance of the perceived future to psychiatry</w:t>
      </w:r>
      <w:r w:rsidRPr="00F302F7">
        <w:rPr>
          <w:rFonts w:ascii="Arial" w:eastAsiaTheme="minorEastAsia" w:hAnsi="Arial" w:cs="Arial"/>
          <w:i/>
          <w:szCs w:val="24"/>
        </w:rPr>
        <w:t>. British Journal of Medical Psychology, 69</w:t>
      </w:r>
      <w:r w:rsidRPr="00F302F7">
        <w:rPr>
          <w:rFonts w:ascii="Arial" w:eastAsiaTheme="minorEastAsia" w:hAnsi="Arial" w:cs="Arial"/>
          <w:szCs w:val="24"/>
        </w:rPr>
        <w:t xml:space="preserve">, 227-245. </w:t>
      </w:r>
    </w:p>
    <w:p w14:paraId="3DC36276" w14:textId="77777777" w:rsidR="0058285F" w:rsidRPr="00F302F7" w:rsidRDefault="0058285F" w:rsidP="00C92656">
      <w:pPr>
        <w:rPr>
          <w:rFonts w:ascii="Arial" w:eastAsiaTheme="minorEastAsia" w:hAnsi="Arial" w:cs="Arial"/>
          <w:szCs w:val="24"/>
        </w:rPr>
      </w:pPr>
    </w:p>
    <w:p w14:paraId="58D82F6F" w14:textId="77777777" w:rsidR="0058285F" w:rsidRPr="00F302F7" w:rsidRDefault="0058285F" w:rsidP="0058285F">
      <w:pPr>
        <w:rPr>
          <w:rFonts w:ascii="Arial" w:eastAsiaTheme="minorEastAsia" w:hAnsi="Arial" w:cs="Arial"/>
          <w:szCs w:val="24"/>
        </w:rPr>
      </w:pPr>
      <w:r w:rsidRPr="00F302F7">
        <w:rPr>
          <w:rFonts w:ascii="Arial" w:eastAsiaTheme="minorEastAsia" w:hAnsi="Arial" w:cs="Arial"/>
          <w:szCs w:val="24"/>
        </w:rPr>
        <w:t xml:space="preserve">Nunn, K. P., Lask, B. &amp; Owen, I. (2014). Pervasive refusal syndrome (PRS) 21 years on: a re-conceptualisation and a renaming. </w:t>
      </w:r>
      <w:r w:rsidRPr="00F302F7">
        <w:rPr>
          <w:rFonts w:ascii="Arial" w:eastAsiaTheme="minorEastAsia" w:hAnsi="Arial" w:cs="Arial"/>
          <w:i/>
          <w:szCs w:val="24"/>
        </w:rPr>
        <w:t>European Child and Adolescent Psychiatry, 23</w:t>
      </w:r>
      <w:r w:rsidRPr="00F302F7">
        <w:rPr>
          <w:rFonts w:ascii="Arial" w:eastAsiaTheme="minorEastAsia" w:hAnsi="Arial" w:cs="Arial"/>
          <w:szCs w:val="24"/>
        </w:rPr>
        <w:t xml:space="preserve">(3), 163-72. </w:t>
      </w:r>
    </w:p>
    <w:p w14:paraId="44759AD9" w14:textId="77777777" w:rsidR="0058285F" w:rsidRPr="00F302F7" w:rsidRDefault="0058285F" w:rsidP="0058285F">
      <w:pPr>
        <w:rPr>
          <w:rFonts w:ascii="Arial" w:eastAsiaTheme="minorEastAsia" w:hAnsi="Arial" w:cs="Arial"/>
          <w:szCs w:val="24"/>
        </w:rPr>
      </w:pPr>
    </w:p>
    <w:p w14:paraId="3260C858" w14:textId="43166F88" w:rsidR="0058285F" w:rsidRPr="00F302F7" w:rsidRDefault="0058285F" w:rsidP="0058285F">
      <w:pPr>
        <w:rPr>
          <w:rFonts w:ascii="Arial" w:eastAsiaTheme="minorEastAsia" w:hAnsi="Arial" w:cs="Arial"/>
          <w:szCs w:val="24"/>
        </w:rPr>
      </w:pPr>
      <w:r w:rsidRPr="00F302F7">
        <w:rPr>
          <w:rFonts w:ascii="Arial" w:eastAsiaTheme="minorEastAsia" w:hAnsi="Arial" w:cs="Arial"/>
          <w:szCs w:val="24"/>
        </w:rPr>
        <w:t>Nunn, K., Nichol</w:t>
      </w:r>
      <w:r w:rsidR="00DD0690" w:rsidRPr="00F302F7">
        <w:rPr>
          <w:rFonts w:ascii="Arial" w:eastAsiaTheme="minorEastAsia" w:hAnsi="Arial" w:cs="Arial"/>
          <w:szCs w:val="24"/>
        </w:rPr>
        <w:t>l</w:t>
      </w:r>
      <w:r w:rsidRPr="00F302F7">
        <w:rPr>
          <w:rFonts w:ascii="Arial" w:eastAsiaTheme="minorEastAsia" w:hAnsi="Arial" w:cs="Arial"/>
          <w:szCs w:val="24"/>
        </w:rPr>
        <w:t xml:space="preserve">s, D. &amp; Lask, B. (2000). A new taxonomy for child psychiatry. </w:t>
      </w:r>
      <w:r w:rsidRPr="00F302F7">
        <w:rPr>
          <w:rFonts w:ascii="Arial" w:eastAsiaTheme="minorEastAsia" w:hAnsi="Arial" w:cs="Arial"/>
          <w:i/>
          <w:szCs w:val="24"/>
        </w:rPr>
        <w:t>Clinical Child Psychology and Psychiatry, 5,</w:t>
      </w:r>
      <w:r w:rsidRPr="00F302F7">
        <w:rPr>
          <w:rFonts w:ascii="Arial" w:eastAsiaTheme="minorEastAsia" w:hAnsi="Arial" w:cs="Arial"/>
          <w:szCs w:val="24"/>
        </w:rPr>
        <w:t xml:space="preserve"> 313–328. </w:t>
      </w:r>
    </w:p>
    <w:p w14:paraId="45257EA4" w14:textId="77777777" w:rsidR="00C92656" w:rsidRPr="00F302F7" w:rsidRDefault="00C92656" w:rsidP="00C92656">
      <w:pPr>
        <w:rPr>
          <w:rFonts w:ascii="Arial" w:eastAsiaTheme="minorEastAsia" w:hAnsi="Arial" w:cs="Arial"/>
          <w:szCs w:val="24"/>
        </w:rPr>
      </w:pPr>
    </w:p>
    <w:p w14:paraId="081840D8" w14:textId="77777777" w:rsidR="0058285F" w:rsidRPr="00F302F7" w:rsidRDefault="0058285F" w:rsidP="0058285F">
      <w:pPr>
        <w:rPr>
          <w:rFonts w:ascii="Arial" w:eastAsiaTheme="minorEastAsia" w:hAnsi="Arial" w:cs="Arial"/>
          <w:szCs w:val="24"/>
        </w:rPr>
      </w:pPr>
      <w:r w:rsidRPr="00F302F7">
        <w:rPr>
          <w:rFonts w:ascii="Arial" w:eastAsiaTheme="minorEastAsia" w:hAnsi="Arial" w:cs="Arial"/>
          <w:szCs w:val="24"/>
        </w:rPr>
        <w:t xml:space="preserve">Nunn, K. P. &amp; Thompson, S. L. (1996). The pervasive refusal syndrome: Learned helplessness and hopelessness. </w:t>
      </w:r>
      <w:r w:rsidRPr="00F302F7">
        <w:rPr>
          <w:rFonts w:ascii="Arial" w:eastAsiaTheme="minorEastAsia" w:hAnsi="Arial" w:cs="Arial"/>
          <w:i/>
          <w:szCs w:val="24"/>
        </w:rPr>
        <w:t>Clinical Child Psychology and Psychiatry, 1</w:t>
      </w:r>
      <w:r w:rsidRPr="00F302F7">
        <w:rPr>
          <w:rFonts w:ascii="Arial" w:eastAsiaTheme="minorEastAsia" w:hAnsi="Arial" w:cs="Arial"/>
          <w:szCs w:val="24"/>
        </w:rPr>
        <w:t xml:space="preserve">(1), 121-132. </w:t>
      </w:r>
    </w:p>
    <w:p w14:paraId="257C53E5" w14:textId="77777777" w:rsidR="0058285F" w:rsidRPr="00F302F7" w:rsidRDefault="0058285F" w:rsidP="00C92656">
      <w:pPr>
        <w:rPr>
          <w:rFonts w:ascii="Arial" w:eastAsiaTheme="minorEastAsia" w:hAnsi="Arial" w:cs="Arial"/>
          <w:szCs w:val="24"/>
        </w:rPr>
      </w:pPr>
    </w:p>
    <w:p w14:paraId="4A7832BE" w14:textId="11E3B905"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Nunn, K., Thomp</w:t>
      </w:r>
      <w:r w:rsidR="0058285F" w:rsidRPr="00F302F7">
        <w:rPr>
          <w:rFonts w:ascii="Arial" w:eastAsiaTheme="minorEastAsia" w:hAnsi="Arial" w:cs="Arial"/>
          <w:szCs w:val="24"/>
        </w:rPr>
        <w:t>son, S., English, M., Burke, E.</w:t>
      </w:r>
      <w:r w:rsidRPr="00F302F7">
        <w:rPr>
          <w:rFonts w:ascii="Arial" w:eastAsiaTheme="minorEastAsia" w:hAnsi="Arial" w:cs="Arial"/>
          <w:szCs w:val="24"/>
        </w:rPr>
        <w:t xml:space="preserve"> &amp; Byrne, N. (1998). Managing pervasive refusal syndrome: Strategies of hope. </w:t>
      </w:r>
      <w:r w:rsidRPr="00F302F7">
        <w:rPr>
          <w:rFonts w:ascii="Arial" w:eastAsiaTheme="minorEastAsia" w:hAnsi="Arial" w:cs="Arial"/>
          <w:i/>
          <w:szCs w:val="24"/>
        </w:rPr>
        <w:t>Clinical Child and Adolescent Psychiatry, 3</w:t>
      </w:r>
      <w:r w:rsidRPr="00F302F7">
        <w:rPr>
          <w:rFonts w:ascii="Arial" w:eastAsiaTheme="minorEastAsia" w:hAnsi="Arial" w:cs="Arial"/>
          <w:szCs w:val="24"/>
        </w:rPr>
        <w:t xml:space="preserve">(2), 229-249. </w:t>
      </w:r>
    </w:p>
    <w:p w14:paraId="18665097" w14:textId="77777777" w:rsidR="00C92656" w:rsidRPr="00F302F7" w:rsidRDefault="00C92656" w:rsidP="00C92656">
      <w:pPr>
        <w:rPr>
          <w:rFonts w:ascii="Arial" w:eastAsiaTheme="minorEastAsia" w:hAnsi="Arial" w:cs="Arial"/>
          <w:szCs w:val="24"/>
        </w:rPr>
      </w:pPr>
    </w:p>
    <w:p w14:paraId="282E75DE" w14:textId="4C9E59BF" w:rsidR="00C92656" w:rsidRPr="00F302F7" w:rsidRDefault="00512CF3" w:rsidP="00C92656">
      <w:pPr>
        <w:rPr>
          <w:rFonts w:ascii="Arial" w:eastAsiaTheme="minorEastAsia" w:hAnsi="Arial" w:cs="Arial"/>
          <w:szCs w:val="24"/>
        </w:rPr>
      </w:pPr>
      <w:r w:rsidRPr="00F302F7">
        <w:rPr>
          <w:rFonts w:ascii="Arial" w:eastAsiaTheme="minorEastAsia" w:hAnsi="Arial" w:cs="Arial"/>
          <w:szCs w:val="24"/>
        </w:rPr>
        <w:t xml:space="preserve">Ortlipp, M. (2008). </w:t>
      </w:r>
      <w:r w:rsidR="00C92656" w:rsidRPr="00F302F7">
        <w:rPr>
          <w:rFonts w:ascii="Arial" w:eastAsiaTheme="minorEastAsia" w:hAnsi="Arial" w:cs="Arial"/>
          <w:szCs w:val="24"/>
        </w:rPr>
        <w:t>Keeping and using reflective journals in the qualitative research process</w:t>
      </w:r>
      <w:r w:rsidR="0058285F" w:rsidRPr="00F302F7">
        <w:rPr>
          <w:rFonts w:ascii="Arial" w:eastAsiaTheme="minorEastAsia" w:hAnsi="Arial" w:cs="Arial"/>
          <w:szCs w:val="24"/>
        </w:rPr>
        <w:t>.</w:t>
      </w:r>
      <w:r w:rsidRPr="00F302F7">
        <w:rPr>
          <w:rFonts w:ascii="Arial" w:eastAsiaTheme="minorEastAsia" w:hAnsi="Arial" w:cs="Arial"/>
          <w:szCs w:val="24"/>
        </w:rPr>
        <w:t xml:space="preserve"> </w:t>
      </w:r>
      <w:r w:rsidRPr="00F302F7">
        <w:rPr>
          <w:rFonts w:ascii="Arial" w:eastAsiaTheme="minorEastAsia" w:hAnsi="Arial" w:cs="Arial"/>
          <w:i/>
          <w:szCs w:val="24"/>
        </w:rPr>
        <w:t>The Qualitative Report, 13</w:t>
      </w:r>
      <w:r w:rsidRPr="00F302F7">
        <w:rPr>
          <w:rFonts w:ascii="Arial" w:eastAsiaTheme="minorEastAsia" w:hAnsi="Arial" w:cs="Arial"/>
          <w:szCs w:val="24"/>
        </w:rPr>
        <w:t>(4),</w:t>
      </w:r>
      <w:r w:rsidR="0058285F" w:rsidRPr="00F302F7">
        <w:rPr>
          <w:rFonts w:ascii="Arial" w:eastAsiaTheme="minorEastAsia" w:hAnsi="Arial" w:cs="Arial"/>
          <w:szCs w:val="24"/>
        </w:rPr>
        <w:t xml:space="preserve"> 695-705.</w:t>
      </w:r>
    </w:p>
    <w:p w14:paraId="196C844B" w14:textId="77777777" w:rsidR="00C92656" w:rsidRPr="00F302F7" w:rsidRDefault="00C92656" w:rsidP="00C92656">
      <w:pPr>
        <w:rPr>
          <w:rFonts w:ascii="Arial" w:eastAsiaTheme="minorEastAsia" w:hAnsi="Arial" w:cs="Arial"/>
          <w:szCs w:val="24"/>
        </w:rPr>
      </w:pPr>
    </w:p>
    <w:p w14:paraId="731BDF06" w14:textId="68BE6041"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Patel, N. (2003)</w:t>
      </w:r>
      <w:r w:rsidR="00512CF3" w:rsidRPr="00F302F7">
        <w:rPr>
          <w:rFonts w:ascii="Arial" w:eastAsiaTheme="minorEastAsia" w:hAnsi="Arial" w:cs="Arial"/>
          <w:szCs w:val="24"/>
        </w:rPr>
        <w:t>.</w:t>
      </w:r>
      <w:r w:rsidRPr="00F302F7">
        <w:rPr>
          <w:rFonts w:ascii="Arial" w:eastAsiaTheme="minorEastAsia" w:hAnsi="Arial" w:cs="Arial"/>
          <w:szCs w:val="24"/>
        </w:rPr>
        <w:t xml:space="preserve"> Clinical psychology: Reinforcing inequalities or facilitating empowerment? </w:t>
      </w:r>
      <w:r w:rsidRPr="00F302F7">
        <w:rPr>
          <w:rFonts w:ascii="Arial" w:eastAsiaTheme="minorEastAsia" w:hAnsi="Arial" w:cs="Arial"/>
          <w:i/>
          <w:szCs w:val="24"/>
        </w:rPr>
        <w:t>The Internation</w:t>
      </w:r>
      <w:r w:rsidR="00512CF3" w:rsidRPr="00F302F7">
        <w:rPr>
          <w:rFonts w:ascii="Arial" w:eastAsiaTheme="minorEastAsia" w:hAnsi="Arial" w:cs="Arial"/>
          <w:i/>
          <w:szCs w:val="24"/>
        </w:rPr>
        <w:t>al Journal of Human Rights, 7</w:t>
      </w:r>
      <w:r w:rsidR="00512CF3" w:rsidRPr="00F302F7">
        <w:rPr>
          <w:rFonts w:ascii="Arial" w:eastAsiaTheme="minorEastAsia" w:hAnsi="Arial" w:cs="Arial"/>
          <w:szCs w:val="24"/>
        </w:rPr>
        <w:t>(</w:t>
      </w:r>
      <w:r w:rsidRPr="00F302F7">
        <w:rPr>
          <w:rFonts w:ascii="Arial" w:eastAsiaTheme="minorEastAsia" w:hAnsi="Arial" w:cs="Arial"/>
          <w:szCs w:val="24"/>
        </w:rPr>
        <w:t>1</w:t>
      </w:r>
      <w:r w:rsidR="00512CF3" w:rsidRPr="00F302F7">
        <w:rPr>
          <w:rFonts w:ascii="Arial" w:eastAsiaTheme="minorEastAsia" w:hAnsi="Arial" w:cs="Arial"/>
          <w:szCs w:val="24"/>
        </w:rPr>
        <w:t>)</w:t>
      </w:r>
      <w:r w:rsidRPr="00F302F7">
        <w:rPr>
          <w:rFonts w:ascii="Arial" w:eastAsiaTheme="minorEastAsia" w:hAnsi="Arial" w:cs="Arial"/>
          <w:szCs w:val="24"/>
        </w:rPr>
        <w:t>, 16-39.</w:t>
      </w:r>
    </w:p>
    <w:p w14:paraId="0F47E8B6" w14:textId="77777777" w:rsidR="00C92656" w:rsidRPr="00F302F7" w:rsidRDefault="00C92656" w:rsidP="00C92656">
      <w:pPr>
        <w:rPr>
          <w:rFonts w:ascii="Arial" w:eastAsiaTheme="minorEastAsia" w:hAnsi="Arial" w:cs="Arial"/>
          <w:szCs w:val="24"/>
        </w:rPr>
      </w:pPr>
    </w:p>
    <w:p w14:paraId="35719E6B" w14:textId="755FF7F2" w:rsidR="0095174D" w:rsidRPr="00F302F7" w:rsidRDefault="00DA0768" w:rsidP="00C92656">
      <w:pPr>
        <w:rPr>
          <w:rFonts w:ascii="Arial" w:eastAsiaTheme="minorEastAsia" w:hAnsi="Arial" w:cs="Arial"/>
          <w:szCs w:val="24"/>
          <w:lang w:eastAsia="ja-JP"/>
        </w:rPr>
      </w:pPr>
      <w:r w:rsidRPr="00F302F7">
        <w:rPr>
          <w:rFonts w:ascii="Arial" w:eastAsiaTheme="minorEastAsia" w:hAnsi="Arial" w:cs="Arial"/>
          <w:szCs w:val="24"/>
          <w:lang w:eastAsia="ja-JP"/>
        </w:rPr>
        <w:t xml:space="preserve">Piaget, J. (1936). </w:t>
      </w:r>
      <w:r w:rsidRPr="00F302F7">
        <w:rPr>
          <w:rFonts w:ascii="Arial" w:eastAsiaTheme="minorEastAsia" w:hAnsi="Arial" w:cs="Arial"/>
          <w:i/>
          <w:iCs/>
          <w:szCs w:val="24"/>
          <w:lang w:eastAsia="ja-JP"/>
        </w:rPr>
        <w:t>Origins of intelligence in the child.</w:t>
      </w:r>
      <w:r w:rsidR="0066061B" w:rsidRPr="00F302F7">
        <w:rPr>
          <w:rFonts w:ascii="Arial" w:eastAsiaTheme="minorEastAsia" w:hAnsi="Arial" w:cs="Arial"/>
          <w:szCs w:val="24"/>
          <w:lang w:eastAsia="ja-JP"/>
        </w:rPr>
        <w:t xml:space="preserve"> London: Routledge. </w:t>
      </w:r>
    </w:p>
    <w:p w14:paraId="021D5063" w14:textId="77777777" w:rsidR="00DA0768" w:rsidRPr="00F302F7" w:rsidRDefault="00DA0768" w:rsidP="00C92656">
      <w:pPr>
        <w:rPr>
          <w:rFonts w:ascii="Arial" w:eastAsiaTheme="minorEastAsia" w:hAnsi="Arial" w:cs="Arial"/>
          <w:szCs w:val="24"/>
        </w:rPr>
      </w:pPr>
    </w:p>
    <w:p w14:paraId="54B74796" w14:textId="07FA77F0" w:rsidR="00C92656" w:rsidRPr="00F302F7" w:rsidRDefault="0058285F" w:rsidP="00C92656">
      <w:pPr>
        <w:rPr>
          <w:rFonts w:ascii="Arial" w:eastAsiaTheme="minorEastAsia" w:hAnsi="Arial" w:cs="Arial"/>
          <w:szCs w:val="24"/>
        </w:rPr>
      </w:pPr>
      <w:r w:rsidRPr="00F302F7">
        <w:rPr>
          <w:rFonts w:ascii="Arial" w:eastAsiaTheme="minorEastAsia" w:hAnsi="Arial" w:cs="Arial"/>
          <w:szCs w:val="24"/>
        </w:rPr>
        <w:t>Pilgrim, D.</w:t>
      </w:r>
      <w:r w:rsidR="00C92656" w:rsidRPr="00F302F7">
        <w:rPr>
          <w:rFonts w:ascii="Arial" w:eastAsiaTheme="minorEastAsia" w:hAnsi="Arial" w:cs="Arial"/>
          <w:szCs w:val="24"/>
        </w:rPr>
        <w:t xml:space="preserve"> &amp; Bentall, R. (1999). The medicalization of misery: A critical realist analysis o</w:t>
      </w:r>
      <w:r w:rsidRPr="00F302F7">
        <w:rPr>
          <w:rFonts w:ascii="Arial" w:eastAsiaTheme="minorEastAsia" w:hAnsi="Arial" w:cs="Arial"/>
          <w:szCs w:val="24"/>
        </w:rPr>
        <w:t xml:space="preserve">f the concept of depression. </w:t>
      </w:r>
      <w:r w:rsidRPr="00F302F7">
        <w:rPr>
          <w:rFonts w:ascii="Arial" w:eastAsiaTheme="minorEastAsia" w:hAnsi="Arial" w:cs="Arial"/>
          <w:i/>
          <w:szCs w:val="24"/>
        </w:rPr>
        <w:t>Journal of Mental Health, 8</w:t>
      </w:r>
      <w:r w:rsidRPr="00F302F7">
        <w:rPr>
          <w:rFonts w:ascii="Arial" w:eastAsiaTheme="minorEastAsia" w:hAnsi="Arial" w:cs="Arial"/>
          <w:szCs w:val="24"/>
        </w:rPr>
        <w:t>(3),</w:t>
      </w:r>
      <w:r w:rsidR="00C92656" w:rsidRPr="00F302F7">
        <w:rPr>
          <w:rFonts w:ascii="Arial" w:eastAsiaTheme="minorEastAsia" w:hAnsi="Arial" w:cs="Arial"/>
          <w:szCs w:val="24"/>
        </w:rPr>
        <w:t xml:space="preserve"> 261-264. </w:t>
      </w:r>
    </w:p>
    <w:p w14:paraId="16422B8C" w14:textId="77777777" w:rsidR="00C92656" w:rsidRDefault="00C92656" w:rsidP="00C92656">
      <w:pPr>
        <w:rPr>
          <w:rFonts w:ascii="Arial" w:eastAsiaTheme="minorEastAsia" w:hAnsi="Arial" w:cs="Arial"/>
          <w:szCs w:val="24"/>
        </w:rPr>
      </w:pPr>
    </w:p>
    <w:p w14:paraId="6093FEEE" w14:textId="77777777" w:rsidR="00A13F18" w:rsidRPr="00F302F7" w:rsidRDefault="00A13F18" w:rsidP="00A13F18">
      <w:pPr>
        <w:widowControl w:val="0"/>
        <w:autoSpaceDE w:val="0"/>
        <w:autoSpaceDN w:val="0"/>
        <w:adjustRightInd w:val="0"/>
        <w:spacing w:after="240"/>
        <w:rPr>
          <w:rFonts w:ascii="Arial" w:eastAsiaTheme="minorEastAsia" w:hAnsi="Arial" w:cs="Arial"/>
          <w:szCs w:val="24"/>
          <w:lang w:eastAsia="ja-JP"/>
        </w:rPr>
      </w:pPr>
      <w:r w:rsidRPr="00F302F7">
        <w:rPr>
          <w:rFonts w:ascii="Arial" w:eastAsiaTheme="minorEastAsia" w:hAnsi="Arial" w:cs="Arial"/>
          <w:szCs w:val="24"/>
          <w:lang w:eastAsia="ja-JP"/>
        </w:rPr>
        <w:t xml:space="preserve">Poland, B. D. (1995). Transcription Quality as an Aspect of Rigor in Qualitative Research. </w:t>
      </w:r>
      <w:r w:rsidRPr="00F302F7">
        <w:rPr>
          <w:rFonts w:ascii="Arial" w:eastAsiaTheme="minorEastAsia" w:hAnsi="Arial" w:cs="Arial"/>
          <w:i/>
          <w:szCs w:val="24"/>
          <w:lang w:eastAsia="ja-JP"/>
        </w:rPr>
        <w:t>Qualitative Inquiry, 1,</w:t>
      </w:r>
      <w:r w:rsidRPr="00F302F7">
        <w:rPr>
          <w:rFonts w:ascii="Arial" w:eastAsiaTheme="minorEastAsia" w:hAnsi="Arial" w:cs="Arial"/>
          <w:szCs w:val="24"/>
          <w:lang w:eastAsia="ja-JP"/>
        </w:rPr>
        <w:t xml:space="preserve"> 290-310. </w:t>
      </w:r>
    </w:p>
    <w:p w14:paraId="54DB4D90" w14:textId="40CA327B" w:rsidR="002A2961" w:rsidRPr="00F302F7" w:rsidRDefault="0058285F" w:rsidP="00890EA3">
      <w:pPr>
        <w:widowControl w:val="0"/>
        <w:autoSpaceDE w:val="0"/>
        <w:autoSpaceDN w:val="0"/>
        <w:adjustRightInd w:val="0"/>
        <w:spacing w:after="240"/>
        <w:rPr>
          <w:rFonts w:ascii="Arial" w:eastAsiaTheme="minorEastAsia" w:hAnsi="Arial" w:cs="Arial"/>
          <w:szCs w:val="24"/>
          <w:lang w:eastAsia="ja-JP"/>
        </w:rPr>
      </w:pPr>
      <w:r w:rsidRPr="00F302F7">
        <w:rPr>
          <w:rFonts w:ascii="Arial" w:eastAsiaTheme="minorEastAsia" w:hAnsi="Arial" w:cs="Arial"/>
          <w:szCs w:val="24"/>
          <w:lang w:eastAsia="ja-JP"/>
        </w:rPr>
        <w:lastRenderedPageBreak/>
        <w:t>Potter, J.</w:t>
      </w:r>
      <w:r w:rsidR="00890EA3" w:rsidRPr="00F302F7">
        <w:rPr>
          <w:rFonts w:ascii="Arial" w:eastAsiaTheme="minorEastAsia" w:hAnsi="Arial" w:cs="Arial"/>
          <w:szCs w:val="24"/>
          <w:lang w:eastAsia="ja-JP"/>
        </w:rPr>
        <w:t xml:space="preserve"> &amp; Hepburn, A. (2005). Qualitative interviews in psychology: problems and possibilities. </w:t>
      </w:r>
      <w:r w:rsidR="00890EA3" w:rsidRPr="00F302F7">
        <w:rPr>
          <w:rFonts w:ascii="Arial" w:eastAsiaTheme="minorEastAsia" w:hAnsi="Arial" w:cs="Arial"/>
          <w:i/>
          <w:iCs/>
          <w:szCs w:val="24"/>
          <w:lang w:eastAsia="ja-JP"/>
        </w:rPr>
        <w:t>Qualitative Research in Psychology, 2</w:t>
      </w:r>
      <w:r w:rsidR="00890EA3" w:rsidRPr="00F302F7">
        <w:rPr>
          <w:rFonts w:ascii="Arial" w:eastAsiaTheme="minorEastAsia" w:hAnsi="Arial" w:cs="Arial"/>
          <w:szCs w:val="24"/>
          <w:lang w:eastAsia="ja-JP"/>
        </w:rPr>
        <w:t xml:space="preserve">, 38-55. </w:t>
      </w:r>
    </w:p>
    <w:p w14:paraId="7178CC66" w14:textId="4A4577EE" w:rsidR="009B2A26" w:rsidRDefault="009B2A26" w:rsidP="000B2D2D">
      <w:pPr>
        <w:autoSpaceDE w:val="0"/>
        <w:autoSpaceDN w:val="0"/>
        <w:adjustRightInd w:val="0"/>
        <w:rPr>
          <w:rFonts w:ascii="Arial" w:eastAsiaTheme="minorEastAsia" w:hAnsi="Arial" w:cs="Arial"/>
          <w:szCs w:val="24"/>
          <w:lang w:eastAsia="ja-JP"/>
        </w:rPr>
      </w:pPr>
      <w:r w:rsidRPr="00F302F7">
        <w:rPr>
          <w:rFonts w:ascii="Arial" w:eastAsiaTheme="minorEastAsia" w:hAnsi="Arial" w:cs="Arial"/>
          <w:szCs w:val="24"/>
          <w:lang w:eastAsia="ja-JP"/>
        </w:rPr>
        <w:t xml:space="preserve">Ramchandani, P. G., Joughin, C., &amp; Zwi, M. (2001). Evidence-based child and adolescent mental health services: Oxymoron or brave new dawn? </w:t>
      </w:r>
      <w:r w:rsidRPr="00F302F7">
        <w:rPr>
          <w:rFonts w:ascii="Arial" w:eastAsiaTheme="minorEastAsia" w:hAnsi="Arial" w:cs="Arial"/>
          <w:i/>
          <w:iCs/>
          <w:szCs w:val="24"/>
          <w:lang w:eastAsia="ja-JP"/>
        </w:rPr>
        <w:t>Child Psychology and Psychiatry Review</w:t>
      </w:r>
      <w:r w:rsidRPr="00F302F7">
        <w:rPr>
          <w:rFonts w:ascii="Arial" w:eastAsiaTheme="minorEastAsia" w:hAnsi="Arial" w:cs="Arial"/>
          <w:szCs w:val="24"/>
          <w:lang w:eastAsia="ja-JP"/>
        </w:rPr>
        <w:t xml:space="preserve">, 6, 59-64. </w:t>
      </w:r>
    </w:p>
    <w:p w14:paraId="28A7EA5F" w14:textId="77777777" w:rsidR="00A13F18" w:rsidRPr="00F302F7" w:rsidRDefault="00A13F18" w:rsidP="000B2D2D">
      <w:pPr>
        <w:autoSpaceDE w:val="0"/>
        <w:autoSpaceDN w:val="0"/>
        <w:adjustRightInd w:val="0"/>
        <w:rPr>
          <w:rFonts w:ascii="Arial" w:eastAsiaTheme="minorEastAsia" w:hAnsi="Arial" w:cs="Arial"/>
          <w:szCs w:val="24"/>
          <w:lang w:eastAsia="ja-JP"/>
        </w:rPr>
      </w:pPr>
    </w:p>
    <w:p w14:paraId="155468AB" w14:textId="42466555" w:rsidR="000B2D2D" w:rsidRPr="00F302F7" w:rsidRDefault="000B2D2D" w:rsidP="000B2D2D">
      <w:pPr>
        <w:autoSpaceDE w:val="0"/>
        <w:autoSpaceDN w:val="0"/>
        <w:adjustRightInd w:val="0"/>
        <w:rPr>
          <w:rFonts w:ascii="Arial" w:hAnsi="Arial" w:cs="Arial"/>
        </w:rPr>
      </w:pPr>
      <w:r w:rsidRPr="00F302F7">
        <w:rPr>
          <w:rFonts w:ascii="Arial" w:hAnsi="Arial" w:cs="Arial"/>
        </w:rPr>
        <w:t xml:space="preserve">Reder, P. &amp; Fredman, G. (1996). The relationship to help: Interacting beliefs about the treatment process. </w:t>
      </w:r>
      <w:r w:rsidRPr="00F302F7">
        <w:rPr>
          <w:rFonts w:ascii="Arial" w:hAnsi="Arial" w:cs="Arial"/>
          <w:i/>
        </w:rPr>
        <w:t>Clinical Child Psychology and Psychiatry,</w:t>
      </w:r>
      <w:r w:rsidRPr="00F302F7">
        <w:rPr>
          <w:rFonts w:ascii="Arial" w:hAnsi="Arial" w:cs="Arial"/>
        </w:rPr>
        <w:t xml:space="preserve"> 1(3), 457-467. </w:t>
      </w:r>
    </w:p>
    <w:p w14:paraId="62403046" w14:textId="77777777" w:rsidR="000B2D2D" w:rsidRPr="00F302F7" w:rsidRDefault="000B2D2D" w:rsidP="000B2D2D">
      <w:pPr>
        <w:autoSpaceDE w:val="0"/>
        <w:autoSpaceDN w:val="0"/>
        <w:adjustRightInd w:val="0"/>
        <w:rPr>
          <w:rFonts w:ascii="Arial" w:hAnsi="Arial" w:cs="Arial"/>
        </w:rPr>
      </w:pPr>
    </w:p>
    <w:p w14:paraId="3C40B353" w14:textId="1347DBBD" w:rsidR="00512CF3" w:rsidRPr="00F302F7" w:rsidRDefault="00512CF3" w:rsidP="000B2D2D">
      <w:pPr>
        <w:rPr>
          <w:rFonts w:ascii="Arial" w:eastAsiaTheme="minorEastAsia" w:hAnsi="Arial" w:cs="Arial"/>
          <w:szCs w:val="24"/>
        </w:rPr>
      </w:pPr>
      <w:r w:rsidRPr="00F302F7">
        <w:rPr>
          <w:rFonts w:ascii="Arial" w:eastAsiaTheme="minorEastAsia" w:hAnsi="Arial" w:cs="Arial"/>
          <w:szCs w:val="24"/>
        </w:rPr>
        <w:t>Reid, M.</w:t>
      </w:r>
      <w:r w:rsidR="007B3BFD" w:rsidRPr="00F302F7">
        <w:rPr>
          <w:rFonts w:ascii="Arial" w:eastAsiaTheme="minorEastAsia" w:hAnsi="Arial" w:cs="Arial"/>
          <w:szCs w:val="24"/>
        </w:rPr>
        <w:t>, Williams, S., &amp; Burr, J. (2010</w:t>
      </w:r>
      <w:r w:rsidRPr="00F302F7">
        <w:rPr>
          <w:rFonts w:ascii="Arial" w:eastAsiaTheme="minorEastAsia" w:hAnsi="Arial" w:cs="Arial"/>
          <w:szCs w:val="24"/>
        </w:rPr>
        <w:t xml:space="preserve">). </w:t>
      </w:r>
      <w:r w:rsidR="0058285F" w:rsidRPr="00F302F7">
        <w:rPr>
          <w:rFonts w:ascii="Arial" w:eastAsiaTheme="minorEastAsia" w:hAnsi="Arial" w:cs="Arial"/>
          <w:szCs w:val="24"/>
        </w:rPr>
        <w:t>Perspectives</w:t>
      </w:r>
      <w:r w:rsidRPr="00F302F7">
        <w:rPr>
          <w:rFonts w:ascii="Arial" w:eastAsiaTheme="minorEastAsia" w:hAnsi="Arial" w:cs="Arial"/>
          <w:szCs w:val="24"/>
        </w:rPr>
        <w:t xml:space="preserve"> on Eating Disorders and Service Provision: A </w:t>
      </w:r>
      <w:r w:rsidR="0058285F" w:rsidRPr="00F302F7">
        <w:rPr>
          <w:rFonts w:ascii="Arial" w:eastAsiaTheme="minorEastAsia" w:hAnsi="Arial" w:cs="Arial"/>
          <w:szCs w:val="24"/>
        </w:rPr>
        <w:t>qualitative</w:t>
      </w:r>
      <w:r w:rsidRPr="00F302F7">
        <w:rPr>
          <w:rFonts w:ascii="Arial" w:eastAsiaTheme="minorEastAsia" w:hAnsi="Arial" w:cs="Arial"/>
          <w:szCs w:val="24"/>
        </w:rPr>
        <w:t xml:space="preserve"> st</w:t>
      </w:r>
      <w:r w:rsidR="007B3BFD" w:rsidRPr="00F302F7">
        <w:rPr>
          <w:rFonts w:ascii="Arial" w:eastAsiaTheme="minorEastAsia" w:hAnsi="Arial" w:cs="Arial"/>
          <w:szCs w:val="24"/>
        </w:rPr>
        <w:t xml:space="preserve">udy of healthcare professionals. </w:t>
      </w:r>
      <w:r w:rsidR="007B3BFD" w:rsidRPr="00F302F7">
        <w:rPr>
          <w:rFonts w:ascii="Arial" w:eastAsiaTheme="minorEastAsia" w:hAnsi="Arial" w:cs="Arial"/>
          <w:i/>
          <w:szCs w:val="24"/>
        </w:rPr>
        <w:t xml:space="preserve">European Eating Disorders Review, </w:t>
      </w:r>
      <w:r w:rsidR="007B3BFD" w:rsidRPr="00F302F7">
        <w:rPr>
          <w:rFonts w:ascii="Arial" w:eastAsiaTheme="minorEastAsia" w:hAnsi="Arial" w:cs="Arial"/>
          <w:i/>
          <w:szCs w:val="24"/>
          <w:lang w:eastAsia="ja-JP"/>
        </w:rPr>
        <w:t>18</w:t>
      </w:r>
      <w:r w:rsidR="007B3BFD" w:rsidRPr="00F302F7">
        <w:rPr>
          <w:rFonts w:ascii="Arial" w:eastAsiaTheme="minorEastAsia" w:hAnsi="Arial" w:cs="Arial"/>
          <w:szCs w:val="24"/>
          <w:lang w:eastAsia="ja-JP"/>
        </w:rPr>
        <w:t>(5), 390-8</w:t>
      </w:r>
      <w:r w:rsidR="0066061B" w:rsidRPr="00F302F7">
        <w:rPr>
          <w:rFonts w:ascii="Arial" w:eastAsiaTheme="minorEastAsia" w:hAnsi="Arial" w:cs="Arial"/>
          <w:szCs w:val="24"/>
          <w:lang w:eastAsia="ja-JP"/>
        </w:rPr>
        <w:t xml:space="preserve">. </w:t>
      </w:r>
    </w:p>
    <w:p w14:paraId="7708ACA4" w14:textId="77777777" w:rsidR="00DC299D" w:rsidRPr="00F302F7" w:rsidRDefault="00DC299D" w:rsidP="00C92656">
      <w:pPr>
        <w:rPr>
          <w:rFonts w:ascii="Arial" w:eastAsiaTheme="minorEastAsia" w:hAnsi="Arial" w:cs="Arial"/>
          <w:szCs w:val="24"/>
        </w:rPr>
      </w:pPr>
    </w:p>
    <w:p w14:paraId="1A6C7E8D" w14:textId="6549567B" w:rsidR="00512CF3" w:rsidRPr="00F302F7" w:rsidRDefault="0058285F" w:rsidP="00512CF3">
      <w:pPr>
        <w:rPr>
          <w:rFonts w:ascii="Arial" w:eastAsiaTheme="minorEastAsia" w:hAnsi="Arial" w:cs="Arial"/>
          <w:szCs w:val="24"/>
        </w:rPr>
      </w:pPr>
      <w:r w:rsidRPr="00F302F7">
        <w:rPr>
          <w:rFonts w:ascii="Arial" w:eastAsiaTheme="minorEastAsia" w:hAnsi="Arial" w:cs="Arial"/>
          <w:szCs w:val="24"/>
        </w:rPr>
        <w:t>Riaz, S.</w:t>
      </w:r>
      <w:r w:rsidR="00512CF3" w:rsidRPr="00F302F7">
        <w:rPr>
          <w:rFonts w:ascii="Arial" w:eastAsiaTheme="minorEastAsia" w:hAnsi="Arial" w:cs="Arial"/>
          <w:szCs w:val="24"/>
        </w:rPr>
        <w:t xml:space="preserve"> &amp; Nawab, K. (2014). Differential diagnosis of pervasiv</w:t>
      </w:r>
      <w:r w:rsidRPr="00F302F7">
        <w:rPr>
          <w:rFonts w:ascii="Arial" w:eastAsiaTheme="minorEastAsia" w:hAnsi="Arial" w:cs="Arial"/>
          <w:szCs w:val="24"/>
        </w:rPr>
        <w:t>e refusal syndrome in an adult –</w:t>
      </w:r>
      <w:r w:rsidR="00512CF3" w:rsidRPr="00F302F7">
        <w:rPr>
          <w:rFonts w:ascii="Arial" w:eastAsiaTheme="minorEastAsia" w:hAnsi="Arial" w:cs="Arial"/>
          <w:szCs w:val="24"/>
        </w:rPr>
        <w:t xml:space="preserve"> a case report. </w:t>
      </w:r>
      <w:r w:rsidR="00512CF3" w:rsidRPr="00F302F7">
        <w:rPr>
          <w:rFonts w:ascii="Arial" w:eastAsiaTheme="minorEastAsia" w:hAnsi="Arial" w:cs="Arial"/>
          <w:i/>
          <w:szCs w:val="24"/>
        </w:rPr>
        <w:t>International Journal of Developmental Disabilities, 60</w:t>
      </w:r>
      <w:r w:rsidR="00512CF3" w:rsidRPr="00F302F7">
        <w:rPr>
          <w:rFonts w:ascii="Arial" w:eastAsiaTheme="minorEastAsia" w:hAnsi="Arial" w:cs="Arial"/>
          <w:szCs w:val="24"/>
        </w:rPr>
        <w:t xml:space="preserve">(1), 43-53. </w:t>
      </w:r>
    </w:p>
    <w:p w14:paraId="731C80B8" w14:textId="77777777" w:rsidR="00C92656" w:rsidRPr="00F302F7" w:rsidRDefault="00C92656" w:rsidP="00C92656">
      <w:pPr>
        <w:rPr>
          <w:rFonts w:ascii="Arial" w:eastAsiaTheme="minorEastAsia" w:hAnsi="Arial" w:cs="Arial"/>
          <w:szCs w:val="24"/>
        </w:rPr>
      </w:pPr>
    </w:p>
    <w:p w14:paraId="278314D9" w14:textId="5E666B31"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Robothon</w:t>
      </w:r>
      <w:r w:rsidR="00317368" w:rsidRPr="00F302F7">
        <w:rPr>
          <w:rFonts w:ascii="Arial" w:eastAsiaTheme="minorEastAsia" w:hAnsi="Arial" w:cs="Arial"/>
          <w:szCs w:val="24"/>
        </w:rPr>
        <w:t xml:space="preserve">, J. (2004, March 31). Adara wasn’t pretending – it was cancer. Sydney Morning Herald (Australia). Retrieved from: </w:t>
      </w:r>
      <w:hyperlink r:id="rId27" w:history="1">
        <w:r w:rsidR="00317368" w:rsidRPr="00F302F7">
          <w:rPr>
            <w:rStyle w:val="Hyperlink"/>
            <w:rFonts w:ascii="Arial" w:eastAsiaTheme="minorEastAsia" w:hAnsi="Arial" w:cs="Arial"/>
            <w:color w:val="auto"/>
            <w:szCs w:val="24"/>
          </w:rPr>
          <w:t>www.nexis.com</w:t>
        </w:r>
      </w:hyperlink>
      <w:r w:rsidR="00317368" w:rsidRPr="00F302F7">
        <w:rPr>
          <w:rFonts w:ascii="Arial" w:eastAsiaTheme="minorEastAsia" w:hAnsi="Arial" w:cs="Arial"/>
          <w:szCs w:val="24"/>
        </w:rPr>
        <w:t xml:space="preserve">. </w:t>
      </w:r>
    </w:p>
    <w:p w14:paraId="50387CD2" w14:textId="77777777" w:rsidR="00F453EF" w:rsidRPr="00F302F7" w:rsidRDefault="00F453EF" w:rsidP="00C92656">
      <w:pPr>
        <w:rPr>
          <w:rFonts w:ascii="Arial" w:eastAsiaTheme="minorEastAsia" w:hAnsi="Arial" w:cs="Arial"/>
          <w:szCs w:val="24"/>
        </w:rPr>
      </w:pPr>
    </w:p>
    <w:p w14:paraId="22195DAE" w14:textId="030A3FA8" w:rsidR="00F453EF" w:rsidRPr="00F302F7" w:rsidRDefault="00317368" w:rsidP="00C92656">
      <w:pPr>
        <w:rPr>
          <w:rFonts w:ascii="Arial" w:eastAsiaTheme="minorEastAsia" w:hAnsi="Arial" w:cs="Arial"/>
          <w:szCs w:val="24"/>
        </w:rPr>
      </w:pPr>
      <w:r w:rsidRPr="00F302F7">
        <w:rPr>
          <w:rFonts w:ascii="Arial" w:eastAsiaTheme="minorEastAsia" w:hAnsi="Arial" w:cs="Arial"/>
          <w:szCs w:val="24"/>
        </w:rPr>
        <w:t xml:space="preserve">Rogers, C. R. (1961). </w:t>
      </w:r>
      <w:r w:rsidRPr="00F302F7">
        <w:rPr>
          <w:rFonts w:ascii="Arial" w:eastAsiaTheme="minorEastAsia" w:hAnsi="Arial" w:cs="Arial"/>
          <w:i/>
          <w:szCs w:val="24"/>
        </w:rPr>
        <w:t>On b</w:t>
      </w:r>
      <w:r w:rsidR="00F453EF" w:rsidRPr="00F302F7">
        <w:rPr>
          <w:rFonts w:ascii="Arial" w:eastAsiaTheme="minorEastAsia" w:hAnsi="Arial" w:cs="Arial"/>
          <w:i/>
          <w:szCs w:val="24"/>
        </w:rPr>
        <w:t>ecoming a person: A psychotherapists view of psychotherapy.</w:t>
      </w:r>
      <w:r w:rsidR="00F453EF" w:rsidRPr="00F302F7">
        <w:rPr>
          <w:rFonts w:ascii="Arial" w:eastAsiaTheme="minorEastAsia" w:hAnsi="Arial" w:cs="Arial"/>
          <w:szCs w:val="24"/>
        </w:rPr>
        <w:t xml:space="preserve"> </w:t>
      </w:r>
      <w:r w:rsidR="00BC6C66" w:rsidRPr="00F302F7">
        <w:rPr>
          <w:rFonts w:ascii="Arial" w:eastAsiaTheme="minorEastAsia" w:hAnsi="Arial" w:cs="Arial"/>
          <w:color w:val="262626"/>
          <w:szCs w:val="24"/>
          <w:lang w:eastAsia="ja-JP"/>
        </w:rPr>
        <w:t>Houghton Mifflin Harcourt: Boston.</w:t>
      </w:r>
      <w:r w:rsidR="00BC6C66" w:rsidRPr="00F302F7">
        <w:rPr>
          <w:rFonts w:ascii="Arial" w:eastAsiaTheme="minorEastAsia" w:hAnsi="Arial" w:cs="Arial"/>
          <w:color w:val="262626"/>
          <w:sz w:val="26"/>
          <w:szCs w:val="26"/>
          <w:lang w:eastAsia="ja-JP"/>
        </w:rPr>
        <w:t xml:space="preserve"> </w:t>
      </w:r>
    </w:p>
    <w:p w14:paraId="6AC38D8A" w14:textId="77777777" w:rsidR="00C92656" w:rsidRPr="00F302F7" w:rsidRDefault="00C92656" w:rsidP="00C92656">
      <w:pPr>
        <w:rPr>
          <w:rFonts w:ascii="Arial" w:eastAsiaTheme="minorEastAsia" w:hAnsi="Arial" w:cs="Arial"/>
          <w:szCs w:val="24"/>
        </w:rPr>
      </w:pPr>
    </w:p>
    <w:p w14:paraId="6432AA15" w14:textId="67FF4591" w:rsidR="009B2A26" w:rsidRPr="00F302F7" w:rsidRDefault="009B2A26" w:rsidP="009B2A26">
      <w:pPr>
        <w:rPr>
          <w:rFonts w:ascii="Arial" w:hAnsi="Arial" w:cs="Arial"/>
        </w:rPr>
      </w:pPr>
      <w:r w:rsidRPr="00F302F7">
        <w:rPr>
          <w:rFonts w:ascii="Arial" w:eastAsiaTheme="minorEastAsia" w:hAnsi="Arial" w:cs="Arial"/>
        </w:rPr>
        <w:t>Roth, A. D., Calder, F. &amp; Pilling, S. (2011).</w:t>
      </w:r>
      <w:r w:rsidRPr="00F302F7">
        <w:rPr>
          <w:rFonts w:ascii="Arial" w:hAnsi="Arial" w:cs="Arial"/>
        </w:rPr>
        <w:t xml:space="preserve"> A competence framework for Child and Adolescent Mental Health Services. Retrieved from: </w:t>
      </w:r>
      <w:hyperlink r:id="rId28" w:history="1">
        <w:r w:rsidRPr="00F302F7">
          <w:rPr>
            <w:rStyle w:val="Hyperlink"/>
            <w:rFonts w:ascii="Arial" w:hAnsi="Arial" w:cs="Arial"/>
            <w:color w:val="auto"/>
          </w:rPr>
          <w:t>www.ucl.ac.uk/clinical-psychology/CORE/child-adolescent</w:t>
        </w:r>
      </w:hyperlink>
      <w:r w:rsidRPr="00F302F7">
        <w:rPr>
          <w:rFonts w:ascii="Arial" w:hAnsi="Arial" w:cs="Arial"/>
          <w:u w:val="single"/>
        </w:rPr>
        <w:t>.pdf.</w:t>
      </w:r>
    </w:p>
    <w:p w14:paraId="39962451" w14:textId="77777777" w:rsidR="009B2A26" w:rsidRPr="00F302F7" w:rsidRDefault="009B2A26" w:rsidP="009B2A26">
      <w:pPr>
        <w:rPr>
          <w:rFonts w:ascii="Arial" w:hAnsi="Arial" w:cs="Arial"/>
        </w:rPr>
      </w:pPr>
    </w:p>
    <w:p w14:paraId="6B19D6A0" w14:textId="06B3C4EB" w:rsidR="00C92656" w:rsidRPr="00F302F7" w:rsidRDefault="00C92656" w:rsidP="009B2A26">
      <w:pPr>
        <w:rPr>
          <w:rFonts w:ascii="Arial" w:eastAsiaTheme="minorEastAsia" w:hAnsi="Arial" w:cs="Arial"/>
        </w:rPr>
      </w:pPr>
      <w:r w:rsidRPr="00F302F7">
        <w:rPr>
          <w:rFonts w:ascii="Arial" w:eastAsiaTheme="minorEastAsia" w:hAnsi="Arial" w:cs="Arial"/>
        </w:rPr>
        <w:t xml:space="preserve">Ryan, V., Malson, H., Clarke, S., Anderson, G., &amp; Kohn, M. (2006). Discursive constructions of ‘Eating Disorder’s Nursing’: An Analysis of Nurses’s accounts of Nursing Eating Disorders Patients’. </w:t>
      </w:r>
      <w:r w:rsidRPr="00F302F7">
        <w:rPr>
          <w:rFonts w:ascii="Arial" w:eastAsiaTheme="minorEastAsia" w:hAnsi="Arial" w:cs="Arial"/>
          <w:i/>
        </w:rPr>
        <w:t>E</w:t>
      </w:r>
      <w:r w:rsidR="00F453EF" w:rsidRPr="00F302F7">
        <w:rPr>
          <w:rFonts w:ascii="Arial" w:eastAsiaTheme="minorEastAsia" w:hAnsi="Arial" w:cs="Arial"/>
          <w:i/>
        </w:rPr>
        <w:t>uropean Eating Disorders Review</w:t>
      </w:r>
      <w:r w:rsidRPr="00F302F7">
        <w:rPr>
          <w:rFonts w:ascii="Arial" w:eastAsiaTheme="minorEastAsia" w:hAnsi="Arial" w:cs="Arial"/>
          <w:i/>
        </w:rPr>
        <w:t>, 14,</w:t>
      </w:r>
      <w:r w:rsidRPr="00F302F7">
        <w:rPr>
          <w:rFonts w:ascii="Arial" w:eastAsiaTheme="minorEastAsia" w:hAnsi="Arial" w:cs="Arial"/>
        </w:rPr>
        <w:t xml:space="preserve"> 125–135. </w:t>
      </w:r>
    </w:p>
    <w:p w14:paraId="7ED4F2EE" w14:textId="77777777" w:rsidR="00C92656" w:rsidRPr="00F302F7" w:rsidRDefault="00C92656" w:rsidP="00C92656">
      <w:pPr>
        <w:rPr>
          <w:rFonts w:ascii="Arial" w:eastAsiaTheme="minorEastAsia" w:hAnsi="Arial" w:cs="Arial"/>
          <w:szCs w:val="24"/>
        </w:rPr>
      </w:pPr>
    </w:p>
    <w:p w14:paraId="4A789483" w14:textId="1766A64C" w:rsidR="00C92656" w:rsidRDefault="00C92656" w:rsidP="00C92656">
      <w:pPr>
        <w:rPr>
          <w:rFonts w:ascii="Arial" w:eastAsiaTheme="minorEastAsia" w:hAnsi="Arial" w:cs="Arial"/>
          <w:szCs w:val="24"/>
        </w:rPr>
      </w:pPr>
      <w:r w:rsidRPr="00F302F7">
        <w:rPr>
          <w:rFonts w:ascii="Arial" w:eastAsiaTheme="minorEastAsia" w:hAnsi="Arial" w:cs="Arial"/>
          <w:szCs w:val="24"/>
        </w:rPr>
        <w:t>Sakeld</w:t>
      </w:r>
      <w:r w:rsidR="00233359" w:rsidRPr="00F302F7">
        <w:rPr>
          <w:rFonts w:ascii="Arial" w:eastAsiaTheme="minorEastAsia" w:hAnsi="Arial" w:cs="Arial"/>
          <w:szCs w:val="24"/>
        </w:rPr>
        <w:t xml:space="preserve">, L. (2013, August 13). </w:t>
      </w:r>
      <w:r w:rsidR="00233359" w:rsidRPr="00F302F7">
        <w:rPr>
          <w:rFonts w:ascii="Arial" w:eastAsiaTheme="minorEastAsia" w:hAnsi="Arial" w:cs="Arial"/>
          <w:szCs w:val="24"/>
          <w:lang w:eastAsia="ja-JP"/>
        </w:rPr>
        <w:t>How ear infection turned this 'lovely little girl’ into a 'screaming caged animal' who refuses to eat, talk or leave her room</w:t>
      </w:r>
      <w:r w:rsidR="00233359" w:rsidRPr="00F302F7">
        <w:rPr>
          <w:rFonts w:ascii="Arial" w:eastAsiaTheme="minorEastAsia" w:hAnsi="Arial" w:cs="Arial"/>
          <w:szCs w:val="24"/>
        </w:rPr>
        <w:t xml:space="preserve">. </w:t>
      </w:r>
      <w:r w:rsidR="00233359" w:rsidRPr="00F302F7">
        <w:rPr>
          <w:rFonts w:ascii="Arial" w:eastAsiaTheme="minorEastAsia" w:hAnsi="Arial" w:cs="Arial"/>
          <w:i/>
          <w:szCs w:val="24"/>
        </w:rPr>
        <w:t>Mail Online.</w:t>
      </w:r>
      <w:r w:rsidR="00233359" w:rsidRPr="00F302F7">
        <w:rPr>
          <w:rFonts w:ascii="Arial" w:eastAsiaTheme="minorEastAsia" w:hAnsi="Arial" w:cs="Arial"/>
          <w:szCs w:val="24"/>
        </w:rPr>
        <w:t xml:space="preserve"> Retrieved from </w:t>
      </w:r>
      <w:hyperlink r:id="rId29" w:history="1">
        <w:r w:rsidR="00233359" w:rsidRPr="00F302F7">
          <w:rPr>
            <w:rStyle w:val="Hyperlink"/>
            <w:rFonts w:ascii="Arial" w:eastAsiaTheme="minorEastAsia" w:hAnsi="Arial" w:cs="Arial"/>
            <w:color w:val="auto"/>
            <w:szCs w:val="24"/>
          </w:rPr>
          <w:t>www.nexis.com</w:t>
        </w:r>
      </w:hyperlink>
      <w:r w:rsidR="00233359" w:rsidRPr="00F302F7">
        <w:rPr>
          <w:rFonts w:ascii="Arial" w:eastAsiaTheme="minorEastAsia" w:hAnsi="Arial" w:cs="Arial"/>
          <w:szCs w:val="24"/>
        </w:rPr>
        <w:t xml:space="preserve">. </w:t>
      </w:r>
    </w:p>
    <w:p w14:paraId="49AE40E3" w14:textId="77777777" w:rsidR="00CC3BA1" w:rsidRDefault="00CC3BA1" w:rsidP="00C92656">
      <w:pPr>
        <w:rPr>
          <w:rFonts w:ascii="Arial" w:eastAsiaTheme="minorEastAsia" w:hAnsi="Arial" w:cs="Arial"/>
          <w:szCs w:val="24"/>
        </w:rPr>
      </w:pPr>
    </w:p>
    <w:p w14:paraId="3CFC2533" w14:textId="39473A79" w:rsidR="00CC3BA1" w:rsidRPr="00F302F7" w:rsidRDefault="00CC3BA1" w:rsidP="00C92656">
      <w:pPr>
        <w:rPr>
          <w:rFonts w:ascii="Arial" w:eastAsiaTheme="minorEastAsia" w:hAnsi="Arial" w:cs="Arial"/>
          <w:szCs w:val="24"/>
        </w:rPr>
      </w:pPr>
      <w:r w:rsidRPr="00F302F7">
        <w:rPr>
          <w:rFonts w:ascii="Arial" w:eastAsiaTheme="minorEastAsia" w:hAnsi="Arial" w:cs="Arial"/>
          <w:szCs w:val="24"/>
        </w:rPr>
        <w:t xml:space="preserve">Salmon, P. (2003). How do we recognise good research? </w:t>
      </w:r>
      <w:r w:rsidRPr="00F302F7">
        <w:rPr>
          <w:rFonts w:ascii="Arial" w:eastAsiaTheme="minorEastAsia" w:hAnsi="Arial" w:cs="Arial"/>
          <w:i/>
          <w:szCs w:val="24"/>
        </w:rPr>
        <w:t>The Psychologist, 16,</w:t>
      </w:r>
      <w:r w:rsidRPr="00F302F7">
        <w:rPr>
          <w:rFonts w:ascii="Arial" w:eastAsiaTheme="minorEastAsia" w:hAnsi="Arial" w:cs="Arial"/>
          <w:szCs w:val="24"/>
        </w:rPr>
        <w:t xml:space="preserve"> 24-27. </w:t>
      </w:r>
    </w:p>
    <w:p w14:paraId="0EE64FC4" w14:textId="77777777" w:rsidR="00C92656" w:rsidRPr="00F302F7" w:rsidRDefault="00C92656" w:rsidP="00C92656">
      <w:pPr>
        <w:rPr>
          <w:rFonts w:ascii="Arial" w:eastAsiaTheme="minorEastAsia" w:hAnsi="Arial" w:cs="Arial"/>
          <w:szCs w:val="24"/>
        </w:rPr>
      </w:pPr>
    </w:p>
    <w:p w14:paraId="348ED471" w14:textId="4610146C"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Schmidt, U., Lee, S., Beecham, J., Perkins, S., Treasure, J., Yi, I., Winn, S., Robinson, P., Murphy, R., Keville, S., Johnson-Sabine, E., Jenkins, M., Frost</w:t>
      </w:r>
      <w:r w:rsidR="00BC6C66" w:rsidRPr="00F302F7">
        <w:rPr>
          <w:rFonts w:ascii="Arial" w:eastAsiaTheme="minorEastAsia" w:hAnsi="Arial" w:cs="Arial"/>
          <w:szCs w:val="24"/>
        </w:rPr>
        <w:t>, S., Dodge, E., Berelowitz, M.</w:t>
      </w:r>
      <w:r w:rsidRPr="00F302F7">
        <w:rPr>
          <w:rFonts w:ascii="Arial" w:eastAsiaTheme="minorEastAsia" w:hAnsi="Arial" w:cs="Arial"/>
          <w:szCs w:val="24"/>
        </w:rPr>
        <w:t xml:space="preserve"> </w:t>
      </w:r>
      <w:r w:rsidR="0043592D" w:rsidRPr="00F302F7">
        <w:rPr>
          <w:rFonts w:ascii="Arial" w:eastAsiaTheme="minorEastAsia" w:hAnsi="Arial" w:cs="Arial"/>
          <w:szCs w:val="24"/>
        </w:rPr>
        <w:t xml:space="preserve">&amp; </w:t>
      </w:r>
      <w:r w:rsidRPr="00F302F7">
        <w:rPr>
          <w:rFonts w:ascii="Arial" w:eastAsiaTheme="minorEastAsia" w:hAnsi="Arial" w:cs="Arial"/>
          <w:szCs w:val="24"/>
        </w:rPr>
        <w:t xml:space="preserve">Eisler, I. (2007). A randomized controlled trial of family therapy and cognitive-behavioral guided self-care for adolescents with bulimia nervosa or related disorders. </w:t>
      </w:r>
      <w:r w:rsidRPr="00F302F7">
        <w:rPr>
          <w:rFonts w:ascii="Arial" w:eastAsiaTheme="minorEastAsia" w:hAnsi="Arial" w:cs="Arial"/>
          <w:i/>
          <w:szCs w:val="24"/>
        </w:rPr>
        <w:t>American Journal of Psychiatry</w:t>
      </w:r>
      <w:r w:rsidR="0043592D" w:rsidRPr="00F302F7">
        <w:rPr>
          <w:rFonts w:ascii="Arial" w:eastAsiaTheme="minorEastAsia" w:hAnsi="Arial" w:cs="Arial"/>
          <w:i/>
          <w:szCs w:val="24"/>
        </w:rPr>
        <w:t>,</w:t>
      </w:r>
      <w:r w:rsidRPr="00F302F7">
        <w:rPr>
          <w:rFonts w:ascii="Arial" w:eastAsiaTheme="minorEastAsia" w:hAnsi="Arial" w:cs="Arial"/>
          <w:i/>
          <w:szCs w:val="24"/>
        </w:rPr>
        <w:t xml:space="preserve"> 164,</w:t>
      </w:r>
      <w:r w:rsidRPr="00F302F7">
        <w:rPr>
          <w:rFonts w:ascii="Arial" w:eastAsiaTheme="minorEastAsia" w:hAnsi="Arial" w:cs="Arial"/>
          <w:szCs w:val="24"/>
        </w:rPr>
        <w:t xml:space="preserve"> 591-598.</w:t>
      </w:r>
    </w:p>
    <w:p w14:paraId="6678BC67" w14:textId="77777777" w:rsidR="00C92656" w:rsidRPr="00F302F7" w:rsidRDefault="00C92656" w:rsidP="00C92656">
      <w:pPr>
        <w:rPr>
          <w:rFonts w:ascii="Arial" w:eastAsiaTheme="minorEastAsia" w:hAnsi="Arial" w:cs="Arial"/>
          <w:szCs w:val="24"/>
        </w:rPr>
      </w:pPr>
    </w:p>
    <w:p w14:paraId="73A8D487" w14:textId="7C9AF60A" w:rsidR="0043592D" w:rsidRPr="00F302F7" w:rsidRDefault="00C92656" w:rsidP="00C92656">
      <w:pPr>
        <w:rPr>
          <w:rFonts w:ascii="Arial" w:eastAsiaTheme="minorEastAsia" w:hAnsi="Arial" w:cs="Arial"/>
          <w:szCs w:val="24"/>
        </w:rPr>
      </w:pPr>
      <w:r w:rsidRPr="00F302F7">
        <w:rPr>
          <w:rFonts w:ascii="Arial" w:eastAsiaTheme="minorEastAsia" w:hAnsi="Arial" w:cs="Arial"/>
          <w:szCs w:val="24"/>
        </w:rPr>
        <w:t>Scull,</w:t>
      </w:r>
      <w:r w:rsidR="00DB3D3B" w:rsidRPr="00F302F7">
        <w:rPr>
          <w:rFonts w:ascii="Arial" w:eastAsiaTheme="minorEastAsia" w:hAnsi="Arial" w:cs="Arial"/>
          <w:szCs w:val="24"/>
        </w:rPr>
        <w:t xml:space="preserve"> </w:t>
      </w:r>
      <w:r w:rsidRPr="00F302F7">
        <w:rPr>
          <w:rFonts w:ascii="Arial" w:eastAsiaTheme="minorEastAsia" w:hAnsi="Arial" w:cs="Arial"/>
          <w:szCs w:val="24"/>
        </w:rPr>
        <w:t xml:space="preserve">A. (1979). </w:t>
      </w:r>
      <w:r w:rsidRPr="00F302F7">
        <w:rPr>
          <w:rFonts w:ascii="Arial" w:eastAsiaTheme="minorEastAsia" w:hAnsi="Arial" w:cs="Arial"/>
          <w:i/>
          <w:szCs w:val="24"/>
        </w:rPr>
        <w:t>Museums of madness: The social organisation of insanity in nineteenth century England.</w:t>
      </w:r>
      <w:r w:rsidRPr="00F302F7">
        <w:rPr>
          <w:rFonts w:ascii="Arial" w:eastAsiaTheme="minorEastAsia" w:hAnsi="Arial" w:cs="Arial"/>
          <w:szCs w:val="24"/>
        </w:rPr>
        <w:t xml:space="preserve"> London: Allen Lane. </w:t>
      </w:r>
    </w:p>
    <w:p w14:paraId="3087DF7D" w14:textId="64C42627" w:rsidR="00E95358" w:rsidRPr="00F302F7" w:rsidRDefault="00BC6C66" w:rsidP="00C92656">
      <w:pPr>
        <w:rPr>
          <w:rFonts w:ascii="Arial" w:eastAsiaTheme="minorEastAsia" w:hAnsi="Arial" w:cs="Arial"/>
          <w:szCs w:val="24"/>
        </w:rPr>
      </w:pPr>
      <w:r w:rsidRPr="00F302F7">
        <w:rPr>
          <w:rFonts w:ascii="Arial" w:eastAsiaTheme="minorEastAsia" w:hAnsi="Arial" w:cs="Arial"/>
        </w:rPr>
        <w:lastRenderedPageBreak/>
        <w:t>Shirk, S.</w:t>
      </w:r>
      <w:r w:rsidR="00E95358" w:rsidRPr="00F302F7">
        <w:rPr>
          <w:rFonts w:ascii="Arial" w:eastAsiaTheme="minorEastAsia" w:hAnsi="Arial" w:cs="Arial"/>
        </w:rPr>
        <w:t xml:space="preserve"> &amp; Karver, M. (2003). Prediction of treatment outcome from relationship variables in child and adolescent therapy: A meta-analytic review. </w:t>
      </w:r>
      <w:r w:rsidR="00E95358" w:rsidRPr="00F302F7">
        <w:rPr>
          <w:rFonts w:ascii="Arial" w:eastAsiaTheme="minorEastAsia" w:hAnsi="Arial" w:cs="Arial"/>
          <w:i/>
        </w:rPr>
        <w:t xml:space="preserve">Journal of Consulting </w:t>
      </w:r>
      <w:r w:rsidR="00E95358" w:rsidRPr="00F302F7">
        <w:rPr>
          <w:rFonts w:ascii="Arial" w:eastAsiaTheme="minorEastAsia" w:hAnsi="Arial" w:cs="Arial"/>
          <w:i/>
          <w:szCs w:val="24"/>
        </w:rPr>
        <w:t>and Clinical Psychology, 71,</w:t>
      </w:r>
      <w:r w:rsidR="00E95358" w:rsidRPr="00F302F7">
        <w:rPr>
          <w:rFonts w:ascii="Arial" w:eastAsiaTheme="minorEastAsia" w:hAnsi="Arial" w:cs="Arial"/>
          <w:szCs w:val="24"/>
        </w:rPr>
        <w:t xml:space="preserve"> 462–471. </w:t>
      </w:r>
    </w:p>
    <w:p w14:paraId="53F89117" w14:textId="77777777" w:rsidR="00345709" w:rsidRPr="00F302F7" w:rsidRDefault="00345709" w:rsidP="00C92656">
      <w:pPr>
        <w:rPr>
          <w:rFonts w:ascii="Arial" w:eastAsiaTheme="minorEastAsia" w:hAnsi="Arial" w:cs="Arial"/>
          <w:szCs w:val="24"/>
        </w:rPr>
      </w:pPr>
    </w:p>
    <w:p w14:paraId="01E300EB" w14:textId="1BB46F1C" w:rsidR="00345709" w:rsidRPr="00F302F7" w:rsidRDefault="00345709" w:rsidP="00345709">
      <w:pPr>
        <w:widowControl w:val="0"/>
        <w:autoSpaceDE w:val="0"/>
        <w:autoSpaceDN w:val="0"/>
        <w:adjustRightInd w:val="0"/>
        <w:rPr>
          <w:rFonts w:ascii="Arial" w:eastAsiaTheme="minorEastAsia" w:hAnsi="Arial" w:cs="Arial"/>
          <w:szCs w:val="24"/>
          <w:lang w:eastAsia="ja-JP"/>
        </w:rPr>
      </w:pPr>
      <w:r w:rsidRPr="00F302F7">
        <w:rPr>
          <w:rFonts w:ascii="Arial" w:eastAsiaTheme="minorEastAsia" w:hAnsi="Arial" w:cs="Arial"/>
          <w:szCs w:val="24"/>
          <w:lang w:eastAsia="ja-JP"/>
        </w:rPr>
        <w:t xml:space="preserve">Shirk, S. R., Karver, M. S., &amp; Brown, R. (2011). The alliance in child and adolescent psychotherapy. </w:t>
      </w:r>
      <w:r w:rsidRPr="00F302F7">
        <w:rPr>
          <w:rFonts w:ascii="Arial" w:eastAsiaTheme="minorEastAsia" w:hAnsi="Arial" w:cs="Arial"/>
          <w:i/>
          <w:szCs w:val="24"/>
          <w:lang w:eastAsia="ja-JP"/>
        </w:rPr>
        <w:t>Psychotherapy (Chicago), 48</w:t>
      </w:r>
      <w:r w:rsidRPr="00F302F7">
        <w:rPr>
          <w:rFonts w:ascii="Arial" w:eastAsiaTheme="minorEastAsia" w:hAnsi="Arial" w:cs="Arial"/>
          <w:szCs w:val="24"/>
          <w:lang w:eastAsia="ja-JP"/>
        </w:rPr>
        <w:t xml:space="preserve">(1), 17-24. </w:t>
      </w:r>
    </w:p>
    <w:p w14:paraId="1199CC7E" w14:textId="77777777" w:rsidR="00345709" w:rsidRPr="00F302F7" w:rsidRDefault="00345709" w:rsidP="00345709">
      <w:pPr>
        <w:rPr>
          <w:rFonts w:ascii="Arial" w:eastAsiaTheme="minorEastAsia" w:hAnsi="Arial" w:cs="Arial"/>
          <w:szCs w:val="24"/>
        </w:rPr>
      </w:pPr>
    </w:p>
    <w:p w14:paraId="078ABFF3" w14:textId="4825AB8B" w:rsidR="00C92656" w:rsidRPr="00F302F7" w:rsidRDefault="00C92656" w:rsidP="00C92656">
      <w:pPr>
        <w:rPr>
          <w:rFonts w:ascii="Arial" w:hAnsi="Arial" w:cs="Arial"/>
        </w:rPr>
      </w:pPr>
      <w:r w:rsidRPr="00F302F7">
        <w:rPr>
          <w:rFonts w:ascii="Arial" w:eastAsiaTheme="minorEastAsia" w:hAnsi="Arial" w:cs="Arial"/>
        </w:rPr>
        <w:t>Silber</w:t>
      </w:r>
      <w:r w:rsidR="00BC6C66" w:rsidRPr="00F302F7">
        <w:rPr>
          <w:rFonts w:ascii="Arial" w:hAnsi="Arial" w:cs="Arial"/>
        </w:rPr>
        <w:t>, T. J.</w:t>
      </w:r>
      <w:r w:rsidRPr="00F302F7">
        <w:rPr>
          <w:rFonts w:ascii="Arial" w:eastAsiaTheme="minorEastAsia" w:hAnsi="Arial" w:cs="Arial"/>
        </w:rPr>
        <w:t xml:space="preserve"> </w:t>
      </w:r>
      <w:r w:rsidR="00BC6C66" w:rsidRPr="00F302F7">
        <w:rPr>
          <w:rFonts w:ascii="Arial" w:hAnsi="Arial" w:cs="Arial"/>
        </w:rPr>
        <w:t>(</w:t>
      </w:r>
      <w:r w:rsidRPr="00F302F7">
        <w:rPr>
          <w:rFonts w:ascii="Arial" w:eastAsiaTheme="minorEastAsia" w:hAnsi="Arial" w:cs="Arial"/>
        </w:rPr>
        <w:t>2011</w:t>
      </w:r>
      <w:r w:rsidR="00BC6C66" w:rsidRPr="00F302F7">
        <w:rPr>
          <w:rFonts w:ascii="Arial" w:hAnsi="Arial" w:cs="Arial"/>
        </w:rPr>
        <w:t>).</w:t>
      </w:r>
      <w:r w:rsidR="00BC6C66" w:rsidRPr="00F302F7">
        <w:rPr>
          <w:rFonts w:ascii="Arial" w:eastAsiaTheme="minorEastAsia" w:hAnsi="Arial" w:cs="Arial"/>
        </w:rPr>
        <w:t xml:space="preserve"> </w:t>
      </w:r>
      <w:r w:rsidR="00BC6C66" w:rsidRPr="00F302F7">
        <w:rPr>
          <w:rFonts w:ascii="Arial" w:hAnsi="Arial" w:cs="Arial"/>
        </w:rPr>
        <w:t xml:space="preserve">Somatization Disorders: </w:t>
      </w:r>
      <w:r w:rsidR="00BC6C66" w:rsidRPr="00F302F7">
        <w:rPr>
          <w:rFonts w:ascii="Arial" w:eastAsiaTheme="minorEastAsia" w:hAnsi="Arial" w:cs="Arial"/>
          <w:lang w:eastAsia="en-US"/>
        </w:rPr>
        <w:t xml:space="preserve">Diagnosis, Treatment, and Prognosis. </w:t>
      </w:r>
      <w:r w:rsidR="00BC6C66" w:rsidRPr="00F302F7">
        <w:rPr>
          <w:rFonts w:ascii="Arial" w:hAnsi="Arial" w:cs="Arial"/>
          <w:i/>
        </w:rPr>
        <w:t>Pediatrics in Review, 32</w:t>
      </w:r>
      <w:r w:rsidR="00BC6C66" w:rsidRPr="00F302F7">
        <w:rPr>
          <w:rFonts w:ascii="Arial" w:hAnsi="Arial" w:cs="Arial"/>
        </w:rPr>
        <w:t xml:space="preserve">(2), 56-64. </w:t>
      </w:r>
    </w:p>
    <w:p w14:paraId="70F26F71" w14:textId="77777777" w:rsidR="00C92656" w:rsidRPr="00F302F7" w:rsidRDefault="00C92656" w:rsidP="00C92656">
      <w:pPr>
        <w:rPr>
          <w:rFonts w:ascii="Arial" w:eastAsiaTheme="minorEastAsia" w:hAnsi="Arial" w:cs="Arial"/>
          <w:szCs w:val="24"/>
        </w:rPr>
      </w:pPr>
    </w:p>
    <w:p w14:paraId="1FAA3BA9" w14:textId="243BAD3C" w:rsidR="00C92656" w:rsidRPr="00F302F7" w:rsidRDefault="00DB3D3B" w:rsidP="00C92656">
      <w:pPr>
        <w:rPr>
          <w:rFonts w:ascii="Arial" w:eastAsiaTheme="minorEastAsia" w:hAnsi="Arial" w:cs="Arial"/>
          <w:szCs w:val="24"/>
        </w:rPr>
      </w:pPr>
      <w:r w:rsidRPr="00F302F7">
        <w:rPr>
          <w:rFonts w:ascii="Arial" w:eastAsiaTheme="minorEastAsia" w:hAnsi="Arial" w:cs="Arial"/>
          <w:szCs w:val="24"/>
        </w:rPr>
        <w:t>Singh, B., Nunn, K., Martin, J.</w:t>
      </w:r>
      <w:r w:rsidR="00C92656" w:rsidRPr="00F302F7">
        <w:rPr>
          <w:rFonts w:ascii="Arial" w:eastAsiaTheme="minorEastAsia" w:hAnsi="Arial" w:cs="Arial"/>
          <w:szCs w:val="24"/>
        </w:rPr>
        <w:t xml:space="preserve"> &amp; Yates, J. (1981). Abnormal treatment behaviour. </w:t>
      </w:r>
      <w:r w:rsidR="00C92656" w:rsidRPr="00F302F7">
        <w:rPr>
          <w:rFonts w:ascii="Arial" w:eastAsiaTheme="minorEastAsia" w:hAnsi="Arial" w:cs="Arial"/>
          <w:i/>
          <w:szCs w:val="24"/>
        </w:rPr>
        <w:t>British Journal of Medical Psychology, 54,</w:t>
      </w:r>
      <w:r w:rsidR="00C92656" w:rsidRPr="00F302F7">
        <w:rPr>
          <w:rFonts w:ascii="Arial" w:eastAsiaTheme="minorEastAsia" w:hAnsi="Arial" w:cs="Arial"/>
          <w:szCs w:val="24"/>
        </w:rPr>
        <w:t xml:space="preserve"> 67-73. </w:t>
      </w:r>
    </w:p>
    <w:p w14:paraId="60BF94BD" w14:textId="77777777" w:rsidR="00C92656" w:rsidRPr="00F302F7" w:rsidRDefault="00C92656" w:rsidP="00DB3D3B">
      <w:pPr>
        <w:rPr>
          <w:rFonts w:ascii="Arial" w:eastAsiaTheme="minorEastAsia" w:hAnsi="Arial" w:cs="Arial"/>
        </w:rPr>
      </w:pPr>
    </w:p>
    <w:p w14:paraId="3D123B23" w14:textId="77777777" w:rsidR="00A13F18" w:rsidRDefault="00A13F18" w:rsidP="00A13F18">
      <w:pPr>
        <w:widowControl w:val="0"/>
        <w:autoSpaceDE w:val="0"/>
        <w:autoSpaceDN w:val="0"/>
        <w:adjustRightInd w:val="0"/>
        <w:rPr>
          <w:rFonts w:ascii="Arial" w:eastAsiaTheme="minorEastAsia" w:hAnsi="Arial" w:cs="Arial"/>
          <w:szCs w:val="24"/>
          <w:lang w:eastAsia="ja-JP"/>
        </w:rPr>
      </w:pPr>
      <w:r w:rsidRPr="00F302F7">
        <w:rPr>
          <w:rFonts w:ascii="Arial" w:eastAsiaTheme="minorEastAsia" w:hAnsi="Arial" w:cs="Arial"/>
          <w:szCs w:val="24"/>
        </w:rPr>
        <w:t xml:space="preserve">Smith, C. &amp; Wessley, S. (2014). Unity of opposites? </w:t>
      </w:r>
      <w:r w:rsidRPr="00F302F7">
        <w:rPr>
          <w:rFonts w:ascii="Arial" w:eastAsiaTheme="minorEastAsia" w:hAnsi="Arial" w:cs="Arial"/>
          <w:bCs/>
          <w:color w:val="0E0E0E"/>
          <w:szCs w:val="24"/>
          <w:lang w:eastAsia="ja-JP"/>
        </w:rPr>
        <w:t>Chronic fatigue syndrome and the challenge of divergent perspectives in guideline development.</w:t>
      </w:r>
      <w:r w:rsidRPr="00F302F7">
        <w:rPr>
          <w:rFonts w:ascii="Arial" w:eastAsiaTheme="minorEastAsia" w:hAnsi="Arial" w:cs="Arial"/>
          <w:b/>
          <w:bCs/>
          <w:color w:val="0E0E0E"/>
          <w:szCs w:val="24"/>
          <w:lang w:eastAsia="ja-JP"/>
        </w:rPr>
        <w:t xml:space="preserve"> </w:t>
      </w:r>
      <w:r w:rsidRPr="00F302F7">
        <w:rPr>
          <w:rFonts w:ascii="Arial" w:eastAsiaTheme="minorEastAsia" w:hAnsi="Arial" w:cs="Arial"/>
          <w:i/>
          <w:iCs/>
          <w:color w:val="1A1A1A"/>
          <w:szCs w:val="24"/>
          <w:lang w:eastAsia="ja-JP"/>
        </w:rPr>
        <w:t xml:space="preserve">Journal of Neurology Neurosurgery and Psychiatry, </w:t>
      </w:r>
      <w:r w:rsidRPr="00F302F7">
        <w:rPr>
          <w:rFonts w:ascii="Arial" w:eastAsiaTheme="minorEastAsia" w:hAnsi="Arial" w:cs="Arial"/>
          <w:i/>
          <w:szCs w:val="24"/>
          <w:lang w:eastAsia="ja-JP"/>
        </w:rPr>
        <w:t>85</w:t>
      </w:r>
      <w:r w:rsidRPr="00F302F7">
        <w:rPr>
          <w:rFonts w:ascii="Arial" w:eastAsiaTheme="minorEastAsia" w:hAnsi="Arial" w:cs="Arial"/>
          <w:szCs w:val="24"/>
          <w:lang w:eastAsia="ja-JP"/>
        </w:rPr>
        <w:t xml:space="preserve">(2), 214-9. </w:t>
      </w:r>
    </w:p>
    <w:p w14:paraId="7F739350" w14:textId="77777777" w:rsidR="00A13F18" w:rsidRDefault="00A13F18" w:rsidP="00C92656">
      <w:pPr>
        <w:rPr>
          <w:rFonts w:ascii="Arial" w:eastAsiaTheme="minorEastAsia" w:hAnsi="Arial" w:cs="Arial"/>
          <w:lang w:eastAsia="ja-JP"/>
        </w:rPr>
      </w:pPr>
    </w:p>
    <w:p w14:paraId="379ED47F" w14:textId="5EC4DEC7" w:rsidR="00C92656" w:rsidRPr="00F302F7" w:rsidRDefault="00DB3D3B" w:rsidP="00C92656">
      <w:pPr>
        <w:rPr>
          <w:rFonts w:ascii="Arial" w:eastAsiaTheme="minorEastAsia" w:hAnsi="Arial" w:cs="Arial"/>
          <w:szCs w:val="24"/>
        </w:rPr>
      </w:pPr>
      <w:r w:rsidRPr="00F302F7">
        <w:rPr>
          <w:rFonts w:ascii="Arial" w:eastAsiaTheme="minorEastAsia" w:hAnsi="Arial" w:cs="Arial"/>
          <w:lang w:eastAsia="ja-JP"/>
        </w:rPr>
        <w:t xml:space="preserve">Smith, J.A., Flowers, P. &amp; Larkin, M. (2009). </w:t>
      </w:r>
      <w:r w:rsidRPr="00F302F7">
        <w:rPr>
          <w:rFonts w:ascii="Arial" w:eastAsiaTheme="minorEastAsia" w:hAnsi="Arial" w:cs="Arial"/>
          <w:i/>
          <w:iCs/>
          <w:lang w:eastAsia="ja-JP"/>
        </w:rPr>
        <w:t xml:space="preserve">Interpretative phenomenological analysis: Theory, method and research. </w:t>
      </w:r>
      <w:r w:rsidRPr="00F302F7">
        <w:rPr>
          <w:rFonts w:ascii="Arial" w:eastAsiaTheme="minorEastAsia" w:hAnsi="Arial" w:cs="Arial"/>
          <w:lang w:eastAsia="ja-JP"/>
        </w:rPr>
        <w:t xml:space="preserve">London: Sage </w:t>
      </w:r>
    </w:p>
    <w:p w14:paraId="2D52C051" w14:textId="5FDDE5C7" w:rsidR="00A13F18" w:rsidRDefault="00A13F18" w:rsidP="00DA39FA">
      <w:pPr>
        <w:widowControl w:val="0"/>
        <w:autoSpaceDE w:val="0"/>
        <w:autoSpaceDN w:val="0"/>
        <w:adjustRightInd w:val="0"/>
        <w:rPr>
          <w:rFonts w:ascii="Arial" w:eastAsiaTheme="minorEastAsia" w:hAnsi="Arial" w:cs="Arial"/>
          <w:szCs w:val="24"/>
          <w:lang w:eastAsia="ja-JP"/>
        </w:rPr>
      </w:pPr>
    </w:p>
    <w:p w14:paraId="5D2A8C78" w14:textId="5AA8B09A" w:rsidR="00A13F18" w:rsidRPr="00F302F7" w:rsidRDefault="00A13F18" w:rsidP="00DA39FA">
      <w:pPr>
        <w:widowControl w:val="0"/>
        <w:autoSpaceDE w:val="0"/>
        <w:autoSpaceDN w:val="0"/>
        <w:adjustRightInd w:val="0"/>
        <w:rPr>
          <w:rFonts w:ascii="Arial" w:eastAsiaTheme="minorEastAsia" w:hAnsi="Arial" w:cs="Arial"/>
          <w:szCs w:val="24"/>
          <w:lang w:eastAsia="ja-JP"/>
        </w:rPr>
      </w:pPr>
      <w:r w:rsidRPr="00F302F7">
        <w:rPr>
          <w:rFonts w:ascii="Arial" w:eastAsiaTheme="minorEastAsia" w:hAnsi="Arial" w:cs="Arial"/>
          <w:szCs w:val="24"/>
          <w:lang w:eastAsia="en-US"/>
        </w:rPr>
        <w:t xml:space="preserve">Sowell, E.A., Siegel, A.W., &amp; Siegel, D. J. (2011). Adolescent brain and cognitive changes. In M Fisher, L Alderman, R Kreipe &amp; W Rosenfeld (Eds.), </w:t>
      </w:r>
      <w:r w:rsidRPr="00F302F7">
        <w:rPr>
          <w:rFonts w:ascii="Arial" w:eastAsiaTheme="minorEastAsia" w:hAnsi="Arial" w:cs="Arial"/>
          <w:i/>
          <w:iCs/>
          <w:szCs w:val="24"/>
          <w:lang w:eastAsia="en-US"/>
        </w:rPr>
        <w:t xml:space="preserve">Handbook of Adolescent Medicine. </w:t>
      </w:r>
      <w:r w:rsidRPr="00F302F7">
        <w:rPr>
          <w:rFonts w:ascii="Arial" w:eastAsiaTheme="minorEastAsia" w:hAnsi="Arial" w:cs="Arial"/>
          <w:szCs w:val="24"/>
          <w:lang w:eastAsia="en-US"/>
        </w:rPr>
        <w:t xml:space="preserve">Elk Grove Village, IL: American Academy of Pediatrics.  </w:t>
      </w:r>
    </w:p>
    <w:p w14:paraId="148BE13C" w14:textId="77777777" w:rsidR="00A13F18" w:rsidRDefault="00A13F18" w:rsidP="00A13F18">
      <w:pPr>
        <w:rPr>
          <w:rFonts w:ascii="Arial" w:eastAsiaTheme="minorEastAsia" w:hAnsi="Arial" w:cs="Arial"/>
          <w:lang w:eastAsia="ja-JP"/>
        </w:rPr>
      </w:pPr>
    </w:p>
    <w:p w14:paraId="445BD027" w14:textId="77777777" w:rsidR="00A13F18" w:rsidRPr="00F302F7" w:rsidRDefault="00A13F18" w:rsidP="00A13F18">
      <w:pPr>
        <w:rPr>
          <w:rFonts w:ascii="Arial" w:eastAsiaTheme="minorEastAsia" w:hAnsi="Arial" w:cs="Arial"/>
          <w:lang w:eastAsia="ja-JP"/>
        </w:rPr>
      </w:pPr>
      <w:r w:rsidRPr="00F302F7">
        <w:rPr>
          <w:rFonts w:ascii="Arial" w:eastAsiaTheme="minorEastAsia" w:hAnsi="Arial" w:cs="Arial"/>
          <w:lang w:eastAsia="ja-JP"/>
        </w:rPr>
        <w:t xml:space="preserve">Spencer, L. &amp; Ritchie, J. (2011). In Pursuit of Quality. In D. J. Harper &amp; A. R. Thompson (Eds.), </w:t>
      </w:r>
      <w:r w:rsidRPr="00F302F7">
        <w:rPr>
          <w:rFonts w:ascii="Arial" w:eastAsiaTheme="minorEastAsia" w:hAnsi="Arial" w:cs="Arial"/>
          <w:i/>
          <w:iCs/>
          <w:lang w:eastAsia="ja-JP"/>
        </w:rPr>
        <w:t xml:space="preserve">Qualitative Research Methods in Mental Health and Psychotherapy: A Guide for Students and Practitioners </w:t>
      </w:r>
      <w:r w:rsidRPr="00F302F7">
        <w:rPr>
          <w:rFonts w:ascii="Arial" w:eastAsiaTheme="minorEastAsia" w:hAnsi="Arial" w:cs="Arial"/>
          <w:lang w:eastAsia="ja-JP"/>
        </w:rPr>
        <w:t xml:space="preserve">(pp. 227-242). West Sussex: John Wiley &amp; Sons Ltd. </w:t>
      </w:r>
    </w:p>
    <w:p w14:paraId="5940D772" w14:textId="77777777" w:rsidR="009B2A26" w:rsidRPr="00F302F7" w:rsidRDefault="009B2A26" w:rsidP="00C92656">
      <w:pPr>
        <w:rPr>
          <w:rFonts w:ascii="Arial" w:eastAsiaTheme="minorEastAsia" w:hAnsi="Arial" w:cs="Arial"/>
          <w:szCs w:val="24"/>
        </w:rPr>
      </w:pPr>
    </w:p>
    <w:p w14:paraId="7EC05268" w14:textId="126FCD95" w:rsidR="00106567" w:rsidRPr="00F302F7" w:rsidRDefault="00106567" w:rsidP="00C92656">
      <w:pPr>
        <w:rPr>
          <w:rFonts w:ascii="Arial" w:eastAsiaTheme="minorEastAsia" w:hAnsi="Arial" w:cs="Arial"/>
          <w:szCs w:val="24"/>
        </w:rPr>
      </w:pPr>
      <w:r w:rsidRPr="00F302F7">
        <w:rPr>
          <w:rFonts w:ascii="Arial" w:eastAsiaTheme="minorEastAsia" w:hAnsi="Arial" w:cs="Arial"/>
          <w:szCs w:val="24"/>
        </w:rPr>
        <w:t>Steiner</w:t>
      </w:r>
      <w:r w:rsidR="002C419F" w:rsidRPr="00F302F7">
        <w:rPr>
          <w:rFonts w:ascii="Arial" w:eastAsiaTheme="minorEastAsia" w:hAnsi="Arial" w:cs="Arial"/>
          <w:szCs w:val="24"/>
        </w:rPr>
        <w:t xml:space="preserve">, J. (1993). </w:t>
      </w:r>
      <w:r w:rsidR="002C419F" w:rsidRPr="00F302F7">
        <w:rPr>
          <w:rFonts w:ascii="Arial" w:eastAsiaTheme="minorEastAsia" w:hAnsi="Arial" w:cs="Arial"/>
          <w:bCs/>
          <w:i/>
          <w:color w:val="262626"/>
          <w:szCs w:val="24"/>
          <w:lang w:eastAsia="ja-JP"/>
        </w:rPr>
        <w:t>Psychic Retreats: Pathological Organisations in Psychotic, Neurotic and Borderline Patients.</w:t>
      </w:r>
      <w:r w:rsidR="002C419F" w:rsidRPr="00F302F7">
        <w:rPr>
          <w:rFonts w:ascii="Arial" w:eastAsiaTheme="minorEastAsia" w:hAnsi="Arial" w:cs="Arial"/>
          <w:bCs/>
          <w:color w:val="262626"/>
          <w:szCs w:val="24"/>
          <w:lang w:eastAsia="ja-JP"/>
        </w:rPr>
        <w:t xml:space="preserve"> London</w:t>
      </w:r>
      <w:r w:rsidR="00BF11AC" w:rsidRPr="00F302F7">
        <w:rPr>
          <w:rFonts w:ascii="Arial" w:eastAsiaTheme="minorEastAsia" w:hAnsi="Arial" w:cs="Arial"/>
          <w:bCs/>
          <w:color w:val="262626"/>
          <w:szCs w:val="24"/>
          <w:lang w:eastAsia="ja-JP"/>
        </w:rPr>
        <w:t>: Routledge</w:t>
      </w:r>
      <w:r w:rsidR="002C419F" w:rsidRPr="00F302F7">
        <w:rPr>
          <w:rFonts w:ascii="Arial" w:eastAsiaTheme="minorEastAsia" w:hAnsi="Arial" w:cs="Arial"/>
          <w:bCs/>
          <w:color w:val="262626"/>
          <w:szCs w:val="24"/>
          <w:lang w:eastAsia="ja-JP"/>
        </w:rPr>
        <w:t xml:space="preserve">. </w:t>
      </w:r>
    </w:p>
    <w:p w14:paraId="668A0DA4" w14:textId="77777777" w:rsidR="00FF6E52" w:rsidRPr="00F302F7" w:rsidRDefault="00FF6E52" w:rsidP="00C92656">
      <w:pPr>
        <w:rPr>
          <w:rFonts w:ascii="Arial" w:eastAsiaTheme="minorEastAsia" w:hAnsi="Arial" w:cs="Arial"/>
          <w:szCs w:val="24"/>
        </w:rPr>
      </w:pPr>
    </w:p>
    <w:p w14:paraId="05431AA6" w14:textId="0928A7AB" w:rsidR="00FF6E52" w:rsidRPr="00F302F7" w:rsidRDefault="00FF6E52" w:rsidP="00FF6E52">
      <w:pPr>
        <w:pStyle w:val="NoSpacing"/>
        <w:rPr>
          <w:rFonts w:ascii="Arial" w:eastAsiaTheme="minorEastAsia" w:hAnsi="Arial" w:cs="Arial"/>
          <w:sz w:val="24"/>
          <w:szCs w:val="24"/>
        </w:rPr>
      </w:pPr>
      <w:r w:rsidRPr="00F302F7">
        <w:rPr>
          <w:rFonts w:ascii="Arial" w:eastAsiaTheme="minorEastAsia" w:hAnsi="Arial" w:cs="Arial"/>
          <w:sz w:val="24"/>
          <w:szCs w:val="24"/>
        </w:rPr>
        <w:t xml:space="preserve">Stone Fish, L. &amp; Osborn, J. (1992). Therapists’ views of family life: A Delphi study. </w:t>
      </w:r>
      <w:r w:rsidRPr="00F302F7">
        <w:rPr>
          <w:rFonts w:ascii="Arial" w:eastAsiaTheme="minorEastAsia" w:hAnsi="Arial" w:cs="Arial"/>
          <w:i/>
          <w:iCs/>
          <w:sz w:val="24"/>
          <w:szCs w:val="24"/>
        </w:rPr>
        <w:t>Family Relations, 41</w:t>
      </w:r>
      <w:r w:rsidR="002540A3" w:rsidRPr="00F302F7">
        <w:rPr>
          <w:rFonts w:ascii="Arial" w:eastAsiaTheme="minorEastAsia" w:hAnsi="Arial" w:cs="Arial"/>
          <w:sz w:val="24"/>
          <w:szCs w:val="24"/>
        </w:rPr>
        <w:t>, 409–416.</w:t>
      </w:r>
    </w:p>
    <w:p w14:paraId="1C8A8695" w14:textId="77777777" w:rsidR="00FF6E52" w:rsidRPr="00F302F7" w:rsidRDefault="00FF6E52" w:rsidP="00FF6E52">
      <w:pPr>
        <w:pStyle w:val="NoSpacing"/>
        <w:rPr>
          <w:rFonts w:ascii="Arial" w:eastAsiaTheme="minorEastAsia" w:hAnsi="Arial" w:cs="Arial"/>
          <w:sz w:val="24"/>
          <w:szCs w:val="24"/>
        </w:rPr>
      </w:pPr>
    </w:p>
    <w:p w14:paraId="2968C215" w14:textId="77777777" w:rsidR="00D32497" w:rsidRPr="00F302F7" w:rsidRDefault="00D32497" w:rsidP="00D32497">
      <w:pPr>
        <w:rPr>
          <w:rFonts w:ascii="Arial" w:eastAsiaTheme="minorEastAsia" w:hAnsi="Arial" w:cs="Arial"/>
          <w:szCs w:val="24"/>
        </w:rPr>
      </w:pPr>
      <w:r w:rsidRPr="00F302F7">
        <w:rPr>
          <w:rFonts w:ascii="Arial" w:eastAsiaTheme="minorEastAsia" w:hAnsi="Arial" w:cs="Arial"/>
          <w:szCs w:val="24"/>
        </w:rPr>
        <w:t xml:space="preserve">Summerfield, D. (2001). The invention of post-traumatic stress disorder and the social usefulness of a psychiatric category. </w:t>
      </w:r>
      <w:r w:rsidRPr="00F302F7">
        <w:rPr>
          <w:rFonts w:ascii="Arial" w:eastAsiaTheme="minorEastAsia" w:hAnsi="Arial" w:cs="Arial"/>
          <w:i/>
          <w:szCs w:val="24"/>
        </w:rPr>
        <w:t xml:space="preserve">British Medical Journal, 322, </w:t>
      </w:r>
      <w:r w:rsidRPr="00F302F7">
        <w:rPr>
          <w:rFonts w:ascii="Arial" w:eastAsiaTheme="minorEastAsia" w:hAnsi="Arial" w:cs="Arial"/>
          <w:szCs w:val="24"/>
        </w:rPr>
        <w:t>95-98.</w:t>
      </w:r>
    </w:p>
    <w:p w14:paraId="2DDA43D3" w14:textId="77777777" w:rsidR="00D32497" w:rsidRPr="00F302F7" w:rsidRDefault="00D32497" w:rsidP="00FF6E52">
      <w:pPr>
        <w:pStyle w:val="NoSpacing"/>
        <w:rPr>
          <w:rFonts w:ascii="Arial" w:eastAsiaTheme="minorEastAsia" w:hAnsi="Arial" w:cs="Arial"/>
          <w:sz w:val="24"/>
          <w:szCs w:val="24"/>
        </w:rPr>
      </w:pPr>
    </w:p>
    <w:p w14:paraId="7D2C6F4C" w14:textId="7A61FF42" w:rsidR="00C92656" w:rsidRDefault="00C92656" w:rsidP="00FF6E52">
      <w:pPr>
        <w:pStyle w:val="NoSpacing"/>
        <w:rPr>
          <w:rFonts w:ascii="Arial" w:eastAsiaTheme="minorEastAsia" w:hAnsi="Arial" w:cs="Arial"/>
          <w:sz w:val="24"/>
          <w:szCs w:val="24"/>
        </w:rPr>
      </w:pPr>
      <w:r w:rsidRPr="00F302F7">
        <w:rPr>
          <w:rFonts w:ascii="Arial" w:eastAsiaTheme="minorEastAsia" w:hAnsi="Arial" w:cs="Arial"/>
          <w:sz w:val="24"/>
          <w:szCs w:val="24"/>
        </w:rPr>
        <w:t xml:space="preserve">Summit, R. (1983). The child sexual abuse accommodation syndrome. </w:t>
      </w:r>
      <w:r w:rsidRPr="00F302F7">
        <w:rPr>
          <w:rFonts w:ascii="Arial" w:eastAsiaTheme="minorEastAsia" w:hAnsi="Arial" w:cs="Arial"/>
          <w:i/>
          <w:sz w:val="24"/>
          <w:szCs w:val="24"/>
        </w:rPr>
        <w:t>Child Abuse and Neglect, 7,</w:t>
      </w:r>
      <w:r w:rsidRPr="00F302F7">
        <w:rPr>
          <w:rFonts w:ascii="Arial" w:eastAsiaTheme="minorEastAsia" w:hAnsi="Arial" w:cs="Arial"/>
          <w:sz w:val="24"/>
          <w:szCs w:val="24"/>
        </w:rPr>
        <w:t xml:space="preserve"> 177-193. </w:t>
      </w:r>
    </w:p>
    <w:p w14:paraId="2F660FAB" w14:textId="77777777" w:rsidR="00A13F18" w:rsidRDefault="00A13F18" w:rsidP="00FF6E52">
      <w:pPr>
        <w:pStyle w:val="NoSpacing"/>
        <w:rPr>
          <w:rFonts w:ascii="Arial" w:eastAsiaTheme="minorEastAsia" w:hAnsi="Arial" w:cs="Arial"/>
          <w:sz w:val="24"/>
          <w:szCs w:val="24"/>
        </w:rPr>
      </w:pPr>
    </w:p>
    <w:p w14:paraId="7973DD5F" w14:textId="41A3702E" w:rsidR="00A13F18" w:rsidRPr="00F302F7" w:rsidRDefault="00A13F18" w:rsidP="00DA39FA">
      <w:pPr>
        <w:rPr>
          <w:rFonts w:eastAsiaTheme="minorEastAsia"/>
        </w:rPr>
      </w:pPr>
      <w:r w:rsidRPr="00F302F7">
        <w:rPr>
          <w:rFonts w:ascii="Arial" w:eastAsiaTheme="minorEastAsia" w:hAnsi="Arial" w:cs="Arial"/>
          <w:szCs w:val="24"/>
        </w:rPr>
        <w:t xml:space="preserve">Swedish Government Report. (2006). </w:t>
      </w:r>
      <w:r w:rsidRPr="00F302F7">
        <w:rPr>
          <w:rFonts w:ascii="Arial" w:eastAsiaTheme="minorEastAsia" w:hAnsi="Arial" w:cs="Arial"/>
          <w:i/>
          <w:szCs w:val="24"/>
        </w:rPr>
        <w:t>Asylsökande Barn med Uppgivenhetsymtom – trauma, kultur, asylprocess. [Asylum-seeking children with severe withdrawal behaviour – trauma, culture, asylum process].</w:t>
      </w:r>
      <w:r w:rsidRPr="00F302F7">
        <w:rPr>
          <w:rFonts w:ascii="Arial" w:eastAsiaTheme="minorEastAsia" w:hAnsi="Arial" w:cs="Arial"/>
          <w:szCs w:val="24"/>
        </w:rPr>
        <w:t xml:space="preserve"> Stockholm, Swedish Government Official Report. </w:t>
      </w:r>
    </w:p>
    <w:p w14:paraId="326079C7" w14:textId="77777777" w:rsidR="00C92656" w:rsidRPr="00F302F7" w:rsidRDefault="00C92656" w:rsidP="00C92656">
      <w:pPr>
        <w:rPr>
          <w:rFonts w:ascii="Arial" w:eastAsiaTheme="minorEastAsia" w:hAnsi="Arial" w:cs="Arial"/>
          <w:szCs w:val="24"/>
        </w:rPr>
      </w:pPr>
    </w:p>
    <w:p w14:paraId="3A2C9A3D" w14:textId="463B20DC"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 xml:space="preserve">Takaoka, K. </w:t>
      </w:r>
      <w:r w:rsidR="004A07C3" w:rsidRPr="00F302F7">
        <w:rPr>
          <w:rFonts w:ascii="Arial" w:eastAsiaTheme="minorEastAsia" w:hAnsi="Arial" w:cs="Arial"/>
          <w:szCs w:val="24"/>
        </w:rPr>
        <w:t>&amp;</w:t>
      </w:r>
      <w:r w:rsidR="00852C63" w:rsidRPr="00F302F7">
        <w:rPr>
          <w:rFonts w:ascii="Arial" w:eastAsiaTheme="minorEastAsia" w:hAnsi="Arial" w:cs="Arial"/>
          <w:szCs w:val="24"/>
        </w:rPr>
        <w:t xml:space="preserve"> Takata, T. (2003).</w:t>
      </w:r>
      <w:r w:rsidRPr="00F302F7">
        <w:rPr>
          <w:rFonts w:ascii="Arial" w:eastAsiaTheme="minorEastAsia" w:hAnsi="Arial" w:cs="Arial"/>
          <w:szCs w:val="24"/>
        </w:rPr>
        <w:t xml:space="preserve"> Catatonia in childhood and adolescence. </w:t>
      </w:r>
      <w:r w:rsidRPr="00F302F7">
        <w:rPr>
          <w:rFonts w:ascii="Arial" w:eastAsiaTheme="minorEastAsia" w:hAnsi="Arial" w:cs="Arial"/>
          <w:i/>
          <w:szCs w:val="24"/>
        </w:rPr>
        <w:t>Psychiatry</w:t>
      </w:r>
      <w:r w:rsidR="00852C63" w:rsidRPr="00F302F7">
        <w:rPr>
          <w:rFonts w:ascii="Arial" w:eastAsiaTheme="minorEastAsia" w:hAnsi="Arial" w:cs="Arial"/>
          <w:i/>
          <w:szCs w:val="24"/>
        </w:rPr>
        <w:t xml:space="preserve"> and Clinical Neurosciences, 57,</w:t>
      </w:r>
      <w:r w:rsidRPr="00F302F7">
        <w:rPr>
          <w:rFonts w:ascii="Arial" w:eastAsiaTheme="minorEastAsia" w:hAnsi="Arial" w:cs="Arial"/>
          <w:i/>
          <w:szCs w:val="24"/>
        </w:rPr>
        <w:t> </w:t>
      </w:r>
      <w:r w:rsidRPr="00F302F7">
        <w:rPr>
          <w:rFonts w:ascii="Arial" w:eastAsiaTheme="minorEastAsia" w:hAnsi="Arial" w:cs="Arial"/>
          <w:szCs w:val="24"/>
        </w:rPr>
        <w:t>129–137.</w:t>
      </w:r>
    </w:p>
    <w:p w14:paraId="5C25F2EC" w14:textId="77777777" w:rsidR="00C92656" w:rsidRPr="00F302F7" w:rsidRDefault="00C92656" w:rsidP="00C92656">
      <w:pPr>
        <w:rPr>
          <w:rFonts w:ascii="Arial" w:eastAsiaTheme="minorEastAsia" w:hAnsi="Arial" w:cs="Arial"/>
          <w:szCs w:val="24"/>
        </w:rPr>
      </w:pPr>
    </w:p>
    <w:p w14:paraId="36E51CA1" w14:textId="762D7E87"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lastRenderedPageBreak/>
        <w:t>Taylo</w:t>
      </w:r>
      <w:r w:rsidR="002C419F" w:rsidRPr="00F302F7">
        <w:rPr>
          <w:rFonts w:ascii="Arial" w:eastAsiaTheme="minorEastAsia" w:hAnsi="Arial" w:cs="Arial"/>
          <w:szCs w:val="24"/>
        </w:rPr>
        <w:t>r, S., Dossetor, D., Kilham, H.</w:t>
      </w:r>
      <w:r w:rsidR="004A07C3" w:rsidRPr="00F302F7">
        <w:rPr>
          <w:rFonts w:ascii="Arial" w:eastAsiaTheme="minorEastAsia" w:hAnsi="Arial" w:cs="Arial"/>
          <w:szCs w:val="24"/>
        </w:rPr>
        <w:t xml:space="preserve"> &amp; Bernard, E. </w:t>
      </w:r>
      <w:r w:rsidRPr="00F302F7">
        <w:rPr>
          <w:rFonts w:ascii="Arial" w:eastAsiaTheme="minorEastAsia" w:hAnsi="Arial" w:cs="Arial"/>
          <w:szCs w:val="24"/>
        </w:rPr>
        <w:t>(2000)</w:t>
      </w:r>
      <w:r w:rsidR="004A07C3" w:rsidRPr="00F302F7">
        <w:rPr>
          <w:rFonts w:ascii="Arial" w:eastAsiaTheme="minorEastAsia" w:hAnsi="Arial" w:cs="Arial"/>
          <w:szCs w:val="24"/>
        </w:rPr>
        <w:t>.</w:t>
      </w:r>
      <w:r w:rsidRPr="00F302F7">
        <w:rPr>
          <w:rFonts w:ascii="Arial" w:eastAsiaTheme="minorEastAsia" w:hAnsi="Arial" w:cs="Arial"/>
          <w:szCs w:val="24"/>
        </w:rPr>
        <w:t xml:space="preserve"> The youngest case of pervasive refusal syndrome? </w:t>
      </w:r>
      <w:r w:rsidRPr="00F302F7">
        <w:rPr>
          <w:rFonts w:ascii="Arial" w:eastAsiaTheme="minorEastAsia" w:hAnsi="Arial" w:cs="Arial"/>
          <w:i/>
          <w:szCs w:val="24"/>
        </w:rPr>
        <w:t>Clinical Child Psy</w:t>
      </w:r>
      <w:r w:rsidR="004A07C3" w:rsidRPr="00F302F7">
        <w:rPr>
          <w:rFonts w:ascii="Arial" w:eastAsiaTheme="minorEastAsia" w:hAnsi="Arial" w:cs="Arial"/>
          <w:i/>
          <w:szCs w:val="24"/>
        </w:rPr>
        <w:t>chology and Psychiatry, 5,</w:t>
      </w:r>
      <w:r w:rsidR="004A07C3" w:rsidRPr="00F302F7">
        <w:rPr>
          <w:rFonts w:ascii="Arial" w:eastAsiaTheme="minorEastAsia" w:hAnsi="Arial" w:cs="Arial"/>
          <w:szCs w:val="24"/>
        </w:rPr>
        <w:t xml:space="preserve"> 23–29</w:t>
      </w:r>
      <w:r w:rsidRPr="00F302F7">
        <w:rPr>
          <w:rFonts w:ascii="Arial" w:eastAsiaTheme="minorEastAsia" w:hAnsi="Arial" w:cs="Arial"/>
          <w:szCs w:val="24"/>
        </w:rPr>
        <w:t>.</w:t>
      </w:r>
    </w:p>
    <w:p w14:paraId="0E881E9D" w14:textId="77777777" w:rsidR="00C92656" w:rsidRPr="00F302F7" w:rsidRDefault="00C92656" w:rsidP="00C92656">
      <w:pPr>
        <w:rPr>
          <w:rFonts w:ascii="Arial" w:eastAsiaTheme="minorEastAsia" w:hAnsi="Arial" w:cs="Arial"/>
          <w:szCs w:val="24"/>
        </w:rPr>
      </w:pPr>
    </w:p>
    <w:p w14:paraId="170B2383" w14:textId="6415725F"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Taylor</w:t>
      </w:r>
      <w:r w:rsidR="000F1DDB" w:rsidRPr="00F302F7">
        <w:rPr>
          <w:rFonts w:ascii="Arial" w:eastAsiaTheme="minorEastAsia" w:hAnsi="Arial" w:cs="Arial"/>
          <w:szCs w:val="24"/>
        </w:rPr>
        <w:t>,</w:t>
      </w:r>
      <w:r w:rsidRPr="00F302F7">
        <w:rPr>
          <w:rFonts w:ascii="Arial" w:eastAsiaTheme="minorEastAsia" w:hAnsi="Arial" w:cs="Arial"/>
          <w:szCs w:val="24"/>
        </w:rPr>
        <w:t xml:space="preserve"> M</w:t>
      </w:r>
      <w:r w:rsidR="000F1DDB" w:rsidRPr="00F302F7">
        <w:rPr>
          <w:rFonts w:ascii="Arial" w:eastAsiaTheme="minorEastAsia" w:hAnsi="Arial" w:cs="Arial"/>
          <w:szCs w:val="24"/>
        </w:rPr>
        <w:t xml:space="preserve">. </w:t>
      </w:r>
      <w:r w:rsidRPr="00F302F7">
        <w:rPr>
          <w:rFonts w:ascii="Arial" w:eastAsiaTheme="minorEastAsia" w:hAnsi="Arial" w:cs="Arial"/>
          <w:szCs w:val="24"/>
        </w:rPr>
        <w:t>A</w:t>
      </w:r>
      <w:r w:rsidR="000F1DDB" w:rsidRPr="00F302F7">
        <w:rPr>
          <w:rFonts w:ascii="Arial" w:eastAsiaTheme="minorEastAsia" w:hAnsi="Arial" w:cs="Arial"/>
          <w:szCs w:val="24"/>
        </w:rPr>
        <w:t>. &amp;</w:t>
      </w:r>
      <w:r w:rsidRPr="00F302F7">
        <w:rPr>
          <w:rFonts w:ascii="Arial" w:eastAsiaTheme="minorEastAsia" w:hAnsi="Arial" w:cs="Arial"/>
          <w:szCs w:val="24"/>
        </w:rPr>
        <w:t xml:space="preserve"> Fink</w:t>
      </w:r>
      <w:r w:rsidR="000F1DDB" w:rsidRPr="00F302F7">
        <w:rPr>
          <w:rFonts w:ascii="Arial" w:eastAsiaTheme="minorEastAsia" w:hAnsi="Arial" w:cs="Arial"/>
          <w:szCs w:val="24"/>
        </w:rPr>
        <w:t>,</w:t>
      </w:r>
      <w:r w:rsidRPr="00F302F7">
        <w:rPr>
          <w:rFonts w:ascii="Arial" w:eastAsiaTheme="minorEastAsia" w:hAnsi="Arial" w:cs="Arial"/>
          <w:szCs w:val="24"/>
        </w:rPr>
        <w:t xml:space="preserve"> M.</w:t>
      </w:r>
      <w:r w:rsidR="000F1DDB" w:rsidRPr="00F302F7">
        <w:rPr>
          <w:rFonts w:ascii="Arial" w:eastAsiaTheme="minorEastAsia" w:hAnsi="Arial" w:cs="Arial"/>
          <w:szCs w:val="24"/>
        </w:rPr>
        <w:t xml:space="preserve"> (2003).</w:t>
      </w:r>
      <w:r w:rsidRPr="00F302F7">
        <w:rPr>
          <w:rFonts w:ascii="Arial" w:eastAsiaTheme="minorEastAsia" w:hAnsi="Arial" w:cs="Arial"/>
          <w:szCs w:val="24"/>
        </w:rPr>
        <w:t xml:space="preserve"> Catatonia in psychiatric classification: a home of its own. </w:t>
      </w:r>
      <w:r w:rsidRPr="00F302F7">
        <w:rPr>
          <w:rFonts w:ascii="Arial" w:eastAsiaTheme="minorEastAsia" w:hAnsi="Arial" w:cs="Arial"/>
          <w:i/>
          <w:szCs w:val="24"/>
        </w:rPr>
        <w:t>Am</w:t>
      </w:r>
      <w:r w:rsidR="000F1DDB" w:rsidRPr="00F302F7">
        <w:rPr>
          <w:rFonts w:ascii="Arial" w:eastAsiaTheme="minorEastAsia" w:hAnsi="Arial" w:cs="Arial"/>
          <w:i/>
          <w:szCs w:val="24"/>
        </w:rPr>
        <w:t>erican</w:t>
      </w:r>
      <w:r w:rsidRPr="00F302F7">
        <w:rPr>
          <w:rFonts w:ascii="Arial" w:eastAsiaTheme="minorEastAsia" w:hAnsi="Arial" w:cs="Arial"/>
          <w:i/>
          <w:szCs w:val="24"/>
        </w:rPr>
        <w:t xml:space="preserve"> J</w:t>
      </w:r>
      <w:r w:rsidR="000F1DDB" w:rsidRPr="00F302F7">
        <w:rPr>
          <w:rFonts w:ascii="Arial" w:eastAsiaTheme="minorEastAsia" w:hAnsi="Arial" w:cs="Arial"/>
          <w:i/>
          <w:szCs w:val="24"/>
        </w:rPr>
        <w:t>ournal of</w:t>
      </w:r>
      <w:r w:rsidRPr="00F302F7">
        <w:rPr>
          <w:rFonts w:ascii="Arial" w:eastAsiaTheme="minorEastAsia" w:hAnsi="Arial" w:cs="Arial"/>
          <w:i/>
          <w:szCs w:val="24"/>
        </w:rPr>
        <w:t xml:space="preserve"> Psychiatry</w:t>
      </w:r>
      <w:r w:rsidR="000F1DDB" w:rsidRPr="00F302F7">
        <w:rPr>
          <w:rFonts w:ascii="Arial" w:eastAsiaTheme="minorEastAsia" w:hAnsi="Arial" w:cs="Arial"/>
          <w:i/>
          <w:szCs w:val="24"/>
        </w:rPr>
        <w:t>, 160,</w:t>
      </w:r>
      <w:r w:rsidR="000F1DDB" w:rsidRPr="00F302F7">
        <w:rPr>
          <w:rFonts w:ascii="Arial" w:eastAsiaTheme="minorEastAsia" w:hAnsi="Arial" w:cs="Arial"/>
          <w:szCs w:val="24"/>
        </w:rPr>
        <w:t xml:space="preserve"> </w:t>
      </w:r>
      <w:r w:rsidRPr="00F302F7">
        <w:rPr>
          <w:rFonts w:ascii="Arial" w:eastAsiaTheme="minorEastAsia" w:hAnsi="Arial" w:cs="Arial"/>
          <w:szCs w:val="24"/>
        </w:rPr>
        <w:t>1233–</w:t>
      </w:r>
      <w:r w:rsidR="002540A3" w:rsidRPr="00F302F7">
        <w:rPr>
          <w:rFonts w:ascii="Arial" w:eastAsiaTheme="minorEastAsia" w:hAnsi="Arial" w:cs="Arial"/>
          <w:szCs w:val="24"/>
        </w:rPr>
        <w:t>12</w:t>
      </w:r>
      <w:r w:rsidR="00D32497" w:rsidRPr="00F302F7">
        <w:rPr>
          <w:rFonts w:ascii="Arial" w:eastAsiaTheme="minorEastAsia" w:hAnsi="Arial" w:cs="Arial"/>
          <w:szCs w:val="24"/>
        </w:rPr>
        <w:t>41.</w:t>
      </w:r>
    </w:p>
    <w:p w14:paraId="215E0E17" w14:textId="77777777" w:rsidR="00C92656" w:rsidRPr="00F302F7" w:rsidRDefault="00C92656" w:rsidP="00C92656">
      <w:pPr>
        <w:rPr>
          <w:rFonts w:ascii="Arial" w:eastAsiaTheme="minorEastAsia" w:hAnsi="Arial" w:cs="Arial"/>
          <w:szCs w:val="24"/>
        </w:rPr>
      </w:pPr>
    </w:p>
    <w:p w14:paraId="304F565B" w14:textId="11E7CC67"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Thompson</w:t>
      </w:r>
      <w:r w:rsidR="00D32497" w:rsidRPr="00F302F7">
        <w:rPr>
          <w:rFonts w:ascii="Arial" w:eastAsiaTheme="minorEastAsia" w:hAnsi="Arial" w:cs="Arial"/>
          <w:szCs w:val="24"/>
        </w:rPr>
        <w:t>,</w:t>
      </w:r>
      <w:r w:rsidRPr="00F302F7">
        <w:rPr>
          <w:rFonts w:ascii="Arial" w:eastAsiaTheme="minorEastAsia" w:hAnsi="Arial" w:cs="Arial"/>
          <w:szCs w:val="24"/>
        </w:rPr>
        <w:t xml:space="preserve"> S. L.</w:t>
      </w:r>
      <w:r w:rsidR="002540A3" w:rsidRPr="00F302F7">
        <w:rPr>
          <w:rFonts w:ascii="Arial" w:eastAsiaTheme="minorEastAsia" w:hAnsi="Arial" w:cs="Arial"/>
          <w:szCs w:val="24"/>
        </w:rPr>
        <w:t xml:space="preserve"> &amp; Nunn</w:t>
      </w:r>
      <w:r w:rsidR="00D32497" w:rsidRPr="00F302F7">
        <w:rPr>
          <w:rFonts w:ascii="Arial" w:eastAsiaTheme="minorEastAsia" w:hAnsi="Arial" w:cs="Arial"/>
          <w:szCs w:val="24"/>
        </w:rPr>
        <w:t>,</w:t>
      </w:r>
      <w:r w:rsidR="002540A3" w:rsidRPr="00F302F7">
        <w:rPr>
          <w:rFonts w:ascii="Arial" w:eastAsiaTheme="minorEastAsia" w:hAnsi="Arial" w:cs="Arial"/>
          <w:szCs w:val="24"/>
        </w:rPr>
        <w:t xml:space="preserve"> K</w:t>
      </w:r>
      <w:r w:rsidR="00D32497" w:rsidRPr="00F302F7">
        <w:rPr>
          <w:rFonts w:ascii="Arial" w:eastAsiaTheme="minorEastAsia" w:hAnsi="Arial" w:cs="Arial"/>
          <w:szCs w:val="24"/>
        </w:rPr>
        <w:t>.</w:t>
      </w:r>
      <w:r w:rsidR="002540A3" w:rsidRPr="00F302F7">
        <w:rPr>
          <w:rFonts w:ascii="Arial" w:eastAsiaTheme="minorEastAsia" w:hAnsi="Arial" w:cs="Arial"/>
          <w:szCs w:val="24"/>
        </w:rPr>
        <w:t xml:space="preserve"> P. (1997). </w:t>
      </w:r>
      <w:r w:rsidRPr="00F302F7">
        <w:rPr>
          <w:rFonts w:ascii="Arial" w:eastAsiaTheme="minorEastAsia" w:hAnsi="Arial" w:cs="Arial"/>
          <w:szCs w:val="24"/>
        </w:rPr>
        <w:t xml:space="preserve">The pervasive refusal syndrome: the Royal Alexandra Hospital for Children experience. </w:t>
      </w:r>
      <w:r w:rsidRPr="00F302F7">
        <w:rPr>
          <w:rFonts w:ascii="Arial" w:eastAsiaTheme="minorEastAsia" w:hAnsi="Arial" w:cs="Arial"/>
          <w:i/>
          <w:szCs w:val="24"/>
        </w:rPr>
        <w:t>Clinical Child Psychology and Psychiatry, 2</w:t>
      </w:r>
      <w:r w:rsidRPr="00F302F7">
        <w:rPr>
          <w:rFonts w:ascii="Arial" w:eastAsiaTheme="minorEastAsia" w:hAnsi="Arial" w:cs="Arial"/>
          <w:szCs w:val="24"/>
        </w:rPr>
        <w:t xml:space="preserve">(1), 145–165. </w:t>
      </w:r>
    </w:p>
    <w:p w14:paraId="7259B7C7" w14:textId="77777777" w:rsidR="00C75A20" w:rsidRPr="00F302F7" w:rsidRDefault="00C75A20" w:rsidP="00C92656">
      <w:pPr>
        <w:rPr>
          <w:rFonts w:ascii="Arial" w:eastAsiaTheme="minorEastAsia" w:hAnsi="Arial" w:cs="Arial"/>
          <w:szCs w:val="24"/>
        </w:rPr>
      </w:pPr>
    </w:p>
    <w:p w14:paraId="32FDF7D9" w14:textId="77777777" w:rsidR="00374F5D" w:rsidRPr="00F302F7" w:rsidRDefault="00374F5D" w:rsidP="00374F5D">
      <w:pPr>
        <w:rPr>
          <w:rFonts w:ascii="Arial" w:hAnsi="Arial" w:cs="Arial"/>
        </w:rPr>
      </w:pPr>
      <w:r w:rsidRPr="00F302F7">
        <w:rPr>
          <w:rFonts w:ascii="Arial" w:hAnsi="Arial" w:cs="Arial"/>
        </w:rPr>
        <w:t xml:space="preserve">Tomm, K. (1988). Interventive Interviewing: Part III. Intending to Ask Lineal, Circular, Strategic or Reflective Questions? </w:t>
      </w:r>
      <w:r w:rsidRPr="00F302F7">
        <w:rPr>
          <w:rFonts w:ascii="Arial" w:hAnsi="Arial" w:cs="Arial"/>
          <w:i/>
        </w:rPr>
        <w:t>Family Process, 27(1),</w:t>
      </w:r>
      <w:r w:rsidRPr="00F302F7">
        <w:rPr>
          <w:rFonts w:ascii="Arial" w:hAnsi="Arial" w:cs="Arial"/>
        </w:rPr>
        <w:t xml:space="preserve"> 1-15.  </w:t>
      </w:r>
    </w:p>
    <w:p w14:paraId="6EB0BE44" w14:textId="77777777" w:rsidR="00C92656" w:rsidRPr="00F302F7" w:rsidRDefault="00C92656" w:rsidP="00374F5D">
      <w:pPr>
        <w:rPr>
          <w:rFonts w:ascii="Arial" w:eastAsiaTheme="minorEastAsia" w:hAnsi="Arial" w:cs="Arial"/>
          <w:szCs w:val="24"/>
        </w:rPr>
      </w:pPr>
    </w:p>
    <w:p w14:paraId="0D803569" w14:textId="2986A615" w:rsidR="00C92656" w:rsidRPr="00F302F7" w:rsidRDefault="002C419F" w:rsidP="00C92656">
      <w:pPr>
        <w:rPr>
          <w:rFonts w:ascii="Arial" w:eastAsiaTheme="minorEastAsia" w:hAnsi="Arial" w:cs="Arial"/>
          <w:szCs w:val="24"/>
        </w:rPr>
      </w:pPr>
      <w:r w:rsidRPr="00F302F7">
        <w:rPr>
          <w:rFonts w:ascii="Arial" w:eastAsiaTheme="minorEastAsia" w:hAnsi="Arial" w:cs="Arial"/>
          <w:szCs w:val="24"/>
        </w:rPr>
        <w:t>Van der Walt, M.</w:t>
      </w:r>
      <w:r w:rsidR="008D77AC" w:rsidRPr="00F302F7">
        <w:rPr>
          <w:rFonts w:ascii="Arial" w:eastAsiaTheme="minorEastAsia" w:hAnsi="Arial" w:cs="Arial"/>
          <w:szCs w:val="24"/>
        </w:rPr>
        <w:t xml:space="preserve"> &amp; </w:t>
      </w:r>
      <w:r w:rsidR="00C92656" w:rsidRPr="00F302F7">
        <w:rPr>
          <w:rFonts w:ascii="Arial" w:eastAsiaTheme="minorEastAsia" w:hAnsi="Arial" w:cs="Arial"/>
          <w:szCs w:val="24"/>
        </w:rPr>
        <w:t>Baron</w:t>
      </w:r>
      <w:r w:rsidR="008D77AC" w:rsidRPr="00F302F7">
        <w:rPr>
          <w:rFonts w:ascii="Arial" w:eastAsiaTheme="minorEastAsia" w:hAnsi="Arial" w:cs="Arial"/>
          <w:szCs w:val="24"/>
        </w:rPr>
        <w:t>,</w:t>
      </w:r>
      <w:r w:rsidR="00C92656" w:rsidRPr="00F302F7">
        <w:rPr>
          <w:rFonts w:ascii="Arial" w:eastAsiaTheme="minorEastAsia" w:hAnsi="Arial" w:cs="Arial"/>
          <w:szCs w:val="24"/>
        </w:rPr>
        <w:t xml:space="preserve"> A</w:t>
      </w:r>
      <w:r w:rsidR="008D77AC" w:rsidRPr="00F302F7">
        <w:rPr>
          <w:rFonts w:ascii="Arial" w:eastAsiaTheme="minorEastAsia" w:hAnsi="Arial" w:cs="Arial"/>
          <w:szCs w:val="24"/>
        </w:rPr>
        <w:t>.</w:t>
      </w:r>
      <w:r w:rsidR="00C92656" w:rsidRPr="00F302F7">
        <w:rPr>
          <w:rFonts w:ascii="Arial" w:eastAsiaTheme="minorEastAsia" w:hAnsi="Arial" w:cs="Arial"/>
          <w:szCs w:val="24"/>
        </w:rPr>
        <w:t xml:space="preserve"> (2006)</w:t>
      </w:r>
      <w:r w:rsidR="008D77AC" w:rsidRPr="00F302F7">
        <w:rPr>
          <w:rFonts w:ascii="Arial" w:eastAsiaTheme="minorEastAsia" w:hAnsi="Arial" w:cs="Arial"/>
          <w:szCs w:val="24"/>
        </w:rPr>
        <w:t>.</w:t>
      </w:r>
      <w:r w:rsidR="00C92656" w:rsidRPr="00F302F7">
        <w:rPr>
          <w:rFonts w:ascii="Arial" w:eastAsiaTheme="minorEastAsia" w:hAnsi="Arial" w:cs="Arial"/>
          <w:szCs w:val="24"/>
        </w:rPr>
        <w:t xml:space="preserve"> The role of music therapy in the treatment of a girl with pervasive refusal syndrome: exploring approaches to empowerment. </w:t>
      </w:r>
      <w:r w:rsidR="00C92656" w:rsidRPr="00F302F7">
        <w:rPr>
          <w:rFonts w:ascii="Arial" w:eastAsiaTheme="minorEastAsia" w:hAnsi="Arial" w:cs="Arial"/>
          <w:i/>
          <w:szCs w:val="24"/>
        </w:rPr>
        <w:t>Australi</w:t>
      </w:r>
      <w:r w:rsidR="008D77AC" w:rsidRPr="00F302F7">
        <w:rPr>
          <w:rFonts w:ascii="Arial" w:eastAsiaTheme="minorEastAsia" w:hAnsi="Arial" w:cs="Arial"/>
          <w:i/>
          <w:szCs w:val="24"/>
        </w:rPr>
        <w:t>an Journal of Music Therapy, 17,</w:t>
      </w:r>
      <w:r w:rsidR="008D77AC" w:rsidRPr="00F302F7">
        <w:rPr>
          <w:rFonts w:ascii="Arial" w:eastAsiaTheme="minorEastAsia" w:hAnsi="Arial" w:cs="Arial"/>
          <w:szCs w:val="24"/>
        </w:rPr>
        <w:t xml:space="preserve"> </w:t>
      </w:r>
      <w:r w:rsidR="00C92656" w:rsidRPr="00F302F7">
        <w:rPr>
          <w:rFonts w:ascii="Arial" w:eastAsiaTheme="minorEastAsia" w:hAnsi="Arial" w:cs="Arial"/>
          <w:szCs w:val="24"/>
        </w:rPr>
        <w:t>35–53 </w:t>
      </w:r>
    </w:p>
    <w:p w14:paraId="0A8DB69E" w14:textId="77777777" w:rsidR="00C92656" w:rsidRPr="00F302F7" w:rsidRDefault="00C92656" w:rsidP="00C92656">
      <w:pPr>
        <w:rPr>
          <w:rFonts w:ascii="Arial" w:eastAsiaTheme="minorEastAsia" w:hAnsi="Arial" w:cs="Arial"/>
          <w:szCs w:val="24"/>
        </w:rPr>
      </w:pPr>
    </w:p>
    <w:p w14:paraId="79A38B16" w14:textId="089E0B61" w:rsidR="00C92656" w:rsidRPr="00F302F7" w:rsidRDefault="002C419F" w:rsidP="00C92656">
      <w:pPr>
        <w:rPr>
          <w:rFonts w:ascii="Arial" w:eastAsiaTheme="minorEastAsia" w:hAnsi="Arial" w:cs="Arial"/>
          <w:szCs w:val="24"/>
        </w:rPr>
      </w:pPr>
      <w:r w:rsidRPr="00F302F7">
        <w:rPr>
          <w:rFonts w:ascii="Arial" w:eastAsiaTheme="minorEastAsia" w:hAnsi="Arial" w:cs="Arial"/>
          <w:szCs w:val="24"/>
        </w:rPr>
        <w:t>Von Folsach, L.</w:t>
      </w:r>
      <w:r w:rsidR="00D32497" w:rsidRPr="00F302F7">
        <w:rPr>
          <w:rFonts w:ascii="Arial" w:eastAsiaTheme="minorEastAsia" w:hAnsi="Arial" w:cs="Arial"/>
          <w:szCs w:val="24"/>
        </w:rPr>
        <w:t xml:space="preserve"> &amp; Montgomery, E. </w:t>
      </w:r>
      <w:r w:rsidR="00C92656" w:rsidRPr="00F302F7">
        <w:rPr>
          <w:rFonts w:ascii="Arial" w:eastAsiaTheme="minorEastAsia" w:hAnsi="Arial" w:cs="Arial"/>
          <w:szCs w:val="24"/>
        </w:rPr>
        <w:t xml:space="preserve">(2006). Pervasive Refusal Syndrome among asylum seeking children. </w:t>
      </w:r>
      <w:r w:rsidR="00C92656" w:rsidRPr="00F302F7">
        <w:rPr>
          <w:rFonts w:ascii="Arial" w:eastAsiaTheme="minorEastAsia" w:hAnsi="Arial" w:cs="Arial"/>
          <w:i/>
          <w:szCs w:val="24"/>
        </w:rPr>
        <w:t>Clinical Child Psychology and Psychiatry, 11</w:t>
      </w:r>
      <w:r w:rsidR="00C92656" w:rsidRPr="00F302F7">
        <w:rPr>
          <w:rFonts w:ascii="Arial" w:eastAsiaTheme="minorEastAsia" w:hAnsi="Arial" w:cs="Arial"/>
          <w:szCs w:val="24"/>
        </w:rPr>
        <w:t xml:space="preserve">(3), 457-473. </w:t>
      </w:r>
    </w:p>
    <w:p w14:paraId="5E46EFFE" w14:textId="77777777" w:rsidR="00BB4E04" w:rsidRPr="00F302F7" w:rsidRDefault="00BB4E04" w:rsidP="00C92656">
      <w:pPr>
        <w:rPr>
          <w:rFonts w:ascii="Arial" w:eastAsiaTheme="minorEastAsia" w:hAnsi="Arial" w:cs="Arial"/>
          <w:szCs w:val="24"/>
        </w:rPr>
      </w:pPr>
    </w:p>
    <w:p w14:paraId="12B9F522" w14:textId="470CE4E3" w:rsidR="00C75A20" w:rsidRPr="00F302F7" w:rsidRDefault="007B3BFD" w:rsidP="00C92656">
      <w:pPr>
        <w:rPr>
          <w:rFonts w:ascii="Arial" w:eastAsiaTheme="minorEastAsia" w:hAnsi="Arial" w:cs="Arial"/>
          <w:szCs w:val="24"/>
          <w:lang w:eastAsia="ja-JP"/>
        </w:rPr>
      </w:pPr>
      <w:r w:rsidRPr="00F302F7">
        <w:rPr>
          <w:rFonts w:ascii="Arial" w:eastAsiaTheme="minorEastAsia" w:hAnsi="Arial" w:cs="Arial"/>
          <w:szCs w:val="24"/>
          <w:lang w:eastAsia="ja-JP"/>
        </w:rPr>
        <w:t xml:space="preserve">Vygotsky, L. S. (1978). </w:t>
      </w:r>
      <w:r w:rsidRPr="00F302F7">
        <w:rPr>
          <w:rFonts w:ascii="Arial" w:eastAsiaTheme="minorEastAsia" w:hAnsi="Arial" w:cs="Arial"/>
          <w:i/>
          <w:iCs/>
          <w:szCs w:val="24"/>
          <w:lang w:eastAsia="ja-JP"/>
        </w:rPr>
        <w:t>Mind in society: The development of higher psychological processes</w:t>
      </w:r>
      <w:r w:rsidRPr="00F302F7">
        <w:rPr>
          <w:rFonts w:ascii="Arial" w:eastAsiaTheme="minorEastAsia" w:hAnsi="Arial" w:cs="Arial"/>
          <w:szCs w:val="24"/>
          <w:lang w:eastAsia="ja-JP"/>
        </w:rPr>
        <w:t xml:space="preserve"> Cambridge: Harvard University Press.</w:t>
      </w:r>
    </w:p>
    <w:p w14:paraId="1719535E" w14:textId="77777777" w:rsidR="007B3BFD" w:rsidRPr="00F302F7" w:rsidRDefault="007B3BFD" w:rsidP="00C92656">
      <w:pPr>
        <w:rPr>
          <w:rFonts w:ascii="Arial" w:eastAsiaTheme="minorEastAsia" w:hAnsi="Arial" w:cs="Arial"/>
          <w:szCs w:val="24"/>
        </w:rPr>
      </w:pPr>
    </w:p>
    <w:p w14:paraId="6F8CF63B" w14:textId="77777777" w:rsidR="00963005" w:rsidRPr="00F302F7" w:rsidRDefault="00963005" w:rsidP="00963005">
      <w:pPr>
        <w:autoSpaceDE w:val="0"/>
        <w:autoSpaceDN w:val="0"/>
        <w:adjustRightInd w:val="0"/>
        <w:rPr>
          <w:rFonts w:ascii="Arial" w:hAnsi="Arial" w:cs="Arial"/>
        </w:rPr>
      </w:pPr>
      <w:r w:rsidRPr="00F302F7">
        <w:rPr>
          <w:rFonts w:ascii="Arial" w:hAnsi="Arial" w:cs="Arial"/>
        </w:rPr>
        <w:t xml:space="preserve">White, M. &amp; Epston, D. (1990). </w:t>
      </w:r>
      <w:r w:rsidRPr="00F302F7">
        <w:rPr>
          <w:rFonts w:ascii="Arial" w:hAnsi="Arial" w:cs="Arial"/>
          <w:i/>
        </w:rPr>
        <w:t>Narrative Means to Therapeutic Ends.</w:t>
      </w:r>
      <w:r w:rsidRPr="00F302F7">
        <w:rPr>
          <w:rFonts w:ascii="Arial" w:hAnsi="Arial" w:cs="Arial"/>
        </w:rPr>
        <w:t xml:space="preserve"> London: W.W. Norton &amp; Company. </w:t>
      </w:r>
    </w:p>
    <w:p w14:paraId="1C539BAE" w14:textId="77777777" w:rsidR="00EB2699" w:rsidRPr="00F302F7" w:rsidRDefault="00EB2699" w:rsidP="008F70CB">
      <w:pPr>
        <w:pStyle w:val="NoSpacing"/>
        <w:rPr>
          <w:rFonts w:ascii="Arial" w:eastAsiaTheme="minorEastAsia" w:hAnsi="Arial" w:cs="Arial"/>
          <w:sz w:val="24"/>
          <w:szCs w:val="24"/>
        </w:rPr>
      </w:pPr>
    </w:p>
    <w:p w14:paraId="3BB47E47" w14:textId="69585FD3" w:rsidR="008F70CB" w:rsidRPr="00F302F7" w:rsidRDefault="008F70CB" w:rsidP="008F70CB">
      <w:pPr>
        <w:pStyle w:val="NoSpacing"/>
        <w:rPr>
          <w:rFonts w:ascii="Arial" w:eastAsiaTheme="minorEastAsia" w:hAnsi="Arial" w:cs="Arial"/>
          <w:sz w:val="24"/>
          <w:szCs w:val="24"/>
        </w:rPr>
      </w:pPr>
      <w:r w:rsidRPr="00F302F7">
        <w:rPr>
          <w:rFonts w:ascii="Arial" w:eastAsiaTheme="minorEastAsia" w:hAnsi="Arial" w:cs="Arial"/>
          <w:sz w:val="24"/>
          <w:szCs w:val="24"/>
        </w:rPr>
        <w:t>Whooley</w:t>
      </w:r>
      <w:r w:rsidR="00D32497" w:rsidRPr="00F302F7">
        <w:rPr>
          <w:rFonts w:ascii="Arial" w:eastAsiaTheme="minorEastAsia" w:hAnsi="Arial" w:cs="Arial"/>
          <w:sz w:val="24"/>
          <w:szCs w:val="24"/>
        </w:rPr>
        <w:t>,</w:t>
      </w:r>
      <w:r w:rsidRPr="00F302F7">
        <w:rPr>
          <w:rFonts w:ascii="Arial" w:eastAsiaTheme="minorEastAsia" w:hAnsi="Arial" w:cs="Arial"/>
          <w:sz w:val="24"/>
          <w:szCs w:val="24"/>
        </w:rPr>
        <w:t xml:space="preserve"> O</w:t>
      </w:r>
      <w:r w:rsidR="00D32497" w:rsidRPr="00F302F7">
        <w:rPr>
          <w:rFonts w:ascii="Arial" w:eastAsiaTheme="minorEastAsia" w:hAnsi="Arial" w:cs="Arial"/>
          <w:sz w:val="24"/>
          <w:szCs w:val="24"/>
        </w:rPr>
        <w:t>.</w:t>
      </w:r>
      <w:r w:rsidRPr="00F302F7">
        <w:rPr>
          <w:rFonts w:ascii="Arial" w:eastAsiaTheme="minorEastAsia" w:hAnsi="Arial" w:cs="Arial"/>
          <w:sz w:val="24"/>
          <w:szCs w:val="24"/>
        </w:rPr>
        <w:t xml:space="preserve"> (2010) Diagnostic ambivalence: Psychiatric workarounds and the </w:t>
      </w:r>
      <w:r w:rsidRPr="00F302F7">
        <w:rPr>
          <w:rFonts w:ascii="Arial" w:eastAsiaTheme="minorEastAsia" w:hAnsi="Arial" w:cs="Arial"/>
          <w:iCs/>
          <w:sz w:val="24"/>
          <w:szCs w:val="24"/>
        </w:rPr>
        <w:t>Diagnostic and Statistical Manual of Mental Disorders.</w:t>
      </w:r>
      <w:r w:rsidRPr="00F302F7">
        <w:rPr>
          <w:rFonts w:ascii="Arial" w:eastAsiaTheme="minorEastAsia" w:hAnsi="Arial" w:cs="Arial"/>
          <w:i/>
          <w:iCs/>
          <w:sz w:val="24"/>
          <w:szCs w:val="24"/>
        </w:rPr>
        <w:t xml:space="preserve"> Sociology of Health and Illness</w:t>
      </w:r>
      <w:r w:rsidR="00D32497" w:rsidRPr="00F302F7">
        <w:rPr>
          <w:rFonts w:ascii="Arial" w:eastAsiaTheme="minorEastAsia" w:hAnsi="Arial" w:cs="Arial"/>
          <w:i/>
          <w:iCs/>
          <w:sz w:val="24"/>
          <w:szCs w:val="24"/>
        </w:rPr>
        <w:t>,</w:t>
      </w:r>
      <w:r w:rsidRPr="00F302F7">
        <w:rPr>
          <w:rFonts w:ascii="Arial" w:eastAsiaTheme="minorEastAsia" w:hAnsi="Arial" w:cs="Arial"/>
          <w:i/>
          <w:iCs/>
          <w:sz w:val="24"/>
          <w:szCs w:val="24"/>
        </w:rPr>
        <w:t xml:space="preserve"> </w:t>
      </w:r>
      <w:r w:rsidR="00D32497" w:rsidRPr="00F302F7">
        <w:rPr>
          <w:rFonts w:ascii="Arial" w:eastAsiaTheme="minorEastAsia" w:hAnsi="Arial" w:cs="Arial"/>
          <w:i/>
          <w:sz w:val="24"/>
          <w:szCs w:val="24"/>
        </w:rPr>
        <w:t>32</w:t>
      </w:r>
      <w:r w:rsidR="00D32497" w:rsidRPr="00F302F7">
        <w:rPr>
          <w:rFonts w:ascii="Arial" w:eastAsiaTheme="minorEastAsia" w:hAnsi="Arial" w:cs="Arial"/>
          <w:sz w:val="24"/>
          <w:szCs w:val="24"/>
        </w:rPr>
        <w:t>(3),</w:t>
      </w:r>
      <w:r w:rsidRPr="00F302F7">
        <w:rPr>
          <w:rFonts w:ascii="Arial" w:eastAsiaTheme="minorEastAsia" w:hAnsi="Arial" w:cs="Arial"/>
          <w:sz w:val="24"/>
          <w:szCs w:val="24"/>
        </w:rPr>
        <w:t xml:space="preserve"> 452–469. </w:t>
      </w:r>
    </w:p>
    <w:p w14:paraId="1EF2DFF7" w14:textId="77777777" w:rsidR="002A2961" w:rsidRPr="00F302F7" w:rsidRDefault="002A2961" w:rsidP="00C92656">
      <w:pPr>
        <w:rPr>
          <w:rFonts w:ascii="Arial" w:eastAsiaTheme="minorEastAsia" w:hAnsi="Arial" w:cs="Arial"/>
          <w:szCs w:val="24"/>
        </w:rPr>
      </w:pPr>
    </w:p>
    <w:p w14:paraId="6460A814" w14:textId="6AD63459" w:rsidR="004D6EF4" w:rsidRPr="00F302F7" w:rsidRDefault="00EB2699" w:rsidP="004D6EF4">
      <w:pPr>
        <w:rPr>
          <w:rFonts w:ascii="Arial" w:eastAsiaTheme="minorEastAsia" w:hAnsi="Arial" w:cs="Arial"/>
          <w:szCs w:val="24"/>
        </w:rPr>
      </w:pPr>
      <w:r w:rsidRPr="00F302F7">
        <w:rPr>
          <w:rFonts w:ascii="Arial" w:eastAsiaTheme="minorEastAsia" w:hAnsi="Arial" w:cs="Arial"/>
          <w:szCs w:val="24"/>
        </w:rPr>
        <w:t>Widiger</w:t>
      </w:r>
      <w:r w:rsidR="00D32497" w:rsidRPr="00F302F7">
        <w:rPr>
          <w:rFonts w:ascii="Arial" w:eastAsiaTheme="minorEastAsia" w:hAnsi="Arial" w:cs="Arial"/>
          <w:szCs w:val="24"/>
        </w:rPr>
        <w:t xml:space="preserve">, T. A. </w:t>
      </w:r>
      <w:r w:rsidR="004D6EF4" w:rsidRPr="00F302F7">
        <w:rPr>
          <w:rFonts w:ascii="Arial" w:eastAsiaTheme="minorEastAsia" w:hAnsi="Arial" w:cs="Arial"/>
          <w:szCs w:val="24"/>
        </w:rPr>
        <w:t xml:space="preserve">&amp; Samuel, D. B. (2005). Diagnostic categories or dimensions? A question for the Diagnostic and Statistical Manual of Mental Disorders – fifth edition. </w:t>
      </w:r>
      <w:r w:rsidR="004D6EF4" w:rsidRPr="00F302F7">
        <w:rPr>
          <w:rFonts w:ascii="Arial" w:eastAsiaTheme="minorEastAsia" w:hAnsi="Arial" w:cs="Arial"/>
          <w:i/>
          <w:szCs w:val="24"/>
        </w:rPr>
        <w:t>Journal of Abnormal Psychology, 114</w:t>
      </w:r>
      <w:r w:rsidR="004D6EF4" w:rsidRPr="00F302F7">
        <w:rPr>
          <w:rFonts w:ascii="Arial" w:eastAsiaTheme="minorEastAsia" w:hAnsi="Arial" w:cs="Arial"/>
          <w:szCs w:val="24"/>
        </w:rPr>
        <w:t xml:space="preserve">(4), 494-504. </w:t>
      </w:r>
    </w:p>
    <w:p w14:paraId="65F869A6" w14:textId="77777777" w:rsidR="00BF2F40" w:rsidRPr="00F302F7" w:rsidRDefault="00BF2F40" w:rsidP="00C92656">
      <w:pPr>
        <w:rPr>
          <w:rFonts w:ascii="Arial" w:eastAsiaTheme="minorEastAsia" w:hAnsi="Arial" w:cs="Arial"/>
          <w:szCs w:val="24"/>
        </w:rPr>
      </w:pPr>
    </w:p>
    <w:p w14:paraId="0861ACBC" w14:textId="7088A1B2" w:rsidR="00EB2699" w:rsidRPr="00F302F7" w:rsidRDefault="004D6EF4" w:rsidP="00BA4242">
      <w:pPr>
        <w:rPr>
          <w:rFonts w:ascii="Arial" w:eastAsiaTheme="minorEastAsia" w:hAnsi="Arial" w:cs="Arial"/>
          <w:color w:val="262626"/>
          <w:szCs w:val="24"/>
          <w:lang w:eastAsia="ja-JP"/>
        </w:rPr>
      </w:pPr>
      <w:r w:rsidRPr="00F302F7">
        <w:rPr>
          <w:rFonts w:ascii="Arial" w:eastAsiaTheme="minorEastAsia" w:hAnsi="Arial" w:cs="Arial"/>
          <w:color w:val="262626"/>
          <w:szCs w:val="24"/>
          <w:lang w:eastAsia="ja-JP"/>
        </w:rPr>
        <w:t xml:space="preserve">Williams, E. N., &amp; Morrow, S. L. (2009). Achieving trustworthiness in qualitative research: A pan-paradigmatic perspective. </w:t>
      </w:r>
      <w:r w:rsidRPr="00F302F7">
        <w:rPr>
          <w:rFonts w:ascii="Arial" w:eastAsiaTheme="minorEastAsia" w:hAnsi="Arial" w:cs="Arial"/>
          <w:i/>
          <w:color w:val="262626"/>
          <w:szCs w:val="24"/>
          <w:lang w:eastAsia="ja-JP"/>
        </w:rPr>
        <w:t>Psychotherapy Research, 19,</w:t>
      </w:r>
      <w:r w:rsidRPr="00F302F7">
        <w:rPr>
          <w:rFonts w:ascii="Arial" w:eastAsiaTheme="minorEastAsia" w:hAnsi="Arial" w:cs="Arial"/>
          <w:color w:val="262626"/>
          <w:szCs w:val="24"/>
          <w:lang w:eastAsia="ja-JP"/>
        </w:rPr>
        <w:t xml:space="preserve"> 576-582. </w:t>
      </w:r>
    </w:p>
    <w:p w14:paraId="44B0242C" w14:textId="77777777" w:rsidR="004D6EF4" w:rsidRPr="00F302F7" w:rsidRDefault="004D6EF4" w:rsidP="00BA4242">
      <w:pPr>
        <w:rPr>
          <w:rFonts w:ascii="Arial" w:eastAsiaTheme="minorEastAsia" w:hAnsi="Arial" w:cs="Arial"/>
          <w:szCs w:val="24"/>
        </w:rPr>
      </w:pPr>
    </w:p>
    <w:p w14:paraId="121BB3F8" w14:textId="5F70241D" w:rsidR="00C92656" w:rsidRPr="00F302F7" w:rsidRDefault="00CF2E7B" w:rsidP="00CF2E7B">
      <w:pPr>
        <w:widowControl w:val="0"/>
        <w:autoSpaceDE w:val="0"/>
        <w:autoSpaceDN w:val="0"/>
        <w:adjustRightInd w:val="0"/>
        <w:spacing w:after="240"/>
        <w:rPr>
          <w:rFonts w:ascii="Arial" w:eastAsiaTheme="minorEastAsia" w:hAnsi="Arial" w:cs="Arial"/>
          <w:szCs w:val="24"/>
          <w:lang w:eastAsia="ja-JP"/>
        </w:rPr>
      </w:pPr>
      <w:r w:rsidRPr="00F302F7">
        <w:rPr>
          <w:rFonts w:ascii="Arial" w:eastAsiaTheme="minorEastAsia" w:hAnsi="Arial" w:cs="Arial"/>
          <w:szCs w:val="24"/>
          <w:lang w:eastAsia="ja-JP"/>
        </w:rPr>
        <w:t xml:space="preserve">Willig, C. (2001). </w:t>
      </w:r>
      <w:r w:rsidRPr="00F302F7">
        <w:rPr>
          <w:rFonts w:ascii="Arial" w:eastAsiaTheme="minorEastAsia" w:hAnsi="Arial" w:cs="Arial"/>
          <w:i/>
          <w:iCs/>
          <w:szCs w:val="24"/>
          <w:lang w:eastAsia="ja-JP"/>
        </w:rPr>
        <w:t xml:space="preserve">Introducing qualitative research in psychology: Adventures in theory and method. </w:t>
      </w:r>
      <w:r w:rsidRPr="00F302F7">
        <w:rPr>
          <w:rFonts w:ascii="Arial" w:eastAsiaTheme="minorEastAsia" w:hAnsi="Arial" w:cs="Arial"/>
          <w:szCs w:val="24"/>
          <w:lang w:eastAsia="ja-JP"/>
        </w:rPr>
        <w:t xml:space="preserve">Buckingham: Open University Press. </w:t>
      </w:r>
    </w:p>
    <w:p w14:paraId="149A34B6" w14:textId="3BF0010B" w:rsidR="00CF2E7B" w:rsidRPr="00F302F7" w:rsidRDefault="00CF2E7B" w:rsidP="00CF2E7B">
      <w:pPr>
        <w:rPr>
          <w:rFonts w:ascii="Arial" w:hAnsi="Arial" w:cs="Arial"/>
          <w:szCs w:val="24"/>
        </w:rPr>
      </w:pPr>
      <w:r w:rsidRPr="00F302F7">
        <w:rPr>
          <w:rFonts w:ascii="Arial" w:hAnsi="Arial" w:cs="Arial"/>
          <w:szCs w:val="24"/>
        </w:rPr>
        <w:t xml:space="preserve">Willig, C. (2008). </w:t>
      </w:r>
      <w:r w:rsidRPr="00F302F7">
        <w:rPr>
          <w:rFonts w:ascii="Arial" w:hAnsi="Arial" w:cs="Arial"/>
          <w:i/>
          <w:szCs w:val="24"/>
        </w:rPr>
        <w:t>Introducing qualitative research in psychology</w:t>
      </w:r>
      <w:r w:rsidRPr="00F302F7">
        <w:rPr>
          <w:rFonts w:ascii="Arial" w:hAnsi="Arial" w:cs="Arial"/>
          <w:szCs w:val="24"/>
        </w:rPr>
        <w:t xml:space="preserve"> (2nd ed). Buckingham: Open University Press.</w:t>
      </w:r>
    </w:p>
    <w:p w14:paraId="0164D173" w14:textId="77777777" w:rsidR="00CF2E7B" w:rsidRPr="00F302F7" w:rsidRDefault="00CF2E7B" w:rsidP="00CF2E7B">
      <w:pPr>
        <w:rPr>
          <w:rFonts w:ascii="Arial" w:hAnsi="Arial" w:cs="Arial"/>
          <w:szCs w:val="24"/>
        </w:rPr>
      </w:pPr>
    </w:p>
    <w:p w14:paraId="22BECDD9" w14:textId="3613602A" w:rsidR="00DF2927" w:rsidRPr="00F302F7" w:rsidRDefault="00C92656" w:rsidP="00CF2E7B">
      <w:pPr>
        <w:rPr>
          <w:rFonts w:ascii="Arial" w:eastAsiaTheme="minorEastAsia" w:hAnsi="Arial" w:cs="Arial"/>
        </w:rPr>
      </w:pPr>
      <w:r w:rsidRPr="00F302F7">
        <w:rPr>
          <w:rFonts w:ascii="Arial" w:eastAsiaTheme="minorEastAsia" w:hAnsi="Arial" w:cs="Arial"/>
          <w:szCs w:val="24"/>
        </w:rPr>
        <w:t>Willig, C. (2012). Perspectives on the Epistemological Bases for Qualitati</w:t>
      </w:r>
      <w:r w:rsidR="00DF2927" w:rsidRPr="00F302F7">
        <w:rPr>
          <w:rFonts w:ascii="Arial" w:eastAsiaTheme="minorEastAsia" w:hAnsi="Arial" w:cs="Arial"/>
          <w:szCs w:val="24"/>
        </w:rPr>
        <w:t xml:space="preserve">ve Research. In H Cooper (Ed.) P. M. Camic (Ed.) D. L Long (Ed.), A. T. Panter (Ed.) D Rindskopf (Ed.) &amp; K Sher (Ed.) </w:t>
      </w:r>
      <w:r w:rsidRPr="00F302F7">
        <w:rPr>
          <w:rFonts w:ascii="Arial" w:eastAsiaTheme="minorEastAsia" w:hAnsi="Arial" w:cs="Arial"/>
          <w:i/>
          <w:szCs w:val="24"/>
        </w:rPr>
        <w:t xml:space="preserve">The </w:t>
      </w:r>
      <w:r w:rsidR="00DF2927" w:rsidRPr="00F302F7">
        <w:rPr>
          <w:rFonts w:ascii="Arial" w:eastAsiaTheme="minorEastAsia" w:hAnsi="Arial" w:cs="Arial"/>
          <w:i/>
          <w:szCs w:val="24"/>
        </w:rPr>
        <w:t xml:space="preserve">APA </w:t>
      </w:r>
      <w:r w:rsidRPr="00F302F7">
        <w:rPr>
          <w:rFonts w:ascii="Arial" w:eastAsiaTheme="minorEastAsia" w:hAnsi="Arial" w:cs="Arial"/>
          <w:i/>
          <w:szCs w:val="24"/>
        </w:rPr>
        <w:t>Handbook of</w:t>
      </w:r>
      <w:r w:rsidR="00DF2927" w:rsidRPr="00F302F7">
        <w:rPr>
          <w:rFonts w:ascii="Arial" w:eastAsiaTheme="minorEastAsia" w:hAnsi="Arial" w:cs="Arial"/>
          <w:i/>
          <w:szCs w:val="24"/>
        </w:rPr>
        <w:t xml:space="preserve"> Research Methods in Psychology, Vol 1: Foundations, planning, measures and psychometrics</w:t>
      </w:r>
      <w:r w:rsidR="00DF2927" w:rsidRPr="00F302F7">
        <w:rPr>
          <w:rFonts w:ascii="Arial" w:eastAsiaTheme="minorEastAsia" w:hAnsi="Arial" w:cs="Arial"/>
          <w:szCs w:val="24"/>
        </w:rPr>
        <w:t xml:space="preserve"> (pp.5-21). </w:t>
      </w:r>
      <w:r w:rsidR="00DF2927" w:rsidRPr="00F302F7">
        <w:rPr>
          <w:rFonts w:ascii="Arial" w:eastAsiaTheme="minorEastAsia" w:hAnsi="Arial" w:cs="Arial"/>
          <w:szCs w:val="24"/>
          <w:lang w:eastAsia="ja-JP"/>
        </w:rPr>
        <w:t xml:space="preserve">Washington, DC, US: American Psychological Association. </w:t>
      </w:r>
    </w:p>
    <w:p w14:paraId="0B549587" w14:textId="2AE79B1C" w:rsidR="00CF2E7B" w:rsidRDefault="00CF2E7B" w:rsidP="00CF2E7B">
      <w:pPr>
        <w:rPr>
          <w:rFonts w:ascii="Arial" w:eastAsiaTheme="minorEastAsia" w:hAnsi="Arial" w:cs="Arial"/>
          <w:szCs w:val="24"/>
        </w:rPr>
      </w:pPr>
      <w:r w:rsidRPr="00F302F7">
        <w:rPr>
          <w:rFonts w:ascii="Arial" w:eastAsiaTheme="minorEastAsia" w:hAnsi="Arial" w:cs="Arial"/>
        </w:rPr>
        <w:lastRenderedPageBreak/>
        <w:t xml:space="preserve">Willig, C. (2013). </w:t>
      </w:r>
      <w:r w:rsidRPr="00F302F7">
        <w:rPr>
          <w:rFonts w:ascii="Arial" w:eastAsiaTheme="minorEastAsia" w:hAnsi="Arial" w:cs="Arial"/>
          <w:i/>
        </w:rPr>
        <w:t>Introducing Qualitative Research Methods in Psychology</w:t>
      </w:r>
      <w:r w:rsidRPr="00F302F7">
        <w:rPr>
          <w:rFonts w:ascii="Arial" w:eastAsiaTheme="minorEastAsia" w:hAnsi="Arial" w:cs="Arial"/>
        </w:rPr>
        <w:t xml:space="preserve"> (3</w:t>
      </w:r>
      <w:r w:rsidRPr="00F302F7">
        <w:rPr>
          <w:rFonts w:ascii="Arial" w:eastAsiaTheme="minorEastAsia" w:hAnsi="Arial" w:cs="Arial"/>
          <w:vertAlign w:val="superscript"/>
        </w:rPr>
        <w:t>rd</w:t>
      </w:r>
      <w:r w:rsidRPr="00F302F7">
        <w:rPr>
          <w:rFonts w:ascii="Arial" w:eastAsiaTheme="minorEastAsia" w:hAnsi="Arial" w:cs="Arial"/>
        </w:rPr>
        <w:t xml:space="preserve"> ed). </w:t>
      </w:r>
      <w:r w:rsidRPr="00F302F7">
        <w:rPr>
          <w:rFonts w:ascii="Arial" w:eastAsiaTheme="minorEastAsia" w:hAnsi="Arial" w:cs="Arial"/>
          <w:szCs w:val="24"/>
        </w:rPr>
        <w:t xml:space="preserve">Maidenhead: Open University Press. </w:t>
      </w:r>
    </w:p>
    <w:p w14:paraId="5DE0251F" w14:textId="77777777" w:rsidR="00153A85" w:rsidRPr="00153A85" w:rsidRDefault="00153A85" w:rsidP="00CF2E7B">
      <w:pPr>
        <w:rPr>
          <w:rFonts w:ascii="Arial" w:eastAsiaTheme="minorEastAsia" w:hAnsi="Arial" w:cs="Arial"/>
          <w:szCs w:val="24"/>
        </w:rPr>
      </w:pPr>
    </w:p>
    <w:p w14:paraId="620BF4C9" w14:textId="205D01BA" w:rsidR="00153A85" w:rsidRPr="00153A85" w:rsidRDefault="00153A85" w:rsidP="00CF2E7B">
      <w:pPr>
        <w:rPr>
          <w:rFonts w:ascii="Arial" w:eastAsiaTheme="minorEastAsia" w:hAnsi="Arial" w:cs="Arial"/>
          <w:szCs w:val="24"/>
        </w:rPr>
      </w:pPr>
      <w:r w:rsidRPr="00DA39FA">
        <w:rPr>
          <w:rFonts w:ascii="Arial" w:eastAsiaTheme="minorEastAsia" w:hAnsi="Arial" w:cs="Arial"/>
          <w:szCs w:val="24"/>
        </w:rPr>
        <w:t xml:space="preserve">World Health Organization. (2007). </w:t>
      </w:r>
      <w:r w:rsidRPr="00DA39FA">
        <w:rPr>
          <w:rFonts w:ascii="Arial" w:eastAsiaTheme="minorEastAsia" w:hAnsi="Arial" w:cs="Arial"/>
          <w:i/>
          <w:szCs w:val="24"/>
        </w:rPr>
        <w:t>T</w:t>
      </w:r>
      <w:r w:rsidRPr="00DA39FA">
        <w:rPr>
          <w:rFonts w:ascii="Helvetica" w:eastAsiaTheme="minorEastAsia" w:hAnsi="Helvetica" w:cs="Helvetica"/>
          <w:i/>
          <w:color w:val="262626"/>
          <w:szCs w:val="24"/>
          <w:lang w:val="en-US" w:eastAsia="ja-JP"/>
        </w:rPr>
        <w:t xml:space="preserve">he </w:t>
      </w:r>
      <w:r w:rsidRPr="00DA39FA">
        <w:rPr>
          <w:rFonts w:ascii="Helvetica" w:eastAsiaTheme="minorEastAsia" w:hAnsi="Helvetica" w:cs="Helvetica"/>
          <w:i/>
          <w:iCs/>
          <w:color w:val="262626"/>
          <w:szCs w:val="24"/>
          <w:lang w:val="en-US" w:eastAsia="ja-JP"/>
        </w:rPr>
        <w:t xml:space="preserve">International Classification of Functioning, Disability and Health for Children and Youth </w:t>
      </w:r>
      <w:r w:rsidRPr="00DA39FA">
        <w:rPr>
          <w:rFonts w:ascii="Helvetica" w:eastAsiaTheme="minorEastAsia" w:hAnsi="Helvetica" w:cs="Helvetica"/>
          <w:color w:val="262626"/>
          <w:szCs w:val="24"/>
          <w:lang w:val="en-US" w:eastAsia="ja-JP"/>
        </w:rPr>
        <w:t xml:space="preserve">(ICF–CY). Geneva: WHO. </w:t>
      </w:r>
    </w:p>
    <w:p w14:paraId="6156899F" w14:textId="77777777" w:rsidR="00D82CD2" w:rsidRPr="00153A85" w:rsidRDefault="00D82CD2" w:rsidP="00CF2E7B">
      <w:pPr>
        <w:rPr>
          <w:rFonts w:ascii="Arial" w:eastAsiaTheme="minorEastAsia" w:hAnsi="Arial" w:cs="Arial"/>
          <w:szCs w:val="24"/>
        </w:rPr>
      </w:pPr>
    </w:p>
    <w:p w14:paraId="30DA08A8" w14:textId="292E3B01" w:rsidR="00CF2E7B" w:rsidRPr="00F302F7" w:rsidRDefault="00BF11AC" w:rsidP="00CF2E7B">
      <w:pPr>
        <w:rPr>
          <w:rFonts w:ascii="Arial" w:eastAsiaTheme="minorEastAsia" w:hAnsi="Arial" w:cs="Arial"/>
          <w:szCs w:val="24"/>
          <w:lang w:eastAsia="ja-JP"/>
        </w:rPr>
      </w:pPr>
      <w:r w:rsidRPr="00DA39FA">
        <w:rPr>
          <w:rFonts w:ascii="Arial" w:eastAsiaTheme="minorEastAsia" w:hAnsi="Arial" w:cs="Arial"/>
          <w:szCs w:val="24"/>
          <w:lang w:eastAsia="ja-JP"/>
        </w:rPr>
        <w:t xml:space="preserve">World Health Organization. (2010). </w:t>
      </w:r>
      <w:r w:rsidRPr="00DA39FA">
        <w:rPr>
          <w:rFonts w:ascii="Arial" w:eastAsiaTheme="minorEastAsia" w:hAnsi="Arial" w:cs="Arial"/>
          <w:i/>
          <w:szCs w:val="24"/>
          <w:lang w:eastAsia="ja-JP"/>
        </w:rPr>
        <w:t>International</w:t>
      </w:r>
      <w:r w:rsidRPr="00F302F7">
        <w:rPr>
          <w:rFonts w:ascii="Arial" w:eastAsiaTheme="minorEastAsia" w:hAnsi="Arial" w:cs="Arial"/>
          <w:i/>
          <w:szCs w:val="24"/>
          <w:lang w:eastAsia="ja-JP"/>
        </w:rPr>
        <w:t xml:space="preserve"> Statistical Classification of Diseases and Related Health Problems, 10th Revision (ICD-10).</w:t>
      </w:r>
      <w:r w:rsidRPr="00F302F7">
        <w:rPr>
          <w:rFonts w:ascii="Arial" w:eastAsiaTheme="minorEastAsia" w:hAnsi="Arial" w:cs="Arial"/>
          <w:szCs w:val="24"/>
          <w:lang w:eastAsia="ja-JP"/>
        </w:rPr>
        <w:t xml:space="preserve"> Geneva: WHO.</w:t>
      </w:r>
    </w:p>
    <w:p w14:paraId="548D37A3" w14:textId="77777777" w:rsidR="00BF11AC" w:rsidRPr="00F302F7" w:rsidRDefault="00BF11AC" w:rsidP="00CF2E7B">
      <w:pPr>
        <w:rPr>
          <w:rFonts w:ascii="Arial" w:eastAsiaTheme="minorEastAsia" w:hAnsi="Arial" w:cs="Arial"/>
          <w:szCs w:val="24"/>
        </w:rPr>
      </w:pPr>
    </w:p>
    <w:p w14:paraId="1B05A081" w14:textId="66D6201A" w:rsidR="00C92656" w:rsidRPr="00F302F7" w:rsidRDefault="002C419F" w:rsidP="00CF2E7B">
      <w:pPr>
        <w:rPr>
          <w:rFonts w:ascii="Arial" w:eastAsiaTheme="minorEastAsia" w:hAnsi="Arial" w:cs="Arial"/>
        </w:rPr>
      </w:pPr>
      <w:r w:rsidRPr="00F302F7">
        <w:rPr>
          <w:rFonts w:ascii="Arial" w:eastAsiaTheme="minorEastAsia" w:hAnsi="Arial" w:cs="Arial"/>
          <w:szCs w:val="24"/>
        </w:rPr>
        <w:t>Wright</w:t>
      </w:r>
      <w:r w:rsidRPr="00F302F7">
        <w:rPr>
          <w:rFonts w:ascii="Arial" w:eastAsiaTheme="minorEastAsia" w:hAnsi="Arial" w:cs="Arial"/>
        </w:rPr>
        <w:t xml:space="preserve">, B. </w:t>
      </w:r>
      <w:r w:rsidR="00C92656" w:rsidRPr="00F302F7">
        <w:rPr>
          <w:rFonts w:ascii="Arial" w:eastAsiaTheme="minorEastAsia" w:hAnsi="Arial" w:cs="Arial"/>
        </w:rPr>
        <w:t xml:space="preserve">&amp; Beverley, D. (2012). Pervasive Refusal Syndrome. </w:t>
      </w:r>
      <w:r w:rsidR="00C92656" w:rsidRPr="00F302F7">
        <w:rPr>
          <w:rFonts w:ascii="Arial" w:eastAsiaTheme="minorEastAsia" w:hAnsi="Arial" w:cs="Arial"/>
          <w:i/>
        </w:rPr>
        <w:t>Clinical Child Psychology and Psychiatry, 17</w:t>
      </w:r>
      <w:r w:rsidR="00C92656" w:rsidRPr="00F302F7">
        <w:rPr>
          <w:rFonts w:ascii="Arial" w:eastAsiaTheme="minorEastAsia" w:hAnsi="Arial" w:cs="Arial"/>
        </w:rPr>
        <w:t>(2), 221-228.</w:t>
      </w:r>
    </w:p>
    <w:p w14:paraId="41EB2677" w14:textId="77777777" w:rsidR="00C92656" w:rsidRPr="00F302F7" w:rsidRDefault="00C92656" w:rsidP="00CF2E7B">
      <w:pPr>
        <w:pStyle w:val="NoSpacing"/>
        <w:rPr>
          <w:rFonts w:ascii="Arial" w:eastAsiaTheme="minorEastAsia" w:hAnsi="Arial" w:cs="Arial"/>
        </w:rPr>
      </w:pPr>
    </w:p>
    <w:p w14:paraId="752F8682" w14:textId="4F6ACAC5" w:rsidR="00C92656" w:rsidRPr="00F302F7" w:rsidRDefault="00C92656" w:rsidP="00C92656">
      <w:pPr>
        <w:rPr>
          <w:rFonts w:ascii="Arial" w:eastAsiaTheme="minorEastAsia" w:hAnsi="Arial" w:cs="Arial"/>
          <w:szCs w:val="24"/>
        </w:rPr>
      </w:pPr>
      <w:r w:rsidRPr="00F302F7">
        <w:rPr>
          <w:rFonts w:ascii="Arial" w:eastAsiaTheme="minorEastAsia" w:hAnsi="Arial" w:cs="Arial"/>
          <w:szCs w:val="24"/>
        </w:rPr>
        <w:t xml:space="preserve">Yardley, L. (2000). Dilemmas in qualitative health research. </w:t>
      </w:r>
      <w:r w:rsidRPr="00F302F7">
        <w:rPr>
          <w:rFonts w:ascii="Arial" w:eastAsiaTheme="minorEastAsia" w:hAnsi="Arial" w:cs="Arial"/>
          <w:i/>
          <w:szCs w:val="24"/>
        </w:rPr>
        <w:t>Psychology and Health,</w:t>
      </w:r>
      <w:r w:rsidR="002540A3" w:rsidRPr="00F302F7">
        <w:rPr>
          <w:rFonts w:ascii="Arial" w:eastAsiaTheme="minorEastAsia" w:hAnsi="Arial" w:cs="Arial"/>
          <w:i/>
          <w:szCs w:val="24"/>
        </w:rPr>
        <w:t xml:space="preserve"> </w:t>
      </w:r>
      <w:r w:rsidRPr="00F302F7">
        <w:rPr>
          <w:rFonts w:ascii="Arial" w:eastAsiaTheme="minorEastAsia" w:hAnsi="Arial" w:cs="Arial"/>
          <w:i/>
          <w:szCs w:val="24"/>
        </w:rPr>
        <w:t>15,</w:t>
      </w:r>
      <w:r w:rsidRPr="00F302F7">
        <w:rPr>
          <w:rFonts w:ascii="Arial" w:eastAsiaTheme="minorEastAsia" w:hAnsi="Arial" w:cs="Arial"/>
          <w:szCs w:val="24"/>
        </w:rPr>
        <w:t xml:space="preserve"> 215-228. </w:t>
      </w:r>
    </w:p>
    <w:p w14:paraId="3B481CEB" w14:textId="77777777" w:rsidR="00C92656" w:rsidRPr="00F302F7" w:rsidRDefault="00C92656" w:rsidP="00C92656">
      <w:pPr>
        <w:rPr>
          <w:rFonts w:ascii="Arial" w:hAnsi="Arial" w:cs="Arial"/>
          <w:szCs w:val="24"/>
        </w:rPr>
      </w:pPr>
    </w:p>
    <w:p w14:paraId="1A7F187A" w14:textId="77777777" w:rsidR="00240EC5" w:rsidRPr="00F302F7" w:rsidRDefault="002C419F" w:rsidP="00374F5D">
      <w:pPr>
        <w:rPr>
          <w:rFonts w:ascii="Arial" w:eastAsiaTheme="minorEastAsia" w:hAnsi="Arial" w:cs="Arial"/>
          <w:color w:val="1A1A1A"/>
          <w:szCs w:val="24"/>
          <w:lang w:eastAsia="ja-JP"/>
        </w:rPr>
        <w:sectPr w:rsidR="00240EC5" w:rsidRPr="00F302F7" w:rsidSect="00BB42F1">
          <w:pgSz w:w="11901" w:h="16817"/>
          <w:pgMar w:top="1440" w:right="1440" w:bottom="1440" w:left="1797" w:header="709" w:footer="709" w:gutter="0"/>
          <w:cols w:space="708"/>
          <w:docGrid w:linePitch="360"/>
        </w:sectPr>
      </w:pPr>
      <w:r w:rsidRPr="00F302F7">
        <w:rPr>
          <w:rFonts w:ascii="Arial" w:eastAsiaTheme="minorEastAsia" w:hAnsi="Arial" w:cs="Arial"/>
          <w:color w:val="1A1A1A"/>
          <w:szCs w:val="24"/>
          <w:lang w:eastAsia="ja-JP"/>
        </w:rPr>
        <w:t>Zubin, J.</w:t>
      </w:r>
      <w:r w:rsidR="002540A3" w:rsidRPr="00F302F7">
        <w:rPr>
          <w:rFonts w:ascii="Arial" w:eastAsiaTheme="minorEastAsia" w:hAnsi="Arial" w:cs="Arial"/>
          <w:color w:val="1A1A1A"/>
          <w:szCs w:val="24"/>
          <w:lang w:eastAsia="ja-JP"/>
        </w:rPr>
        <w:t xml:space="preserve"> &amp; Spring, B. (1977). Vulnerability - a new view of schizophrenia. </w:t>
      </w:r>
      <w:r w:rsidR="008D00F3" w:rsidRPr="00F302F7">
        <w:rPr>
          <w:rFonts w:ascii="Arial" w:eastAsiaTheme="minorEastAsia" w:hAnsi="Arial" w:cs="Arial"/>
          <w:i/>
          <w:iCs/>
          <w:color w:val="1A1A1A"/>
          <w:szCs w:val="24"/>
          <w:lang w:eastAsia="ja-JP"/>
        </w:rPr>
        <w:t xml:space="preserve">Journal </w:t>
      </w:r>
      <w:r w:rsidR="002540A3" w:rsidRPr="00F302F7">
        <w:rPr>
          <w:rFonts w:ascii="Arial" w:eastAsiaTheme="minorEastAsia" w:hAnsi="Arial" w:cs="Arial"/>
          <w:i/>
          <w:iCs/>
          <w:color w:val="1A1A1A"/>
          <w:szCs w:val="24"/>
          <w:lang w:eastAsia="ja-JP"/>
        </w:rPr>
        <w:t>of Abnormal Psychology, 86</w:t>
      </w:r>
      <w:r w:rsidR="002540A3" w:rsidRPr="00F302F7">
        <w:rPr>
          <w:rFonts w:ascii="Arial" w:eastAsiaTheme="minorEastAsia" w:hAnsi="Arial" w:cs="Arial"/>
          <w:color w:val="1A1A1A"/>
          <w:szCs w:val="24"/>
          <w:lang w:eastAsia="ja-JP"/>
        </w:rPr>
        <w:t>(2), 103-124.</w:t>
      </w:r>
    </w:p>
    <w:p w14:paraId="31652FE8" w14:textId="6476ED44" w:rsidR="00240EC5" w:rsidRPr="00F302F7" w:rsidRDefault="00240EC5" w:rsidP="00240EC5">
      <w:pPr>
        <w:widowControl w:val="0"/>
        <w:autoSpaceDE w:val="0"/>
        <w:autoSpaceDN w:val="0"/>
        <w:adjustRightInd w:val="0"/>
        <w:spacing w:after="240"/>
        <w:jc w:val="center"/>
        <w:rPr>
          <w:rFonts w:ascii="Arial" w:eastAsiaTheme="minorEastAsia" w:hAnsi="Arial" w:cs="Arial"/>
          <w:b/>
          <w:bCs/>
          <w:szCs w:val="24"/>
        </w:rPr>
      </w:pPr>
      <w:r w:rsidRPr="00F302F7">
        <w:rPr>
          <w:rFonts w:ascii="Arial" w:eastAsiaTheme="minorEastAsia" w:hAnsi="Arial" w:cs="Arial"/>
          <w:b/>
          <w:bCs/>
          <w:szCs w:val="24"/>
        </w:rPr>
        <w:lastRenderedPageBreak/>
        <w:t>APPENDICES</w:t>
      </w:r>
    </w:p>
    <w:p w14:paraId="11EBB70B" w14:textId="77777777" w:rsidR="00240EC5" w:rsidRPr="00F302F7" w:rsidRDefault="00240EC5" w:rsidP="00240EC5">
      <w:pPr>
        <w:rPr>
          <w:rFonts w:eastAsiaTheme="minorEastAsia"/>
        </w:rPr>
      </w:pPr>
    </w:p>
    <w:p w14:paraId="1AD9D9B8" w14:textId="77777777" w:rsidR="00240EC5" w:rsidRPr="00F302F7" w:rsidRDefault="00240EC5" w:rsidP="00240EC5">
      <w:pPr>
        <w:widowControl w:val="0"/>
        <w:autoSpaceDE w:val="0"/>
        <w:autoSpaceDN w:val="0"/>
        <w:adjustRightInd w:val="0"/>
        <w:spacing w:after="240"/>
        <w:rPr>
          <w:rFonts w:ascii="Arial" w:eastAsiaTheme="minorEastAsia" w:hAnsi="Arial" w:cs="Arial"/>
          <w:b/>
          <w:bCs/>
          <w:szCs w:val="24"/>
        </w:rPr>
      </w:pPr>
      <w:r w:rsidRPr="00F302F7">
        <w:rPr>
          <w:rFonts w:ascii="Arial" w:eastAsiaTheme="minorEastAsia" w:hAnsi="Arial" w:cs="Arial"/>
          <w:b/>
          <w:bCs/>
          <w:szCs w:val="24"/>
        </w:rPr>
        <w:t>Appendix A: Literature search strategy</w:t>
      </w:r>
    </w:p>
    <w:p w14:paraId="32822E94" w14:textId="77777777" w:rsidR="00240EC5" w:rsidRPr="00F302F7" w:rsidRDefault="00240EC5" w:rsidP="00240EC5">
      <w:pPr>
        <w:spacing w:line="360" w:lineRule="auto"/>
        <w:rPr>
          <w:rFonts w:ascii="Arial" w:eastAsiaTheme="minorEastAsia" w:hAnsi="Arial" w:cs="Arial"/>
          <w:szCs w:val="24"/>
        </w:rPr>
      </w:pPr>
    </w:p>
    <w:p w14:paraId="4741A939" w14:textId="4C8A221A" w:rsidR="00240EC5" w:rsidRPr="00F302F7" w:rsidRDefault="00240EC5" w:rsidP="00240EC5">
      <w:pPr>
        <w:spacing w:line="360" w:lineRule="auto"/>
        <w:rPr>
          <w:rFonts w:ascii="Arial" w:eastAsiaTheme="minorEastAsia" w:hAnsi="Arial" w:cs="Arial"/>
          <w:szCs w:val="24"/>
        </w:rPr>
      </w:pPr>
      <w:r w:rsidRPr="00F302F7">
        <w:rPr>
          <w:rFonts w:ascii="Arial" w:eastAsiaTheme="minorEastAsia" w:hAnsi="Arial" w:cs="Arial"/>
          <w:szCs w:val="24"/>
        </w:rPr>
        <w:t>EBSCO Electronic databases (Academic Search Complete, CINAHL, psycINFO, and psycARTICLES) were searched in August 2014. Given my awareness from initial reading of the limited literature in this area, I narrowed my initial search to papers and books mentionin</w:t>
      </w:r>
      <w:r w:rsidR="00FE1487" w:rsidRPr="00F302F7">
        <w:rPr>
          <w:rFonts w:ascii="Arial" w:eastAsiaTheme="minorEastAsia" w:hAnsi="Arial" w:cs="Arial"/>
          <w:szCs w:val="24"/>
        </w:rPr>
        <w:t>g ‘pervasive refusal s</w:t>
      </w:r>
      <w:r w:rsidRPr="00F302F7">
        <w:rPr>
          <w:rFonts w:ascii="Arial" w:eastAsiaTheme="minorEastAsia" w:hAnsi="Arial" w:cs="Arial"/>
          <w:szCs w:val="24"/>
        </w:rPr>
        <w:t xml:space="preserve">yndrome’. No limits or parameters were used in order to give a comprehensive overview of the literature. This search returned 40 unique results. </w:t>
      </w:r>
    </w:p>
    <w:p w14:paraId="3D05D828" w14:textId="77777777" w:rsidR="00240EC5" w:rsidRPr="00F302F7" w:rsidRDefault="00240EC5" w:rsidP="00240EC5">
      <w:pPr>
        <w:spacing w:line="360" w:lineRule="auto"/>
        <w:rPr>
          <w:rFonts w:ascii="Arial" w:eastAsiaTheme="minorEastAsia" w:hAnsi="Arial" w:cs="Arial"/>
          <w:szCs w:val="24"/>
        </w:rPr>
      </w:pPr>
    </w:p>
    <w:p w14:paraId="24425851" w14:textId="7BFEE721" w:rsidR="00240EC5" w:rsidRPr="00F302F7" w:rsidRDefault="00240EC5" w:rsidP="00240EC5">
      <w:pPr>
        <w:spacing w:line="360" w:lineRule="auto"/>
        <w:rPr>
          <w:rFonts w:ascii="Arial" w:eastAsiaTheme="minorEastAsia" w:hAnsi="Arial" w:cs="Arial"/>
          <w:szCs w:val="24"/>
        </w:rPr>
      </w:pPr>
      <w:r w:rsidRPr="00F302F7">
        <w:rPr>
          <w:rFonts w:ascii="Arial" w:eastAsiaTheme="minorEastAsia" w:hAnsi="Arial" w:cs="Arial"/>
          <w:szCs w:val="24"/>
        </w:rPr>
        <w:t>Papers were selected by screening the abstracts. They were included if they reported either case studies or discussion relating to pervasive refusal syndrome or comment on published papers (25 papers). Papers were also included if they referred to PRS in the context of another presentation; eating disorder (4 papers), conversion disorder (1 paper) and catatonia (1 paper). Case conference abstracts (1 paper), papers not published in English (1 paper), book reviews (2 papers) and papers of no perceived relevance to PRS (5 papers) were excluded. Four instances of PRS were found in book chapters. These were included in the literature review.</w:t>
      </w:r>
      <w:r w:rsidRPr="00F302F7">
        <w:rPr>
          <w:rFonts w:ascii="Arial" w:eastAsiaTheme="minorEastAsia" w:hAnsi="Arial" w:cs="Arial"/>
          <w:color w:val="FFFF00"/>
          <w:szCs w:val="24"/>
        </w:rPr>
        <w:t xml:space="preserve"> </w:t>
      </w:r>
      <w:r w:rsidRPr="00F302F7">
        <w:rPr>
          <w:rFonts w:ascii="Arial" w:eastAsiaTheme="minorEastAsia" w:hAnsi="Arial" w:cs="Arial"/>
          <w:szCs w:val="24"/>
        </w:rPr>
        <w:t>Given the variety in ter</w:t>
      </w:r>
      <w:r w:rsidR="00FE1487" w:rsidRPr="00F302F7">
        <w:rPr>
          <w:rFonts w:ascii="Arial" w:eastAsiaTheme="minorEastAsia" w:hAnsi="Arial" w:cs="Arial"/>
          <w:szCs w:val="24"/>
        </w:rPr>
        <w:t>minology, I also searched for ‘pervasive arousal-withdrawal syndrome’ and ‘depressive d</w:t>
      </w:r>
      <w:r w:rsidRPr="00F302F7">
        <w:rPr>
          <w:rFonts w:ascii="Arial" w:eastAsiaTheme="minorEastAsia" w:hAnsi="Arial" w:cs="Arial"/>
          <w:szCs w:val="24"/>
        </w:rPr>
        <w:t xml:space="preserve">evitalisation’. This did not add any unique results. </w:t>
      </w:r>
    </w:p>
    <w:p w14:paraId="2042D07A" w14:textId="77777777" w:rsidR="00240EC5" w:rsidRPr="00F302F7" w:rsidRDefault="00240EC5" w:rsidP="00240EC5">
      <w:pPr>
        <w:spacing w:line="360" w:lineRule="auto"/>
        <w:rPr>
          <w:rFonts w:ascii="Arial" w:eastAsiaTheme="minorEastAsia" w:hAnsi="Arial" w:cs="Arial"/>
          <w:szCs w:val="24"/>
        </w:rPr>
      </w:pPr>
    </w:p>
    <w:p w14:paraId="3E44A2E0" w14:textId="006DDAEF" w:rsidR="00240EC5" w:rsidRPr="00F302F7" w:rsidRDefault="00240EC5" w:rsidP="00240EC5">
      <w:pPr>
        <w:spacing w:line="360" w:lineRule="auto"/>
        <w:rPr>
          <w:rFonts w:ascii="Arial" w:eastAsiaTheme="minorEastAsia" w:hAnsi="Arial" w:cs="Arial"/>
          <w:szCs w:val="24"/>
        </w:rPr>
      </w:pPr>
      <w:r w:rsidRPr="00F302F7">
        <w:rPr>
          <w:rFonts w:ascii="Arial" w:eastAsiaTheme="minorEastAsia" w:hAnsi="Arial" w:cs="Arial"/>
          <w:szCs w:val="24"/>
        </w:rPr>
        <w:t>I repeated the search using the electronic database SCOPUS, which added three further papers relating specifically to PRS and two relating to PRS in an eating disorder context. Lastly, a hand search from key papers found nine further references.</w:t>
      </w:r>
      <w:r w:rsidR="00FE1487" w:rsidRPr="00F302F7">
        <w:rPr>
          <w:rFonts w:ascii="Arial" w:eastAsiaTheme="minorEastAsia" w:hAnsi="Arial" w:cs="Arial"/>
          <w:szCs w:val="24"/>
        </w:rPr>
        <w:t xml:space="preserve"> Of these, two were related to depressive d</w:t>
      </w:r>
      <w:r w:rsidRPr="00F302F7">
        <w:rPr>
          <w:rFonts w:ascii="Arial" w:eastAsiaTheme="minorEastAsia" w:hAnsi="Arial" w:cs="Arial"/>
          <w:szCs w:val="24"/>
        </w:rPr>
        <w:t xml:space="preserve">evitalisation and one was a comment on a previous paper. The others were excluded (3 papers not published in the English language and 3 conference paper abstracts). </w:t>
      </w:r>
    </w:p>
    <w:p w14:paraId="6A293AF2" w14:textId="77777777" w:rsidR="00240EC5" w:rsidRPr="00F302F7" w:rsidRDefault="00240EC5" w:rsidP="00240EC5">
      <w:pPr>
        <w:spacing w:line="360" w:lineRule="auto"/>
        <w:rPr>
          <w:rFonts w:ascii="Arial" w:eastAsiaTheme="minorEastAsia" w:hAnsi="Arial" w:cs="Arial"/>
          <w:color w:val="FFFF00"/>
          <w:szCs w:val="24"/>
        </w:rPr>
      </w:pPr>
    </w:p>
    <w:p w14:paraId="4AC7525F" w14:textId="77777777" w:rsidR="00240EC5" w:rsidRPr="00F302F7" w:rsidRDefault="00240EC5" w:rsidP="00240EC5">
      <w:pPr>
        <w:spacing w:line="360" w:lineRule="auto"/>
        <w:rPr>
          <w:rFonts w:ascii="Arial" w:eastAsiaTheme="minorEastAsia" w:hAnsi="Arial" w:cs="Arial"/>
          <w:color w:val="FFFF00"/>
          <w:szCs w:val="24"/>
        </w:rPr>
      </w:pPr>
    </w:p>
    <w:p w14:paraId="5BAFD509" w14:textId="1B46264D" w:rsidR="00240EC5" w:rsidRPr="00F302F7" w:rsidRDefault="00240EC5" w:rsidP="00240EC5">
      <w:pPr>
        <w:spacing w:line="360" w:lineRule="auto"/>
        <w:rPr>
          <w:rFonts w:ascii="Arial" w:eastAsiaTheme="minorEastAsia" w:hAnsi="Arial" w:cs="Arial"/>
          <w:szCs w:val="24"/>
        </w:rPr>
      </w:pPr>
      <w:r w:rsidRPr="00F302F7">
        <w:rPr>
          <w:rFonts w:ascii="Arial" w:eastAsiaTheme="minorEastAsia" w:hAnsi="Arial" w:cs="Arial"/>
          <w:szCs w:val="24"/>
        </w:rPr>
        <w:lastRenderedPageBreak/>
        <w:t>Newspaper articles were searched for using the electronic</w:t>
      </w:r>
      <w:r w:rsidR="00FE1487" w:rsidRPr="00F302F7">
        <w:rPr>
          <w:rFonts w:ascii="Arial" w:eastAsiaTheme="minorEastAsia" w:hAnsi="Arial" w:cs="Arial"/>
          <w:szCs w:val="24"/>
        </w:rPr>
        <w:t xml:space="preserve"> database Nexis. A search for ‘pervasive refusal s</w:t>
      </w:r>
      <w:r w:rsidRPr="00F302F7">
        <w:rPr>
          <w:rFonts w:ascii="Arial" w:eastAsiaTheme="minorEastAsia" w:hAnsi="Arial" w:cs="Arial"/>
          <w:szCs w:val="24"/>
        </w:rPr>
        <w:t>yndrome’ returned</w:t>
      </w:r>
      <w:r w:rsidR="00FE1487" w:rsidRPr="00F302F7">
        <w:rPr>
          <w:rFonts w:ascii="Arial" w:eastAsiaTheme="minorEastAsia" w:hAnsi="Arial" w:cs="Arial"/>
          <w:szCs w:val="24"/>
        </w:rPr>
        <w:t xml:space="preserve"> 35 results. The search terms ‘depressive devitalisation’ and ‘pervasive arousal-withdrawal s</w:t>
      </w:r>
      <w:r w:rsidRPr="00F302F7">
        <w:rPr>
          <w:rFonts w:ascii="Arial" w:eastAsiaTheme="minorEastAsia" w:hAnsi="Arial" w:cs="Arial"/>
          <w:szCs w:val="24"/>
        </w:rPr>
        <w:t xml:space="preserve">yndrome’ did not return any matches. </w:t>
      </w:r>
    </w:p>
    <w:p w14:paraId="038CA1E6" w14:textId="77777777" w:rsidR="00240EC5" w:rsidRPr="00F302F7" w:rsidRDefault="00240EC5" w:rsidP="00240EC5">
      <w:pPr>
        <w:spacing w:line="360" w:lineRule="auto"/>
        <w:rPr>
          <w:rFonts w:ascii="Arial" w:eastAsiaTheme="minorEastAsia" w:hAnsi="Arial" w:cs="Arial"/>
          <w:szCs w:val="24"/>
        </w:rPr>
      </w:pPr>
    </w:p>
    <w:p w14:paraId="452BB00C" w14:textId="77777777" w:rsidR="00240EC5" w:rsidRPr="00F302F7" w:rsidRDefault="00240EC5" w:rsidP="00240EC5">
      <w:pPr>
        <w:spacing w:line="360" w:lineRule="auto"/>
        <w:rPr>
          <w:rFonts w:ascii="Arial" w:hAnsi="Arial" w:cs="Arial"/>
          <w:szCs w:val="24"/>
        </w:rPr>
      </w:pPr>
      <w:r w:rsidRPr="00F302F7">
        <w:rPr>
          <w:rFonts w:ascii="Arial" w:eastAsiaTheme="minorEastAsia" w:hAnsi="Arial" w:cs="Arial"/>
          <w:szCs w:val="24"/>
        </w:rPr>
        <w:t xml:space="preserve">Given the significant gaps identified in the literature, and the nature of the research, further search terms related to previously suggested differential diagnoses were added. This search was limited to review papers in the first instance in order to establish consensus on management guidelines for children and adolescents. These were initially searched for under the parameter of children and adolescents, however given the paucity of research in some fields the parameters were opened up. The search was also focused on professional’s perspectives and understandings of working with the differential diagnoses. </w:t>
      </w:r>
    </w:p>
    <w:p w14:paraId="380D9EBE" w14:textId="77777777" w:rsidR="00240EC5" w:rsidRPr="00F302F7" w:rsidRDefault="00240EC5" w:rsidP="00240EC5">
      <w:pPr>
        <w:widowControl w:val="0"/>
        <w:autoSpaceDE w:val="0"/>
        <w:autoSpaceDN w:val="0"/>
        <w:adjustRightInd w:val="0"/>
        <w:spacing w:after="240"/>
        <w:rPr>
          <w:rFonts w:ascii="Arial" w:eastAsiaTheme="minorEastAsia" w:hAnsi="Arial" w:cs="Arial"/>
          <w:b/>
          <w:bCs/>
          <w:szCs w:val="24"/>
        </w:rPr>
      </w:pPr>
    </w:p>
    <w:p w14:paraId="7D8FA574" w14:textId="77777777" w:rsidR="00240EC5" w:rsidRPr="00F302F7" w:rsidRDefault="00240EC5" w:rsidP="00240EC5">
      <w:pPr>
        <w:widowControl w:val="0"/>
        <w:autoSpaceDE w:val="0"/>
        <w:autoSpaceDN w:val="0"/>
        <w:adjustRightInd w:val="0"/>
        <w:spacing w:after="240"/>
        <w:rPr>
          <w:rFonts w:ascii="Arial" w:eastAsiaTheme="minorEastAsia" w:hAnsi="Arial" w:cs="Arial"/>
          <w:b/>
          <w:bCs/>
          <w:szCs w:val="24"/>
        </w:rPr>
      </w:pPr>
    </w:p>
    <w:p w14:paraId="0ACB4975" w14:textId="77777777" w:rsidR="00240EC5" w:rsidRPr="00F302F7" w:rsidRDefault="00240EC5" w:rsidP="00240EC5">
      <w:pPr>
        <w:widowControl w:val="0"/>
        <w:autoSpaceDE w:val="0"/>
        <w:autoSpaceDN w:val="0"/>
        <w:adjustRightInd w:val="0"/>
        <w:spacing w:after="240"/>
        <w:rPr>
          <w:rFonts w:ascii="Arial" w:eastAsiaTheme="minorEastAsia" w:hAnsi="Arial" w:cs="Arial"/>
          <w:b/>
          <w:bCs/>
          <w:szCs w:val="24"/>
        </w:rPr>
      </w:pPr>
    </w:p>
    <w:p w14:paraId="33CDB9CA" w14:textId="77777777" w:rsidR="00240EC5" w:rsidRPr="00F302F7" w:rsidRDefault="00240EC5" w:rsidP="00240EC5">
      <w:pPr>
        <w:widowControl w:val="0"/>
        <w:autoSpaceDE w:val="0"/>
        <w:autoSpaceDN w:val="0"/>
        <w:adjustRightInd w:val="0"/>
        <w:spacing w:after="240"/>
        <w:rPr>
          <w:rFonts w:ascii="Arial" w:eastAsiaTheme="minorEastAsia" w:hAnsi="Arial" w:cs="Arial"/>
          <w:b/>
          <w:bCs/>
          <w:szCs w:val="24"/>
        </w:rPr>
      </w:pPr>
    </w:p>
    <w:p w14:paraId="765D3B45" w14:textId="77777777" w:rsidR="00240EC5" w:rsidRPr="00F302F7" w:rsidRDefault="00240EC5" w:rsidP="00240EC5">
      <w:pPr>
        <w:widowControl w:val="0"/>
        <w:autoSpaceDE w:val="0"/>
        <w:autoSpaceDN w:val="0"/>
        <w:adjustRightInd w:val="0"/>
        <w:spacing w:after="240"/>
        <w:rPr>
          <w:rFonts w:ascii="Arial" w:eastAsiaTheme="minorEastAsia" w:hAnsi="Arial" w:cs="Arial"/>
          <w:b/>
          <w:bCs/>
          <w:szCs w:val="24"/>
        </w:rPr>
      </w:pPr>
    </w:p>
    <w:p w14:paraId="71B7AB71" w14:textId="77777777" w:rsidR="00240EC5" w:rsidRPr="00F302F7" w:rsidRDefault="00240EC5" w:rsidP="00240EC5">
      <w:pPr>
        <w:widowControl w:val="0"/>
        <w:autoSpaceDE w:val="0"/>
        <w:autoSpaceDN w:val="0"/>
        <w:adjustRightInd w:val="0"/>
        <w:spacing w:after="240"/>
        <w:rPr>
          <w:rFonts w:ascii="Arial" w:eastAsiaTheme="minorEastAsia" w:hAnsi="Arial" w:cs="Arial"/>
          <w:b/>
          <w:bCs/>
          <w:szCs w:val="24"/>
        </w:rPr>
      </w:pPr>
    </w:p>
    <w:p w14:paraId="2E39051D" w14:textId="77777777" w:rsidR="00240EC5" w:rsidRPr="00F302F7" w:rsidRDefault="00240EC5" w:rsidP="00240EC5">
      <w:pPr>
        <w:widowControl w:val="0"/>
        <w:autoSpaceDE w:val="0"/>
        <w:autoSpaceDN w:val="0"/>
        <w:adjustRightInd w:val="0"/>
        <w:spacing w:after="240"/>
        <w:rPr>
          <w:rFonts w:ascii="Arial" w:eastAsiaTheme="minorEastAsia" w:hAnsi="Arial" w:cs="Arial"/>
          <w:b/>
          <w:bCs/>
          <w:szCs w:val="24"/>
        </w:rPr>
      </w:pPr>
    </w:p>
    <w:p w14:paraId="5C85F523" w14:textId="77777777" w:rsidR="00240EC5" w:rsidRPr="00F302F7" w:rsidRDefault="00240EC5" w:rsidP="00240EC5">
      <w:pPr>
        <w:widowControl w:val="0"/>
        <w:autoSpaceDE w:val="0"/>
        <w:autoSpaceDN w:val="0"/>
        <w:adjustRightInd w:val="0"/>
        <w:spacing w:after="240"/>
        <w:rPr>
          <w:rFonts w:ascii="Arial" w:eastAsiaTheme="minorEastAsia" w:hAnsi="Arial" w:cs="Arial"/>
          <w:b/>
          <w:bCs/>
          <w:szCs w:val="24"/>
        </w:rPr>
      </w:pPr>
    </w:p>
    <w:p w14:paraId="1A1A241F" w14:textId="77777777" w:rsidR="00240EC5" w:rsidRPr="00F302F7" w:rsidRDefault="00240EC5" w:rsidP="00240EC5">
      <w:pPr>
        <w:widowControl w:val="0"/>
        <w:autoSpaceDE w:val="0"/>
        <w:autoSpaceDN w:val="0"/>
        <w:adjustRightInd w:val="0"/>
        <w:spacing w:after="240"/>
        <w:rPr>
          <w:rFonts w:ascii="Arial" w:eastAsiaTheme="minorEastAsia" w:hAnsi="Arial" w:cs="Arial"/>
          <w:b/>
          <w:bCs/>
          <w:szCs w:val="24"/>
        </w:rPr>
      </w:pPr>
    </w:p>
    <w:p w14:paraId="77E87C05" w14:textId="77777777" w:rsidR="00240EC5" w:rsidRPr="00F302F7" w:rsidRDefault="00240EC5" w:rsidP="00240EC5">
      <w:pPr>
        <w:widowControl w:val="0"/>
        <w:autoSpaceDE w:val="0"/>
        <w:autoSpaceDN w:val="0"/>
        <w:adjustRightInd w:val="0"/>
        <w:spacing w:after="240"/>
        <w:rPr>
          <w:rFonts w:ascii="Arial" w:eastAsiaTheme="minorEastAsia" w:hAnsi="Arial" w:cs="Arial"/>
          <w:b/>
          <w:bCs/>
          <w:szCs w:val="24"/>
        </w:rPr>
      </w:pPr>
    </w:p>
    <w:p w14:paraId="2CEAC5F3" w14:textId="0F4D5A83" w:rsidR="00E53400" w:rsidRPr="00F302F7" w:rsidRDefault="00E53400">
      <w:pPr>
        <w:rPr>
          <w:rFonts w:ascii="Arial" w:eastAsiaTheme="minorEastAsia" w:hAnsi="Arial" w:cs="Arial"/>
          <w:b/>
          <w:bCs/>
          <w:szCs w:val="24"/>
        </w:rPr>
      </w:pPr>
      <w:r w:rsidRPr="00F302F7">
        <w:rPr>
          <w:rFonts w:ascii="Arial" w:eastAsiaTheme="minorEastAsia" w:hAnsi="Arial" w:cs="Arial"/>
          <w:b/>
          <w:bCs/>
          <w:szCs w:val="24"/>
        </w:rPr>
        <w:br w:type="page"/>
      </w:r>
    </w:p>
    <w:p w14:paraId="5FD20753" w14:textId="35FEFF92" w:rsidR="00E53400" w:rsidRPr="00F302F7" w:rsidRDefault="00E53400" w:rsidP="00E53400">
      <w:pPr>
        <w:widowControl w:val="0"/>
        <w:autoSpaceDE w:val="0"/>
        <w:autoSpaceDN w:val="0"/>
        <w:adjustRightInd w:val="0"/>
        <w:spacing w:after="240" w:line="360" w:lineRule="auto"/>
        <w:rPr>
          <w:rFonts w:ascii="Arial" w:hAnsi="Arial" w:cs="Arial"/>
          <w:b/>
          <w:szCs w:val="24"/>
        </w:rPr>
      </w:pPr>
      <w:r w:rsidRPr="00F302F7">
        <w:rPr>
          <w:rFonts w:ascii="Arial" w:hAnsi="Arial"/>
          <w:b/>
          <w:szCs w:val="24"/>
        </w:rPr>
        <w:lastRenderedPageBreak/>
        <w:t xml:space="preserve">Appendix B: </w:t>
      </w:r>
      <w:r w:rsidRPr="00F302F7">
        <w:rPr>
          <w:rFonts w:ascii="Arial" w:hAnsi="Arial" w:cs="Arial"/>
          <w:b/>
          <w:szCs w:val="24"/>
        </w:rPr>
        <w:t>Suggested diagnostic criteria for PRS</w:t>
      </w:r>
    </w:p>
    <w:p w14:paraId="176FD3DF" w14:textId="77777777" w:rsidR="00E53400" w:rsidRPr="00F302F7" w:rsidRDefault="00E53400" w:rsidP="00E53400">
      <w:pPr>
        <w:widowControl w:val="0"/>
        <w:autoSpaceDE w:val="0"/>
        <w:autoSpaceDN w:val="0"/>
        <w:adjustRightInd w:val="0"/>
        <w:spacing w:after="240" w:line="360" w:lineRule="auto"/>
        <w:ind w:right="-69"/>
        <w:jc w:val="both"/>
        <w:rPr>
          <w:rFonts w:ascii="Arial" w:hAnsi="Arial" w:cs="Arial"/>
          <w:szCs w:val="24"/>
        </w:rPr>
      </w:pPr>
      <w:r w:rsidRPr="00F302F7">
        <w:rPr>
          <w:rFonts w:ascii="Arial" w:hAnsi="Arial" w:cs="Arial"/>
          <w:szCs w:val="24"/>
        </w:rPr>
        <w:t xml:space="preserve">Thompson and Nunn (1997) suggested the following criteria on the basis of a case note review. </w:t>
      </w:r>
    </w:p>
    <w:p w14:paraId="746B4CBA" w14:textId="2A32CA01" w:rsidR="00C0707A" w:rsidRPr="00F302F7" w:rsidRDefault="00E53400" w:rsidP="00C0707A">
      <w:pPr>
        <w:pStyle w:val="ListParagraph"/>
        <w:widowControl w:val="0"/>
        <w:numPr>
          <w:ilvl w:val="0"/>
          <w:numId w:val="22"/>
        </w:numPr>
        <w:autoSpaceDE w:val="0"/>
        <w:autoSpaceDN w:val="0"/>
        <w:adjustRightInd w:val="0"/>
        <w:spacing w:after="240" w:line="360" w:lineRule="auto"/>
        <w:ind w:right="1701"/>
        <w:jc w:val="both"/>
      </w:pPr>
      <w:r w:rsidRPr="00F302F7">
        <w:t xml:space="preserve">Clear food refusal and weight loss. </w:t>
      </w:r>
    </w:p>
    <w:p w14:paraId="0DD30A7C" w14:textId="531AE851" w:rsidR="00C0707A" w:rsidRPr="00F302F7" w:rsidRDefault="00E53400" w:rsidP="00C0707A">
      <w:pPr>
        <w:pStyle w:val="ListParagraph"/>
        <w:widowControl w:val="0"/>
        <w:numPr>
          <w:ilvl w:val="0"/>
          <w:numId w:val="22"/>
        </w:numPr>
        <w:autoSpaceDE w:val="0"/>
        <w:autoSpaceDN w:val="0"/>
        <w:adjustRightInd w:val="0"/>
        <w:spacing w:after="240" w:line="360" w:lineRule="auto"/>
        <w:ind w:right="1701"/>
        <w:jc w:val="both"/>
      </w:pPr>
      <w:r w:rsidRPr="00F302F7">
        <w:t xml:space="preserve">Social withdrawal and school refusal. </w:t>
      </w:r>
    </w:p>
    <w:p w14:paraId="558A25B0" w14:textId="482D6A82" w:rsidR="00C0707A" w:rsidRPr="00F302F7" w:rsidRDefault="00E53400" w:rsidP="00C0707A">
      <w:pPr>
        <w:pStyle w:val="ListParagraph"/>
        <w:widowControl w:val="0"/>
        <w:numPr>
          <w:ilvl w:val="0"/>
          <w:numId w:val="22"/>
        </w:numPr>
        <w:autoSpaceDE w:val="0"/>
        <w:autoSpaceDN w:val="0"/>
        <w:adjustRightInd w:val="0"/>
        <w:spacing w:after="240" w:line="360" w:lineRule="auto"/>
        <w:ind w:right="1701"/>
        <w:jc w:val="both"/>
      </w:pPr>
      <w:r w:rsidRPr="00F302F7">
        <w:t xml:space="preserve">Partial or complete refusal in two or more of the following domains: mobilization; speech; attention to personal care. </w:t>
      </w:r>
    </w:p>
    <w:p w14:paraId="5E31EA8F" w14:textId="57D83A21" w:rsidR="00C0707A" w:rsidRPr="00F302F7" w:rsidRDefault="00E53400" w:rsidP="00C0707A">
      <w:pPr>
        <w:pStyle w:val="ListParagraph"/>
        <w:widowControl w:val="0"/>
        <w:numPr>
          <w:ilvl w:val="0"/>
          <w:numId w:val="22"/>
        </w:numPr>
        <w:autoSpaceDE w:val="0"/>
        <w:autoSpaceDN w:val="0"/>
        <w:adjustRightInd w:val="0"/>
        <w:spacing w:after="240" w:line="360" w:lineRule="auto"/>
        <w:ind w:right="1701"/>
        <w:jc w:val="both"/>
      </w:pPr>
      <w:r w:rsidRPr="00F302F7">
        <w:t>Active and angry resistance to acts of help and encouragement.</w:t>
      </w:r>
    </w:p>
    <w:p w14:paraId="2C1FA3D7" w14:textId="174C94BD" w:rsidR="00C0707A" w:rsidRPr="00F302F7" w:rsidRDefault="00E53400" w:rsidP="00C0707A">
      <w:pPr>
        <w:pStyle w:val="ListParagraph"/>
        <w:widowControl w:val="0"/>
        <w:numPr>
          <w:ilvl w:val="0"/>
          <w:numId w:val="22"/>
        </w:numPr>
        <w:autoSpaceDE w:val="0"/>
        <w:autoSpaceDN w:val="0"/>
        <w:adjustRightInd w:val="0"/>
        <w:spacing w:after="240" w:line="360" w:lineRule="auto"/>
        <w:ind w:right="1701"/>
        <w:jc w:val="both"/>
      </w:pPr>
      <w:r w:rsidRPr="00F302F7">
        <w:t xml:space="preserve">No organic condition to account for the severity of the degree of symptoms. </w:t>
      </w:r>
    </w:p>
    <w:p w14:paraId="2C8BF2BC" w14:textId="11B8CA0B" w:rsidR="00E53400" w:rsidRPr="00F302F7" w:rsidRDefault="00E53400" w:rsidP="00C0707A">
      <w:pPr>
        <w:pStyle w:val="ListParagraph"/>
        <w:widowControl w:val="0"/>
        <w:numPr>
          <w:ilvl w:val="0"/>
          <w:numId w:val="22"/>
        </w:numPr>
        <w:autoSpaceDE w:val="0"/>
        <w:autoSpaceDN w:val="0"/>
        <w:adjustRightInd w:val="0"/>
        <w:spacing w:after="240" w:line="360" w:lineRule="auto"/>
        <w:ind w:right="1701"/>
        <w:jc w:val="both"/>
      </w:pPr>
      <w:r w:rsidRPr="00F302F7">
        <w:t xml:space="preserve">No other psychiatric disorder that could better account for the symptoms.  </w:t>
      </w:r>
    </w:p>
    <w:p w14:paraId="0FEBE666" w14:textId="77777777" w:rsidR="00E53400" w:rsidRPr="00F302F7" w:rsidRDefault="00E53400" w:rsidP="00E53400">
      <w:pPr>
        <w:widowControl w:val="0"/>
        <w:autoSpaceDE w:val="0"/>
        <w:autoSpaceDN w:val="0"/>
        <w:adjustRightInd w:val="0"/>
        <w:spacing w:after="240" w:line="360" w:lineRule="auto"/>
        <w:rPr>
          <w:rFonts w:ascii="Arial" w:hAnsi="Arial" w:cs="Arial"/>
          <w:szCs w:val="24"/>
        </w:rPr>
      </w:pPr>
    </w:p>
    <w:p w14:paraId="67F29132" w14:textId="77777777" w:rsidR="00E53400" w:rsidRPr="00F302F7" w:rsidRDefault="00E53400" w:rsidP="00E53400">
      <w:pPr>
        <w:widowControl w:val="0"/>
        <w:autoSpaceDE w:val="0"/>
        <w:autoSpaceDN w:val="0"/>
        <w:adjustRightInd w:val="0"/>
        <w:spacing w:after="240" w:line="360" w:lineRule="auto"/>
        <w:rPr>
          <w:rFonts w:ascii="Arial" w:hAnsi="Arial" w:cs="Arial"/>
          <w:szCs w:val="24"/>
        </w:rPr>
      </w:pPr>
      <w:r w:rsidRPr="00F302F7">
        <w:rPr>
          <w:rFonts w:ascii="Arial" w:hAnsi="Arial" w:cs="Arial"/>
          <w:szCs w:val="24"/>
        </w:rPr>
        <w:t xml:space="preserve">Jaspers </w:t>
      </w:r>
      <w:r w:rsidRPr="00F302F7">
        <w:rPr>
          <w:rFonts w:ascii="Arial" w:hAnsi="Arial" w:cs="Arial"/>
          <w:i/>
          <w:szCs w:val="24"/>
        </w:rPr>
        <w:t>et al.,</w:t>
      </w:r>
      <w:r w:rsidRPr="00F302F7">
        <w:rPr>
          <w:rFonts w:ascii="Arial" w:hAnsi="Arial" w:cs="Arial"/>
          <w:szCs w:val="24"/>
        </w:rPr>
        <w:t xml:space="preserve"> (2009) suggested that the criteria of food refusal or weight loss should be subsumed within other domains of refusal. The authors also suggested diagnostic criteria should reflect the fact that the endangered state requires hospitalization. </w:t>
      </w:r>
    </w:p>
    <w:p w14:paraId="5FB92991" w14:textId="77777777" w:rsidR="00E53400" w:rsidRPr="00F302F7" w:rsidRDefault="00E53400" w:rsidP="00E53400">
      <w:pPr>
        <w:widowControl w:val="0"/>
        <w:autoSpaceDE w:val="0"/>
        <w:autoSpaceDN w:val="0"/>
        <w:adjustRightInd w:val="0"/>
        <w:spacing w:after="240" w:line="360" w:lineRule="auto"/>
        <w:rPr>
          <w:rFonts w:ascii="Arial" w:hAnsi="Arial" w:cs="Arial"/>
          <w:szCs w:val="24"/>
          <w:highlight w:val="yellow"/>
        </w:rPr>
      </w:pPr>
      <w:r w:rsidRPr="00F302F7">
        <w:rPr>
          <w:rFonts w:ascii="Arial" w:hAnsi="Arial" w:cs="Arial"/>
          <w:szCs w:val="24"/>
        </w:rPr>
        <w:t xml:space="preserve">Jans </w:t>
      </w:r>
      <w:r w:rsidRPr="00F302F7">
        <w:rPr>
          <w:rFonts w:ascii="Arial" w:hAnsi="Arial" w:cs="Arial"/>
          <w:i/>
          <w:szCs w:val="24"/>
        </w:rPr>
        <w:t>et al.,</w:t>
      </w:r>
      <w:r w:rsidRPr="00F302F7">
        <w:rPr>
          <w:rFonts w:ascii="Arial" w:hAnsi="Arial" w:cs="Arial"/>
          <w:szCs w:val="24"/>
        </w:rPr>
        <w:t xml:space="preserve"> (2011) suggested</w:t>
      </w:r>
      <w:r w:rsidRPr="00F302F7">
        <w:rPr>
          <w:rFonts w:ascii="Arial" w:hAnsi="Arial"/>
        </w:rPr>
        <w:t xml:space="preserve"> modifying diagnostic criteria for PRS to reflect the fact that active and angry features are present only some of the time.</w:t>
      </w:r>
    </w:p>
    <w:p w14:paraId="5D7C89EC" w14:textId="31635BC3" w:rsidR="00E53400" w:rsidRPr="00F302F7" w:rsidRDefault="00E53400" w:rsidP="00E53400">
      <w:pPr>
        <w:widowControl w:val="0"/>
        <w:autoSpaceDE w:val="0"/>
        <w:autoSpaceDN w:val="0"/>
        <w:adjustRightInd w:val="0"/>
        <w:spacing w:after="240" w:line="360" w:lineRule="auto"/>
        <w:rPr>
          <w:rFonts w:ascii="Times" w:eastAsiaTheme="minorEastAsia" w:hAnsi="Times" w:cs="Times"/>
          <w:szCs w:val="24"/>
          <w:lang w:eastAsia="ja-JP"/>
        </w:rPr>
      </w:pPr>
      <w:r w:rsidRPr="00F302F7">
        <w:rPr>
          <w:rFonts w:ascii="Arial" w:hAnsi="Arial" w:cs="Arial"/>
          <w:szCs w:val="24"/>
        </w:rPr>
        <w:t xml:space="preserve">Riaz &amp; Nawab (2014) suggested that the criterion of social withdrawal and school refusal be amended to </w:t>
      </w:r>
      <w:r w:rsidR="00A13F18">
        <w:rPr>
          <w:rFonts w:ascii="Arial" w:hAnsi="Arial" w:cs="Arial"/>
          <w:szCs w:val="24"/>
        </w:rPr>
        <w:t>‘</w:t>
      </w:r>
      <w:r w:rsidRPr="00F302F7">
        <w:rPr>
          <w:rFonts w:ascii="Arial" w:eastAsiaTheme="minorEastAsia" w:hAnsi="Arial" w:cs="Arial"/>
          <w:szCs w:val="24"/>
          <w:lang w:eastAsia="ja-JP"/>
        </w:rPr>
        <w:t>social withdrawal and refusal to engage in educational, supported, domestic or vocational activities</w:t>
      </w:r>
      <w:r w:rsidR="00A13F18">
        <w:rPr>
          <w:rFonts w:ascii="Arial" w:eastAsiaTheme="minorEastAsia" w:hAnsi="Arial" w:cs="Arial"/>
          <w:szCs w:val="24"/>
          <w:lang w:eastAsia="ja-JP"/>
        </w:rPr>
        <w:t>’</w:t>
      </w:r>
      <w:r w:rsidRPr="00F302F7">
        <w:rPr>
          <w:rFonts w:ascii="Arial" w:eastAsiaTheme="minorEastAsia" w:hAnsi="Arial" w:cs="Arial"/>
          <w:szCs w:val="24"/>
          <w:lang w:eastAsia="ja-JP"/>
        </w:rPr>
        <w:t>.</w:t>
      </w:r>
      <w:r w:rsidRPr="00F302F7">
        <w:rPr>
          <w:rFonts w:ascii="Times" w:eastAsiaTheme="minorEastAsia" w:hAnsi="Times" w:cs="Times"/>
          <w:sz w:val="26"/>
          <w:szCs w:val="26"/>
          <w:lang w:eastAsia="ja-JP"/>
        </w:rPr>
        <w:t xml:space="preserve"> </w:t>
      </w:r>
    </w:p>
    <w:p w14:paraId="5F47AC65" w14:textId="77777777" w:rsidR="00240EC5" w:rsidRPr="00F302F7" w:rsidRDefault="00240EC5" w:rsidP="00240EC5">
      <w:pPr>
        <w:widowControl w:val="0"/>
        <w:autoSpaceDE w:val="0"/>
        <w:autoSpaceDN w:val="0"/>
        <w:adjustRightInd w:val="0"/>
        <w:spacing w:after="240"/>
        <w:rPr>
          <w:rFonts w:ascii="Arial" w:eastAsiaTheme="minorEastAsia" w:hAnsi="Arial" w:cs="Arial"/>
          <w:b/>
          <w:bCs/>
          <w:szCs w:val="24"/>
        </w:rPr>
        <w:sectPr w:rsidR="00240EC5" w:rsidRPr="00F302F7" w:rsidSect="00240EC5">
          <w:pgSz w:w="12240" w:h="15840"/>
          <w:pgMar w:top="1440" w:right="1440" w:bottom="1440" w:left="1797" w:header="720" w:footer="720" w:gutter="0"/>
          <w:cols w:space="720"/>
          <w:noEndnote/>
        </w:sectPr>
      </w:pPr>
    </w:p>
    <w:p w14:paraId="4E989AE5" w14:textId="77777777" w:rsidR="00E00BD3" w:rsidRPr="00F302F7" w:rsidRDefault="00E00BD3" w:rsidP="00240EC5">
      <w:pPr>
        <w:rPr>
          <w:rFonts w:ascii="Arial" w:eastAsiaTheme="minorEastAsia" w:hAnsi="Arial" w:cs="Arial"/>
          <w:b/>
          <w:bCs/>
          <w:szCs w:val="24"/>
        </w:rPr>
      </w:pPr>
    </w:p>
    <w:p w14:paraId="4F7B13E3" w14:textId="77777777" w:rsidR="00E00BD3" w:rsidRPr="00F302F7" w:rsidRDefault="00E00BD3" w:rsidP="00240EC5">
      <w:pPr>
        <w:rPr>
          <w:rFonts w:ascii="Arial" w:eastAsiaTheme="minorEastAsia" w:hAnsi="Arial" w:cs="Arial"/>
          <w:b/>
          <w:bCs/>
          <w:szCs w:val="24"/>
        </w:rPr>
      </w:pPr>
    </w:p>
    <w:p w14:paraId="5BAD930E" w14:textId="692DF82D" w:rsidR="00240EC5" w:rsidRPr="00C678D8" w:rsidRDefault="00240EC5" w:rsidP="00240EC5">
      <w:pPr>
        <w:rPr>
          <w:rFonts w:ascii="Arial" w:eastAsiaTheme="minorEastAsia" w:hAnsi="Arial" w:cs="Arial"/>
          <w:b/>
          <w:bCs/>
          <w:szCs w:val="24"/>
        </w:rPr>
      </w:pPr>
      <w:r w:rsidRPr="00F302F7">
        <w:rPr>
          <w:rFonts w:ascii="Arial" w:eastAsiaTheme="minorEastAsia" w:hAnsi="Arial" w:cs="Arial"/>
          <w:b/>
          <w:bCs/>
          <w:szCs w:val="24"/>
        </w:rPr>
        <w:t>Appen</w:t>
      </w:r>
      <w:r w:rsidR="00E53400" w:rsidRPr="00F302F7">
        <w:rPr>
          <w:rFonts w:ascii="Arial" w:eastAsiaTheme="minorEastAsia" w:hAnsi="Arial" w:cs="Arial"/>
          <w:b/>
          <w:bCs/>
          <w:szCs w:val="24"/>
        </w:rPr>
        <w:t>dix C</w:t>
      </w:r>
      <w:r w:rsidRPr="00F302F7">
        <w:rPr>
          <w:rFonts w:ascii="Arial" w:eastAsiaTheme="minorEastAsia" w:hAnsi="Arial" w:cs="Arial"/>
          <w:b/>
          <w:bCs/>
          <w:szCs w:val="24"/>
        </w:rPr>
        <w:t xml:space="preserve">: Published </w:t>
      </w:r>
      <w:r w:rsidR="00573935" w:rsidRPr="00F302F7">
        <w:rPr>
          <w:rFonts w:ascii="Arial" w:eastAsiaTheme="minorEastAsia" w:hAnsi="Arial" w:cs="Arial"/>
          <w:b/>
          <w:bCs/>
          <w:szCs w:val="24"/>
        </w:rPr>
        <w:t>journal articles</w:t>
      </w:r>
      <w:r w:rsidRPr="00F302F7">
        <w:rPr>
          <w:rFonts w:ascii="Arial" w:eastAsiaTheme="minorEastAsia" w:hAnsi="Arial" w:cs="Arial"/>
          <w:b/>
          <w:bCs/>
          <w:szCs w:val="24"/>
        </w:rPr>
        <w:t xml:space="preserve"> describing individual cases</w:t>
      </w:r>
      <w:commentRangeStart w:id="1"/>
      <w:r w:rsidRPr="00C678D8">
        <w:rPr>
          <w:rStyle w:val="FootnoteReference"/>
          <w:rFonts w:ascii="Arial" w:eastAsiaTheme="minorEastAsia" w:hAnsi="Arial" w:cs="Arial"/>
          <w:b/>
          <w:bCs/>
          <w:szCs w:val="24"/>
        </w:rPr>
        <w:footnoteReference w:id="41"/>
      </w:r>
      <w:commentRangeEnd w:id="1"/>
      <w:r w:rsidR="00081EEA" w:rsidRPr="00174790">
        <w:rPr>
          <w:rStyle w:val="CommentReference"/>
          <w:rFonts w:ascii="Arial" w:eastAsiaTheme="minorEastAsia" w:hAnsi="Arial" w:cs="Arial"/>
          <w:lang w:eastAsia="ja-JP"/>
        </w:rPr>
        <w:commentReference w:id="1"/>
      </w:r>
    </w:p>
    <w:p w14:paraId="41793F0B" w14:textId="77777777" w:rsidR="00240EC5" w:rsidRPr="00F302F7" w:rsidRDefault="00240EC5" w:rsidP="00240EC5">
      <w:pPr>
        <w:spacing w:line="360" w:lineRule="auto"/>
        <w:rPr>
          <w:rFonts w:ascii="Arial" w:eastAsiaTheme="minorEastAsia" w:hAnsi="Arial" w:cs="Arial"/>
          <w:b/>
          <w:bCs/>
          <w:szCs w:val="24"/>
        </w:rPr>
      </w:pPr>
    </w:p>
    <w:p w14:paraId="6556C97E" w14:textId="77777777" w:rsidR="00E00BD3" w:rsidRPr="00F302F7" w:rsidRDefault="00E00BD3" w:rsidP="00240EC5">
      <w:pPr>
        <w:spacing w:line="360" w:lineRule="auto"/>
        <w:rPr>
          <w:rFonts w:ascii="Arial" w:eastAsiaTheme="minorEastAsia" w:hAnsi="Arial" w:cs="Arial"/>
          <w:b/>
          <w:bCs/>
          <w:szCs w:val="24"/>
        </w:rPr>
      </w:pPr>
    </w:p>
    <w:tbl>
      <w:tblPr>
        <w:tblStyle w:val="TableGrid"/>
        <w:tblW w:w="0" w:type="auto"/>
        <w:tblLook w:val="04A0" w:firstRow="1" w:lastRow="0" w:firstColumn="1" w:lastColumn="0" w:noHBand="0" w:noVBand="1"/>
      </w:tblPr>
      <w:tblGrid>
        <w:gridCol w:w="3678"/>
        <w:gridCol w:w="1557"/>
        <w:gridCol w:w="987"/>
        <w:gridCol w:w="1164"/>
        <w:gridCol w:w="1839"/>
        <w:gridCol w:w="2139"/>
        <w:gridCol w:w="1586"/>
      </w:tblGrid>
      <w:tr w:rsidR="00240EC5" w:rsidRPr="00F302F7" w14:paraId="7A990C8E" w14:textId="77777777" w:rsidTr="00240EC5">
        <w:tc>
          <w:tcPr>
            <w:tcW w:w="3794" w:type="dxa"/>
          </w:tcPr>
          <w:p w14:paraId="75DB04F2" w14:textId="77777777" w:rsidR="00240EC5" w:rsidRPr="00174790" w:rsidRDefault="00240EC5" w:rsidP="00240EC5">
            <w:pPr>
              <w:rPr>
                <w:rFonts w:ascii="Arial" w:eastAsiaTheme="minorEastAsia" w:hAnsi="Arial" w:cs="Arial"/>
                <w:b/>
                <w:bCs/>
                <w:szCs w:val="24"/>
              </w:rPr>
            </w:pPr>
            <w:r w:rsidRPr="00174790">
              <w:rPr>
                <w:rFonts w:ascii="Arial" w:eastAsiaTheme="minorEastAsia" w:hAnsi="Arial" w:cs="Arial"/>
                <w:b/>
                <w:bCs/>
                <w:szCs w:val="24"/>
              </w:rPr>
              <w:t>Authors</w:t>
            </w:r>
          </w:p>
        </w:tc>
        <w:tc>
          <w:tcPr>
            <w:tcW w:w="1559" w:type="dxa"/>
          </w:tcPr>
          <w:p w14:paraId="6E59BE09" w14:textId="77777777" w:rsidR="00240EC5" w:rsidRPr="00F302F7" w:rsidRDefault="00240EC5" w:rsidP="00240EC5">
            <w:pPr>
              <w:rPr>
                <w:rFonts w:ascii="Arial" w:eastAsiaTheme="minorEastAsia" w:hAnsi="Arial" w:cs="Arial"/>
                <w:b/>
                <w:bCs/>
                <w:szCs w:val="24"/>
              </w:rPr>
            </w:pPr>
            <w:r w:rsidRPr="00F302F7">
              <w:rPr>
                <w:rFonts w:ascii="Arial" w:eastAsiaTheme="minorEastAsia" w:hAnsi="Arial" w:cs="Arial"/>
                <w:b/>
                <w:bCs/>
                <w:szCs w:val="24"/>
              </w:rPr>
              <w:t>Country</w:t>
            </w:r>
          </w:p>
        </w:tc>
        <w:tc>
          <w:tcPr>
            <w:tcW w:w="992" w:type="dxa"/>
          </w:tcPr>
          <w:p w14:paraId="03DC3E82" w14:textId="77777777" w:rsidR="00240EC5" w:rsidRPr="00F302F7" w:rsidRDefault="00240EC5" w:rsidP="00240EC5">
            <w:pPr>
              <w:rPr>
                <w:rFonts w:ascii="Arial" w:eastAsiaTheme="minorEastAsia" w:hAnsi="Arial" w:cs="Arial"/>
                <w:b/>
                <w:bCs/>
                <w:szCs w:val="24"/>
              </w:rPr>
            </w:pPr>
            <w:r w:rsidRPr="00F302F7">
              <w:rPr>
                <w:rFonts w:ascii="Arial" w:eastAsiaTheme="minorEastAsia" w:hAnsi="Arial" w:cs="Arial"/>
                <w:b/>
                <w:bCs/>
                <w:szCs w:val="24"/>
              </w:rPr>
              <w:t>No. of cases</w:t>
            </w:r>
          </w:p>
        </w:tc>
        <w:tc>
          <w:tcPr>
            <w:tcW w:w="1183" w:type="dxa"/>
          </w:tcPr>
          <w:p w14:paraId="3356AF9C" w14:textId="77777777" w:rsidR="00240EC5" w:rsidRPr="00F302F7" w:rsidRDefault="00240EC5" w:rsidP="00240EC5">
            <w:pPr>
              <w:rPr>
                <w:rFonts w:ascii="Arial" w:eastAsiaTheme="minorEastAsia" w:hAnsi="Arial" w:cs="Arial"/>
                <w:b/>
                <w:bCs/>
                <w:szCs w:val="24"/>
              </w:rPr>
            </w:pPr>
            <w:r w:rsidRPr="00F302F7">
              <w:rPr>
                <w:rFonts w:ascii="Arial" w:eastAsiaTheme="minorEastAsia" w:hAnsi="Arial" w:cs="Arial"/>
                <w:b/>
                <w:bCs/>
                <w:szCs w:val="24"/>
              </w:rPr>
              <w:t>Ages</w:t>
            </w:r>
          </w:p>
        </w:tc>
        <w:tc>
          <w:tcPr>
            <w:tcW w:w="1882" w:type="dxa"/>
          </w:tcPr>
          <w:p w14:paraId="1F9BB7DC" w14:textId="77777777" w:rsidR="00240EC5" w:rsidRPr="00F302F7" w:rsidRDefault="00240EC5" w:rsidP="00240EC5">
            <w:pPr>
              <w:rPr>
                <w:rFonts w:ascii="Arial" w:eastAsiaTheme="minorEastAsia" w:hAnsi="Arial" w:cs="Arial"/>
                <w:b/>
                <w:bCs/>
                <w:szCs w:val="24"/>
              </w:rPr>
            </w:pPr>
            <w:r w:rsidRPr="00F302F7">
              <w:rPr>
                <w:rFonts w:ascii="Arial" w:eastAsiaTheme="minorEastAsia" w:hAnsi="Arial" w:cs="Arial"/>
                <w:b/>
                <w:bCs/>
                <w:szCs w:val="24"/>
              </w:rPr>
              <w:t>Sex</w:t>
            </w:r>
          </w:p>
        </w:tc>
        <w:tc>
          <w:tcPr>
            <w:tcW w:w="2180" w:type="dxa"/>
          </w:tcPr>
          <w:p w14:paraId="33E931A3" w14:textId="77777777" w:rsidR="00240EC5" w:rsidRPr="00F302F7" w:rsidRDefault="00240EC5" w:rsidP="00240EC5">
            <w:pPr>
              <w:rPr>
                <w:rFonts w:ascii="Arial" w:eastAsiaTheme="minorEastAsia" w:hAnsi="Arial" w:cs="Arial"/>
                <w:b/>
                <w:bCs/>
                <w:szCs w:val="24"/>
              </w:rPr>
            </w:pPr>
            <w:r w:rsidRPr="00F302F7">
              <w:rPr>
                <w:rFonts w:ascii="Arial" w:eastAsiaTheme="minorEastAsia" w:hAnsi="Arial" w:cs="Arial"/>
                <w:b/>
                <w:bCs/>
                <w:szCs w:val="24"/>
              </w:rPr>
              <w:t>Country of origin</w:t>
            </w:r>
          </w:p>
        </w:tc>
        <w:tc>
          <w:tcPr>
            <w:tcW w:w="1586" w:type="dxa"/>
          </w:tcPr>
          <w:p w14:paraId="14221555" w14:textId="77777777" w:rsidR="00240EC5" w:rsidRPr="00C678D8" w:rsidRDefault="00240EC5" w:rsidP="00240EC5">
            <w:pPr>
              <w:rPr>
                <w:rFonts w:ascii="Arial" w:eastAsiaTheme="minorEastAsia" w:hAnsi="Arial" w:cs="Arial"/>
                <w:b/>
                <w:bCs/>
                <w:szCs w:val="24"/>
              </w:rPr>
            </w:pPr>
            <w:r w:rsidRPr="00F302F7">
              <w:rPr>
                <w:rFonts w:ascii="Arial" w:eastAsiaTheme="minorEastAsia" w:hAnsi="Arial" w:cs="Arial"/>
                <w:b/>
                <w:bCs/>
                <w:szCs w:val="24"/>
              </w:rPr>
              <w:t>Context of admission</w:t>
            </w:r>
            <w:r w:rsidRPr="00C678D8">
              <w:rPr>
                <w:rStyle w:val="FootnoteReference"/>
                <w:rFonts w:ascii="Arial" w:eastAsiaTheme="minorEastAsia" w:hAnsi="Arial" w:cs="Arial"/>
                <w:b/>
                <w:bCs/>
                <w:szCs w:val="24"/>
              </w:rPr>
              <w:footnoteReference w:id="42"/>
            </w:r>
          </w:p>
        </w:tc>
      </w:tr>
      <w:tr w:rsidR="00240EC5" w:rsidRPr="00F302F7" w14:paraId="1B8683E8" w14:textId="77777777" w:rsidTr="00240EC5">
        <w:tc>
          <w:tcPr>
            <w:tcW w:w="3794" w:type="dxa"/>
          </w:tcPr>
          <w:p w14:paraId="5C83AA02"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 xml:space="preserve">Lask </w:t>
            </w:r>
            <w:r w:rsidRPr="00F302F7">
              <w:rPr>
                <w:rFonts w:ascii="Arial" w:eastAsiaTheme="minorEastAsia" w:hAnsi="Arial" w:cs="Arial"/>
                <w:bCs/>
                <w:i/>
                <w:szCs w:val="24"/>
              </w:rPr>
              <w:t>et al.,</w:t>
            </w:r>
            <w:r w:rsidRPr="00F302F7">
              <w:rPr>
                <w:rFonts w:ascii="Arial" w:eastAsiaTheme="minorEastAsia" w:hAnsi="Arial" w:cs="Arial"/>
                <w:bCs/>
                <w:szCs w:val="24"/>
              </w:rPr>
              <w:t xml:space="preserve"> (1991)</w:t>
            </w:r>
          </w:p>
        </w:tc>
        <w:tc>
          <w:tcPr>
            <w:tcW w:w="1559" w:type="dxa"/>
          </w:tcPr>
          <w:p w14:paraId="421DE378"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UK</w:t>
            </w:r>
          </w:p>
        </w:tc>
        <w:tc>
          <w:tcPr>
            <w:tcW w:w="992" w:type="dxa"/>
          </w:tcPr>
          <w:p w14:paraId="0FAC5D25"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4</w:t>
            </w:r>
          </w:p>
        </w:tc>
        <w:tc>
          <w:tcPr>
            <w:tcW w:w="1183" w:type="dxa"/>
          </w:tcPr>
          <w:p w14:paraId="627E1328"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9-14</w:t>
            </w:r>
          </w:p>
        </w:tc>
        <w:tc>
          <w:tcPr>
            <w:tcW w:w="1882" w:type="dxa"/>
          </w:tcPr>
          <w:p w14:paraId="19B1C0A6"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Female</w:t>
            </w:r>
          </w:p>
        </w:tc>
        <w:tc>
          <w:tcPr>
            <w:tcW w:w="2180" w:type="dxa"/>
          </w:tcPr>
          <w:p w14:paraId="53384EFC"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UK</w:t>
            </w:r>
          </w:p>
        </w:tc>
        <w:tc>
          <w:tcPr>
            <w:tcW w:w="1586" w:type="dxa"/>
            <w:vAlign w:val="center"/>
          </w:tcPr>
          <w:p w14:paraId="323AF99B" w14:textId="77777777" w:rsidR="00240EC5" w:rsidRPr="00F302F7" w:rsidRDefault="00240EC5" w:rsidP="00240EC5">
            <w:pPr>
              <w:jc w:val="center"/>
              <w:rPr>
                <w:rFonts w:ascii="Arial" w:eastAsiaTheme="minorEastAsia" w:hAnsi="Arial" w:cs="Arial"/>
                <w:bCs/>
                <w:szCs w:val="24"/>
              </w:rPr>
            </w:pPr>
            <w:r w:rsidRPr="00F302F7">
              <w:rPr>
                <w:rFonts w:ascii="Arial" w:eastAsiaTheme="minorEastAsia" w:hAnsi="Arial" w:cs="Arial"/>
                <w:bCs/>
                <w:szCs w:val="24"/>
              </w:rPr>
              <w:t>Psychiatric</w:t>
            </w:r>
          </w:p>
        </w:tc>
      </w:tr>
      <w:tr w:rsidR="00240EC5" w:rsidRPr="00F302F7" w14:paraId="602E3F79" w14:textId="77777777" w:rsidTr="00240EC5">
        <w:tc>
          <w:tcPr>
            <w:tcW w:w="3794" w:type="dxa"/>
          </w:tcPr>
          <w:p w14:paraId="127F1188"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Graham &amp; Foreman (1995)</w:t>
            </w:r>
          </w:p>
        </w:tc>
        <w:tc>
          <w:tcPr>
            <w:tcW w:w="1559" w:type="dxa"/>
          </w:tcPr>
          <w:p w14:paraId="2FD0555D"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UK</w:t>
            </w:r>
          </w:p>
        </w:tc>
        <w:tc>
          <w:tcPr>
            <w:tcW w:w="992" w:type="dxa"/>
          </w:tcPr>
          <w:p w14:paraId="6667AB26"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w:t>
            </w:r>
          </w:p>
        </w:tc>
        <w:tc>
          <w:tcPr>
            <w:tcW w:w="1183" w:type="dxa"/>
          </w:tcPr>
          <w:p w14:paraId="321DACE5"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8</w:t>
            </w:r>
          </w:p>
        </w:tc>
        <w:tc>
          <w:tcPr>
            <w:tcW w:w="1882" w:type="dxa"/>
          </w:tcPr>
          <w:p w14:paraId="377E89BC"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Female</w:t>
            </w:r>
          </w:p>
        </w:tc>
        <w:tc>
          <w:tcPr>
            <w:tcW w:w="2180" w:type="dxa"/>
          </w:tcPr>
          <w:p w14:paraId="0C76C226"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UK</w:t>
            </w:r>
          </w:p>
        </w:tc>
        <w:tc>
          <w:tcPr>
            <w:tcW w:w="1586" w:type="dxa"/>
            <w:vAlign w:val="center"/>
          </w:tcPr>
          <w:p w14:paraId="4302DEE8" w14:textId="77777777" w:rsidR="00240EC5" w:rsidRPr="00F302F7" w:rsidRDefault="00240EC5" w:rsidP="00240EC5">
            <w:pPr>
              <w:jc w:val="center"/>
              <w:rPr>
                <w:rFonts w:ascii="Arial" w:eastAsiaTheme="minorEastAsia" w:hAnsi="Arial" w:cs="Arial"/>
                <w:bCs/>
                <w:szCs w:val="24"/>
              </w:rPr>
            </w:pPr>
            <w:r w:rsidRPr="00F302F7">
              <w:rPr>
                <w:rFonts w:ascii="Arial" w:eastAsiaTheme="minorEastAsia" w:hAnsi="Arial" w:cs="Arial"/>
                <w:bCs/>
                <w:szCs w:val="24"/>
              </w:rPr>
              <w:t>Psychiatric</w:t>
            </w:r>
          </w:p>
        </w:tc>
      </w:tr>
      <w:tr w:rsidR="00240EC5" w:rsidRPr="00F302F7" w14:paraId="33CBEE1A" w14:textId="77777777" w:rsidTr="00240EC5">
        <w:tc>
          <w:tcPr>
            <w:tcW w:w="3794" w:type="dxa"/>
          </w:tcPr>
          <w:p w14:paraId="6945F2F3"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Thompson &amp; Nunn (1997)</w:t>
            </w:r>
          </w:p>
        </w:tc>
        <w:tc>
          <w:tcPr>
            <w:tcW w:w="1559" w:type="dxa"/>
          </w:tcPr>
          <w:p w14:paraId="3B8646FE"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Australia</w:t>
            </w:r>
          </w:p>
        </w:tc>
        <w:tc>
          <w:tcPr>
            <w:tcW w:w="992" w:type="dxa"/>
          </w:tcPr>
          <w:p w14:paraId="295E5BA3"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7</w:t>
            </w:r>
          </w:p>
        </w:tc>
        <w:tc>
          <w:tcPr>
            <w:tcW w:w="1183" w:type="dxa"/>
          </w:tcPr>
          <w:p w14:paraId="23EE3C21"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10-15</w:t>
            </w:r>
          </w:p>
        </w:tc>
        <w:tc>
          <w:tcPr>
            <w:tcW w:w="1882" w:type="dxa"/>
          </w:tcPr>
          <w:p w14:paraId="05859582"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6 Female</w:t>
            </w:r>
          </w:p>
          <w:p w14:paraId="70C555B2"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 Male</w:t>
            </w:r>
          </w:p>
        </w:tc>
        <w:tc>
          <w:tcPr>
            <w:tcW w:w="2180" w:type="dxa"/>
          </w:tcPr>
          <w:p w14:paraId="5D7573B7"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Australia</w:t>
            </w:r>
          </w:p>
        </w:tc>
        <w:tc>
          <w:tcPr>
            <w:tcW w:w="1586" w:type="dxa"/>
            <w:vAlign w:val="center"/>
          </w:tcPr>
          <w:p w14:paraId="7DE51C9A" w14:textId="77777777" w:rsidR="00240EC5" w:rsidRPr="00F302F7" w:rsidRDefault="00240EC5" w:rsidP="00240EC5">
            <w:pPr>
              <w:jc w:val="center"/>
              <w:rPr>
                <w:rFonts w:ascii="Arial" w:eastAsiaTheme="minorEastAsia" w:hAnsi="Arial" w:cs="Arial"/>
                <w:bCs/>
                <w:szCs w:val="24"/>
              </w:rPr>
            </w:pPr>
            <w:r w:rsidRPr="00F302F7">
              <w:rPr>
                <w:rFonts w:ascii="Arial" w:eastAsiaTheme="minorEastAsia" w:hAnsi="Arial" w:cs="Arial"/>
                <w:bCs/>
                <w:szCs w:val="24"/>
              </w:rPr>
              <w:t>6 Psychiatric</w:t>
            </w:r>
          </w:p>
          <w:p w14:paraId="59873A14" w14:textId="77777777" w:rsidR="00240EC5" w:rsidRPr="00F302F7" w:rsidRDefault="00240EC5" w:rsidP="00240EC5">
            <w:pPr>
              <w:jc w:val="center"/>
              <w:rPr>
                <w:rFonts w:ascii="Arial" w:eastAsiaTheme="minorEastAsia" w:hAnsi="Arial" w:cs="Arial"/>
                <w:bCs/>
                <w:szCs w:val="24"/>
              </w:rPr>
            </w:pPr>
            <w:r w:rsidRPr="00F302F7">
              <w:rPr>
                <w:rFonts w:ascii="Arial" w:eastAsiaTheme="minorEastAsia" w:hAnsi="Arial" w:cs="Arial"/>
                <w:bCs/>
                <w:szCs w:val="24"/>
              </w:rPr>
              <w:t>1 Outpatient</w:t>
            </w:r>
          </w:p>
        </w:tc>
      </w:tr>
      <w:tr w:rsidR="00240EC5" w:rsidRPr="00F302F7" w14:paraId="3C1C241A" w14:textId="77777777" w:rsidTr="00240EC5">
        <w:tc>
          <w:tcPr>
            <w:tcW w:w="3794" w:type="dxa"/>
          </w:tcPr>
          <w:p w14:paraId="317A374F"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McGowan &amp; Green (1998)</w:t>
            </w:r>
          </w:p>
        </w:tc>
        <w:tc>
          <w:tcPr>
            <w:tcW w:w="1559" w:type="dxa"/>
          </w:tcPr>
          <w:p w14:paraId="38A89FB3"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UK</w:t>
            </w:r>
          </w:p>
        </w:tc>
        <w:tc>
          <w:tcPr>
            <w:tcW w:w="992" w:type="dxa"/>
          </w:tcPr>
          <w:p w14:paraId="3803733D"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w:t>
            </w:r>
          </w:p>
        </w:tc>
        <w:tc>
          <w:tcPr>
            <w:tcW w:w="1183" w:type="dxa"/>
          </w:tcPr>
          <w:p w14:paraId="7768C37F"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11</w:t>
            </w:r>
          </w:p>
        </w:tc>
        <w:tc>
          <w:tcPr>
            <w:tcW w:w="1882" w:type="dxa"/>
          </w:tcPr>
          <w:p w14:paraId="0920E543"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Female</w:t>
            </w:r>
          </w:p>
        </w:tc>
        <w:tc>
          <w:tcPr>
            <w:tcW w:w="2180" w:type="dxa"/>
          </w:tcPr>
          <w:p w14:paraId="4E07F436"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UK</w:t>
            </w:r>
          </w:p>
        </w:tc>
        <w:tc>
          <w:tcPr>
            <w:tcW w:w="1586" w:type="dxa"/>
            <w:vAlign w:val="center"/>
          </w:tcPr>
          <w:p w14:paraId="2230904A" w14:textId="77777777" w:rsidR="00240EC5" w:rsidRPr="00F302F7" w:rsidRDefault="00240EC5" w:rsidP="00240EC5">
            <w:pPr>
              <w:jc w:val="center"/>
              <w:rPr>
                <w:rFonts w:ascii="Arial" w:eastAsiaTheme="minorEastAsia" w:hAnsi="Arial" w:cs="Arial"/>
                <w:bCs/>
                <w:szCs w:val="24"/>
              </w:rPr>
            </w:pPr>
            <w:r w:rsidRPr="00F302F7">
              <w:rPr>
                <w:rFonts w:ascii="Arial" w:eastAsiaTheme="minorEastAsia" w:hAnsi="Arial" w:cs="Arial"/>
                <w:bCs/>
                <w:szCs w:val="24"/>
              </w:rPr>
              <w:t>Psychiatric</w:t>
            </w:r>
          </w:p>
        </w:tc>
      </w:tr>
      <w:tr w:rsidR="00240EC5" w:rsidRPr="00F302F7" w14:paraId="500FA97A" w14:textId="77777777" w:rsidTr="00240EC5">
        <w:tc>
          <w:tcPr>
            <w:tcW w:w="3794" w:type="dxa"/>
          </w:tcPr>
          <w:p w14:paraId="1EA1BC49"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 xml:space="preserve">Taylor </w:t>
            </w:r>
            <w:r w:rsidRPr="00F302F7">
              <w:rPr>
                <w:rFonts w:ascii="Arial" w:eastAsiaTheme="minorEastAsia" w:hAnsi="Arial" w:cs="Arial"/>
                <w:bCs/>
                <w:i/>
                <w:szCs w:val="24"/>
              </w:rPr>
              <w:t>et al.,</w:t>
            </w:r>
            <w:r w:rsidRPr="00F302F7">
              <w:rPr>
                <w:rFonts w:ascii="Arial" w:eastAsiaTheme="minorEastAsia" w:hAnsi="Arial" w:cs="Arial"/>
                <w:bCs/>
                <w:szCs w:val="24"/>
              </w:rPr>
              <w:t xml:space="preserve"> (2000)</w:t>
            </w:r>
          </w:p>
        </w:tc>
        <w:tc>
          <w:tcPr>
            <w:tcW w:w="1559" w:type="dxa"/>
          </w:tcPr>
          <w:p w14:paraId="3DC0F0E5"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Australia</w:t>
            </w:r>
          </w:p>
        </w:tc>
        <w:tc>
          <w:tcPr>
            <w:tcW w:w="992" w:type="dxa"/>
          </w:tcPr>
          <w:p w14:paraId="2DE659C2"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w:t>
            </w:r>
          </w:p>
        </w:tc>
        <w:tc>
          <w:tcPr>
            <w:tcW w:w="1183" w:type="dxa"/>
          </w:tcPr>
          <w:p w14:paraId="790E35C6"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4</w:t>
            </w:r>
          </w:p>
        </w:tc>
        <w:tc>
          <w:tcPr>
            <w:tcW w:w="1882" w:type="dxa"/>
          </w:tcPr>
          <w:p w14:paraId="3131E604"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Male</w:t>
            </w:r>
          </w:p>
        </w:tc>
        <w:tc>
          <w:tcPr>
            <w:tcW w:w="2180" w:type="dxa"/>
          </w:tcPr>
          <w:p w14:paraId="6251EF4F"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Australia</w:t>
            </w:r>
          </w:p>
          <w:p w14:paraId="7C568AF4"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(Chinese parents)</w:t>
            </w:r>
          </w:p>
        </w:tc>
        <w:tc>
          <w:tcPr>
            <w:tcW w:w="1586" w:type="dxa"/>
            <w:vAlign w:val="center"/>
          </w:tcPr>
          <w:p w14:paraId="1F1DAA01" w14:textId="77777777" w:rsidR="00240EC5" w:rsidRPr="00F302F7" w:rsidRDefault="00240EC5" w:rsidP="00240EC5">
            <w:pPr>
              <w:jc w:val="center"/>
              <w:rPr>
                <w:rFonts w:ascii="Arial" w:eastAsiaTheme="minorEastAsia" w:hAnsi="Arial" w:cs="Arial"/>
                <w:bCs/>
                <w:szCs w:val="24"/>
              </w:rPr>
            </w:pPr>
            <w:r w:rsidRPr="00F302F7">
              <w:rPr>
                <w:rFonts w:ascii="Arial" w:eastAsiaTheme="minorEastAsia" w:hAnsi="Arial" w:cs="Arial"/>
                <w:bCs/>
                <w:szCs w:val="24"/>
              </w:rPr>
              <w:t>Paediatric</w:t>
            </w:r>
          </w:p>
        </w:tc>
      </w:tr>
      <w:tr w:rsidR="00240EC5" w:rsidRPr="00F302F7" w14:paraId="7F6FDE1E" w14:textId="77777777" w:rsidTr="00240EC5">
        <w:tc>
          <w:tcPr>
            <w:tcW w:w="3794" w:type="dxa"/>
          </w:tcPr>
          <w:p w14:paraId="03E5813E" w14:textId="77777777" w:rsidR="00240EC5" w:rsidRPr="00C678D8" w:rsidRDefault="00240EC5" w:rsidP="00240EC5">
            <w:pPr>
              <w:rPr>
                <w:rFonts w:ascii="Arial" w:eastAsiaTheme="minorEastAsia" w:hAnsi="Arial" w:cs="Arial"/>
                <w:bCs/>
                <w:szCs w:val="24"/>
              </w:rPr>
            </w:pPr>
            <w:r w:rsidRPr="00F302F7">
              <w:rPr>
                <w:rFonts w:ascii="Arial" w:eastAsiaTheme="minorEastAsia" w:hAnsi="Arial" w:cs="Arial"/>
                <w:bCs/>
                <w:szCs w:val="24"/>
              </w:rPr>
              <w:t>Anonymous (2001)</w:t>
            </w:r>
            <w:r w:rsidRPr="00C678D8">
              <w:rPr>
                <w:rStyle w:val="FootnoteReference"/>
                <w:rFonts w:ascii="Arial" w:eastAsiaTheme="minorEastAsia" w:hAnsi="Arial" w:cs="Arial"/>
                <w:bCs/>
                <w:szCs w:val="24"/>
              </w:rPr>
              <w:footnoteReference w:id="43"/>
            </w:r>
          </w:p>
        </w:tc>
        <w:tc>
          <w:tcPr>
            <w:tcW w:w="1559" w:type="dxa"/>
          </w:tcPr>
          <w:p w14:paraId="169BEBC9"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UK</w:t>
            </w:r>
          </w:p>
        </w:tc>
        <w:tc>
          <w:tcPr>
            <w:tcW w:w="992" w:type="dxa"/>
          </w:tcPr>
          <w:p w14:paraId="76B143B3"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w:t>
            </w:r>
          </w:p>
        </w:tc>
        <w:tc>
          <w:tcPr>
            <w:tcW w:w="1183" w:type="dxa"/>
          </w:tcPr>
          <w:p w14:paraId="097F2763"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8</w:t>
            </w:r>
          </w:p>
        </w:tc>
        <w:tc>
          <w:tcPr>
            <w:tcW w:w="1882" w:type="dxa"/>
          </w:tcPr>
          <w:p w14:paraId="6E16B018"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Male</w:t>
            </w:r>
          </w:p>
        </w:tc>
        <w:tc>
          <w:tcPr>
            <w:tcW w:w="2180" w:type="dxa"/>
          </w:tcPr>
          <w:p w14:paraId="776E6C38"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UK</w:t>
            </w:r>
          </w:p>
        </w:tc>
        <w:tc>
          <w:tcPr>
            <w:tcW w:w="1586" w:type="dxa"/>
            <w:vAlign w:val="center"/>
          </w:tcPr>
          <w:p w14:paraId="623AA8F0" w14:textId="77777777" w:rsidR="00240EC5" w:rsidRPr="00F302F7" w:rsidRDefault="00240EC5" w:rsidP="00240EC5">
            <w:pPr>
              <w:jc w:val="center"/>
              <w:rPr>
                <w:rFonts w:ascii="Arial" w:eastAsiaTheme="minorEastAsia" w:hAnsi="Arial" w:cs="Arial"/>
                <w:bCs/>
                <w:szCs w:val="24"/>
              </w:rPr>
            </w:pPr>
            <w:r w:rsidRPr="00F302F7">
              <w:rPr>
                <w:rFonts w:ascii="Arial" w:eastAsiaTheme="minorEastAsia" w:hAnsi="Arial" w:cs="Arial"/>
                <w:bCs/>
                <w:szCs w:val="24"/>
              </w:rPr>
              <w:t>Psychiatric</w:t>
            </w:r>
          </w:p>
        </w:tc>
      </w:tr>
      <w:tr w:rsidR="00240EC5" w:rsidRPr="00F302F7" w14:paraId="23E66BEC" w14:textId="77777777" w:rsidTr="00240EC5">
        <w:tc>
          <w:tcPr>
            <w:tcW w:w="3794" w:type="dxa"/>
          </w:tcPr>
          <w:p w14:paraId="01A92A6D"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Lask (2004)</w:t>
            </w:r>
          </w:p>
        </w:tc>
        <w:tc>
          <w:tcPr>
            <w:tcW w:w="1559" w:type="dxa"/>
          </w:tcPr>
          <w:p w14:paraId="51CD3F16"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UK</w:t>
            </w:r>
          </w:p>
        </w:tc>
        <w:tc>
          <w:tcPr>
            <w:tcW w:w="992" w:type="dxa"/>
          </w:tcPr>
          <w:p w14:paraId="49F9FE44"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w:t>
            </w:r>
          </w:p>
        </w:tc>
        <w:tc>
          <w:tcPr>
            <w:tcW w:w="1183" w:type="dxa"/>
          </w:tcPr>
          <w:p w14:paraId="169C62C1"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14</w:t>
            </w:r>
          </w:p>
        </w:tc>
        <w:tc>
          <w:tcPr>
            <w:tcW w:w="1882" w:type="dxa"/>
          </w:tcPr>
          <w:p w14:paraId="088536BF"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Female</w:t>
            </w:r>
          </w:p>
        </w:tc>
        <w:tc>
          <w:tcPr>
            <w:tcW w:w="2180" w:type="dxa"/>
          </w:tcPr>
          <w:p w14:paraId="7991EC70"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UK</w:t>
            </w:r>
          </w:p>
        </w:tc>
        <w:tc>
          <w:tcPr>
            <w:tcW w:w="1586" w:type="dxa"/>
            <w:vAlign w:val="center"/>
          </w:tcPr>
          <w:p w14:paraId="6E288796" w14:textId="77777777" w:rsidR="00240EC5" w:rsidRPr="00F302F7" w:rsidRDefault="00240EC5" w:rsidP="00240EC5">
            <w:pPr>
              <w:jc w:val="center"/>
              <w:rPr>
                <w:rFonts w:ascii="Arial" w:eastAsiaTheme="minorEastAsia" w:hAnsi="Arial" w:cs="Arial"/>
                <w:bCs/>
                <w:szCs w:val="24"/>
              </w:rPr>
            </w:pPr>
            <w:r w:rsidRPr="00F302F7">
              <w:rPr>
                <w:rFonts w:ascii="Arial" w:eastAsiaTheme="minorEastAsia" w:hAnsi="Arial" w:cs="Arial"/>
                <w:bCs/>
                <w:szCs w:val="24"/>
              </w:rPr>
              <w:t>Psychiatric</w:t>
            </w:r>
          </w:p>
        </w:tc>
      </w:tr>
      <w:tr w:rsidR="00240EC5" w:rsidRPr="00F302F7" w14:paraId="19EFEBD8" w14:textId="77777777" w:rsidTr="00240EC5">
        <w:tc>
          <w:tcPr>
            <w:tcW w:w="3794" w:type="dxa"/>
          </w:tcPr>
          <w:p w14:paraId="59C6FBE6"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Magagna (2004)</w:t>
            </w:r>
          </w:p>
        </w:tc>
        <w:tc>
          <w:tcPr>
            <w:tcW w:w="1559" w:type="dxa"/>
          </w:tcPr>
          <w:p w14:paraId="41BA851D"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UK</w:t>
            </w:r>
          </w:p>
        </w:tc>
        <w:tc>
          <w:tcPr>
            <w:tcW w:w="992" w:type="dxa"/>
          </w:tcPr>
          <w:p w14:paraId="2B918C38"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w:t>
            </w:r>
          </w:p>
        </w:tc>
        <w:tc>
          <w:tcPr>
            <w:tcW w:w="1183" w:type="dxa"/>
          </w:tcPr>
          <w:p w14:paraId="09BCFC4A"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17</w:t>
            </w:r>
          </w:p>
        </w:tc>
        <w:tc>
          <w:tcPr>
            <w:tcW w:w="1882" w:type="dxa"/>
          </w:tcPr>
          <w:p w14:paraId="32276259"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Female</w:t>
            </w:r>
          </w:p>
        </w:tc>
        <w:tc>
          <w:tcPr>
            <w:tcW w:w="2180" w:type="dxa"/>
          </w:tcPr>
          <w:p w14:paraId="2BF4C467"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China</w:t>
            </w:r>
          </w:p>
        </w:tc>
        <w:tc>
          <w:tcPr>
            <w:tcW w:w="1586" w:type="dxa"/>
            <w:vAlign w:val="center"/>
          </w:tcPr>
          <w:p w14:paraId="681F759D" w14:textId="77777777" w:rsidR="00240EC5" w:rsidRPr="00F302F7" w:rsidRDefault="00240EC5" w:rsidP="00240EC5">
            <w:pPr>
              <w:jc w:val="center"/>
              <w:rPr>
                <w:rFonts w:ascii="Arial" w:eastAsiaTheme="minorEastAsia" w:hAnsi="Arial" w:cs="Arial"/>
                <w:bCs/>
                <w:szCs w:val="24"/>
              </w:rPr>
            </w:pPr>
            <w:r w:rsidRPr="00F302F7">
              <w:rPr>
                <w:rFonts w:ascii="Arial" w:eastAsiaTheme="minorEastAsia" w:hAnsi="Arial" w:cs="Arial"/>
                <w:bCs/>
                <w:szCs w:val="24"/>
              </w:rPr>
              <w:t>Psychiatric</w:t>
            </w:r>
          </w:p>
        </w:tc>
      </w:tr>
      <w:tr w:rsidR="00240EC5" w:rsidRPr="00F302F7" w14:paraId="7A410CC7" w14:textId="77777777" w:rsidTr="00240EC5">
        <w:tc>
          <w:tcPr>
            <w:tcW w:w="3794" w:type="dxa"/>
          </w:tcPr>
          <w:p w14:paraId="24376ED9"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Edwards &amp; Done (2004)</w:t>
            </w:r>
          </w:p>
        </w:tc>
        <w:tc>
          <w:tcPr>
            <w:tcW w:w="1559" w:type="dxa"/>
          </w:tcPr>
          <w:p w14:paraId="7DA44934"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UK</w:t>
            </w:r>
          </w:p>
        </w:tc>
        <w:tc>
          <w:tcPr>
            <w:tcW w:w="992" w:type="dxa"/>
          </w:tcPr>
          <w:p w14:paraId="22994FF2"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w:t>
            </w:r>
          </w:p>
        </w:tc>
        <w:tc>
          <w:tcPr>
            <w:tcW w:w="1183" w:type="dxa"/>
          </w:tcPr>
          <w:p w14:paraId="6E9CBAB9"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11</w:t>
            </w:r>
          </w:p>
        </w:tc>
        <w:tc>
          <w:tcPr>
            <w:tcW w:w="1882" w:type="dxa"/>
          </w:tcPr>
          <w:p w14:paraId="0DB433CF" w14:textId="19C55366"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Female</w:t>
            </w:r>
          </w:p>
        </w:tc>
        <w:tc>
          <w:tcPr>
            <w:tcW w:w="2180" w:type="dxa"/>
          </w:tcPr>
          <w:p w14:paraId="5534558E"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Not stated</w:t>
            </w:r>
          </w:p>
        </w:tc>
        <w:tc>
          <w:tcPr>
            <w:tcW w:w="1586" w:type="dxa"/>
            <w:vAlign w:val="center"/>
          </w:tcPr>
          <w:p w14:paraId="53C2FBC1" w14:textId="77777777" w:rsidR="00240EC5" w:rsidRPr="00F302F7" w:rsidRDefault="00240EC5" w:rsidP="00240EC5">
            <w:pPr>
              <w:jc w:val="center"/>
              <w:rPr>
                <w:rFonts w:ascii="Arial" w:eastAsiaTheme="minorEastAsia" w:hAnsi="Arial" w:cs="Arial"/>
                <w:bCs/>
                <w:szCs w:val="24"/>
              </w:rPr>
            </w:pPr>
            <w:r w:rsidRPr="00F302F7">
              <w:rPr>
                <w:rFonts w:ascii="Arial" w:eastAsiaTheme="minorEastAsia" w:hAnsi="Arial" w:cs="Arial"/>
                <w:bCs/>
                <w:szCs w:val="24"/>
              </w:rPr>
              <w:t>Paediatric</w:t>
            </w:r>
          </w:p>
        </w:tc>
      </w:tr>
      <w:tr w:rsidR="00240EC5" w:rsidRPr="00F302F7" w14:paraId="0DD08EBE" w14:textId="77777777" w:rsidTr="00240EC5">
        <w:tc>
          <w:tcPr>
            <w:tcW w:w="3794" w:type="dxa"/>
          </w:tcPr>
          <w:p w14:paraId="2C941D30" w14:textId="1CB1D6EA" w:rsidR="00240EC5" w:rsidRPr="00F302F7" w:rsidRDefault="00240EC5" w:rsidP="00240EC5">
            <w:pPr>
              <w:rPr>
                <w:rFonts w:ascii="Arial" w:eastAsiaTheme="minorEastAsia" w:hAnsi="Arial" w:cs="Arial"/>
                <w:bCs/>
                <w:szCs w:val="24"/>
              </w:rPr>
            </w:pPr>
            <w:r w:rsidRPr="00F302F7">
              <w:rPr>
                <w:rFonts w:ascii="Arial" w:hAnsi="Arial"/>
                <w:szCs w:val="24"/>
              </w:rPr>
              <w:t>Bodegård</w:t>
            </w:r>
            <w:r w:rsidR="00233359" w:rsidRPr="00F302F7">
              <w:rPr>
                <w:rFonts w:ascii="Arial" w:eastAsiaTheme="minorEastAsia" w:hAnsi="Arial" w:cs="Arial"/>
                <w:bCs/>
                <w:szCs w:val="24"/>
              </w:rPr>
              <w:t xml:space="preserve"> (2005</w:t>
            </w:r>
            <w:r w:rsidRPr="00F302F7">
              <w:rPr>
                <w:rFonts w:ascii="Arial" w:eastAsiaTheme="minorEastAsia" w:hAnsi="Arial" w:cs="Arial"/>
                <w:bCs/>
                <w:szCs w:val="24"/>
              </w:rPr>
              <w:t>a)</w:t>
            </w:r>
          </w:p>
        </w:tc>
        <w:tc>
          <w:tcPr>
            <w:tcW w:w="1559" w:type="dxa"/>
          </w:tcPr>
          <w:p w14:paraId="49308DAF"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Sweden</w:t>
            </w:r>
          </w:p>
        </w:tc>
        <w:tc>
          <w:tcPr>
            <w:tcW w:w="992" w:type="dxa"/>
          </w:tcPr>
          <w:p w14:paraId="66B844D8"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5</w:t>
            </w:r>
          </w:p>
        </w:tc>
        <w:tc>
          <w:tcPr>
            <w:tcW w:w="1183" w:type="dxa"/>
          </w:tcPr>
          <w:p w14:paraId="4635FD3E"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7-10</w:t>
            </w:r>
          </w:p>
        </w:tc>
        <w:tc>
          <w:tcPr>
            <w:tcW w:w="1882" w:type="dxa"/>
          </w:tcPr>
          <w:p w14:paraId="20410725"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3 Female</w:t>
            </w:r>
          </w:p>
          <w:p w14:paraId="79BBE530"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2 Male</w:t>
            </w:r>
          </w:p>
        </w:tc>
        <w:tc>
          <w:tcPr>
            <w:tcW w:w="2180" w:type="dxa"/>
          </w:tcPr>
          <w:p w14:paraId="38545EF8"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Former Soviet Republic states</w:t>
            </w:r>
          </w:p>
        </w:tc>
        <w:tc>
          <w:tcPr>
            <w:tcW w:w="1586" w:type="dxa"/>
            <w:vAlign w:val="center"/>
          </w:tcPr>
          <w:p w14:paraId="17CC25BD" w14:textId="77777777" w:rsidR="00240EC5" w:rsidRPr="00F302F7" w:rsidRDefault="00240EC5" w:rsidP="00240EC5">
            <w:pPr>
              <w:jc w:val="center"/>
              <w:rPr>
                <w:rFonts w:ascii="Arial" w:eastAsiaTheme="minorEastAsia" w:hAnsi="Arial" w:cs="Arial"/>
                <w:bCs/>
                <w:szCs w:val="24"/>
              </w:rPr>
            </w:pPr>
            <w:r w:rsidRPr="00F302F7">
              <w:rPr>
                <w:rFonts w:ascii="Arial" w:eastAsiaTheme="minorEastAsia" w:hAnsi="Arial" w:cs="Arial"/>
                <w:bCs/>
                <w:szCs w:val="24"/>
              </w:rPr>
              <w:t>Psychiatric</w:t>
            </w:r>
          </w:p>
        </w:tc>
      </w:tr>
      <w:tr w:rsidR="00240EC5" w:rsidRPr="00F302F7" w14:paraId="16DAE286" w14:textId="77777777" w:rsidTr="00240EC5">
        <w:tc>
          <w:tcPr>
            <w:tcW w:w="3794" w:type="dxa"/>
          </w:tcPr>
          <w:p w14:paraId="1500C2A7" w14:textId="0F41DFF2" w:rsidR="00240EC5" w:rsidRPr="00C678D8" w:rsidRDefault="00240EC5" w:rsidP="00240EC5">
            <w:pPr>
              <w:rPr>
                <w:rFonts w:ascii="Arial" w:eastAsiaTheme="minorEastAsia" w:hAnsi="Arial" w:cs="Arial"/>
                <w:bCs/>
                <w:szCs w:val="24"/>
              </w:rPr>
            </w:pPr>
            <w:r w:rsidRPr="00F302F7">
              <w:rPr>
                <w:rFonts w:ascii="Arial" w:hAnsi="Arial"/>
                <w:szCs w:val="24"/>
              </w:rPr>
              <w:t>Bodegård</w:t>
            </w:r>
            <w:r w:rsidR="00233359" w:rsidRPr="00F302F7">
              <w:rPr>
                <w:rFonts w:ascii="Arial" w:eastAsiaTheme="minorEastAsia" w:hAnsi="Arial" w:cs="Arial"/>
                <w:bCs/>
                <w:szCs w:val="24"/>
              </w:rPr>
              <w:t xml:space="preserve"> (2005</w:t>
            </w:r>
            <w:r w:rsidRPr="00F302F7">
              <w:rPr>
                <w:rFonts w:ascii="Arial" w:eastAsiaTheme="minorEastAsia" w:hAnsi="Arial" w:cs="Arial"/>
                <w:bCs/>
                <w:szCs w:val="24"/>
              </w:rPr>
              <w:t>b)</w:t>
            </w:r>
            <w:r w:rsidRPr="00C678D8">
              <w:rPr>
                <w:rStyle w:val="FootnoteReference"/>
                <w:rFonts w:ascii="Arial" w:eastAsiaTheme="minorEastAsia" w:hAnsi="Arial" w:cs="Arial"/>
                <w:bCs/>
                <w:szCs w:val="24"/>
              </w:rPr>
              <w:footnoteReference w:id="44"/>
            </w:r>
          </w:p>
        </w:tc>
        <w:tc>
          <w:tcPr>
            <w:tcW w:w="1559" w:type="dxa"/>
          </w:tcPr>
          <w:p w14:paraId="593839E9"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Sweden</w:t>
            </w:r>
          </w:p>
        </w:tc>
        <w:tc>
          <w:tcPr>
            <w:tcW w:w="992" w:type="dxa"/>
          </w:tcPr>
          <w:p w14:paraId="5D129727"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16</w:t>
            </w:r>
          </w:p>
        </w:tc>
        <w:tc>
          <w:tcPr>
            <w:tcW w:w="1183" w:type="dxa"/>
          </w:tcPr>
          <w:p w14:paraId="2D3DA882"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7-12</w:t>
            </w:r>
          </w:p>
        </w:tc>
        <w:tc>
          <w:tcPr>
            <w:tcW w:w="1882" w:type="dxa"/>
          </w:tcPr>
          <w:p w14:paraId="317647F0"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6 Female</w:t>
            </w:r>
          </w:p>
          <w:p w14:paraId="21B28B52"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10 Male</w:t>
            </w:r>
          </w:p>
        </w:tc>
        <w:tc>
          <w:tcPr>
            <w:tcW w:w="2180" w:type="dxa"/>
          </w:tcPr>
          <w:p w14:paraId="5997870E"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Former Soviet Republic states</w:t>
            </w:r>
          </w:p>
        </w:tc>
        <w:tc>
          <w:tcPr>
            <w:tcW w:w="1586" w:type="dxa"/>
            <w:vAlign w:val="center"/>
          </w:tcPr>
          <w:p w14:paraId="2524FBC1" w14:textId="77777777" w:rsidR="00240EC5" w:rsidRPr="00F302F7" w:rsidRDefault="00240EC5" w:rsidP="00240EC5">
            <w:pPr>
              <w:jc w:val="center"/>
              <w:rPr>
                <w:rFonts w:ascii="Arial" w:eastAsiaTheme="minorEastAsia" w:hAnsi="Arial" w:cs="Arial"/>
                <w:bCs/>
                <w:szCs w:val="24"/>
              </w:rPr>
            </w:pPr>
            <w:r w:rsidRPr="00F302F7">
              <w:rPr>
                <w:rFonts w:ascii="Arial" w:eastAsiaTheme="minorEastAsia" w:hAnsi="Arial" w:cs="Arial"/>
                <w:bCs/>
                <w:szCs w:val="24"/>
              </w:rPr>
              <w:t>Psychiatric</w:t>
            </w:r>
          </w:p>
        </w:tc>
      </w:tr>
      <w:tr w:rsidR="00240EC5" w:rsidRPr="00F302F7" w14:paraId="3B994183" w14:textId="77777777" w:rsidTr="00240EC5">
        <w:tc>
          <w:tcPr>
            <w:tcW w:w="3794" w:type="dxa"/>
          </w:tcPr>
          <w:p w14:paraId="6630E620"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Van der Walt &amp; Baron (2006)</w:t>
            </w:r>
          </w:p>
        </w:tc>
        <w:tc>
          <w:tcPr>
            <w:tcW w:w="1559" w:type="dxa"/>
          </w:tcPr>
          <w:p w14:paraId="7CF94358"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Australia</w:t>
            </w:r>
          </w:p>
        </w:tc>
        <w:tc>
          <w:tcPr>
            <w:tcW w:w="992" w:type="dxa"/>
          </w:tcPr>
          <w:p w14:paraId="0199927D"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w:t>
            </w:r>
          </w:p>
        </w:tc>
        <w:tc>
          <w:tcPr>
            <w:tcW w:w="1183" w:type="dxa"/>
          </w:tcPr>
          <w:p w14:paraId="7B958146"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11</w:t>
            </w:r>
          </w:p>
        </w:tc>
        <w:tc>
          <w:tcPr>
            <w:tcW w:w="1882" w:type="dxa"/>
          </w:tcPr>
          <w:p w14:paraId="318D5FA8"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Female</w:t>
            </w:r>
          </w:p>
        </w:tc>
        <w:tc>
          <w:tcPr>
            <w:tcW w:w="2180" w:type="dxa"/>
          </w:tcPr>
          <w:p w14:paraId="179B6D66"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Not stated</w:t>
            </w:r>
          </w:p>
        </w:tc>
        <w:tc>
          <w:tcPr>
            <w:tcW w:w="1586" w:type="dxa"/>
            <w:vAlign w:val="center"/>
          </w:tcPr>
          <w:p w14:paraId="40C0B2D4" w14:textId="77777777" w:rsidR="00240EC5" w:rsidRPr="00F302F7" w:rsidRDefault="00240EC5" w:rsidP="00240EC5">
            <w:pPr>
              <w:jc w:val="center"/>
              <w:rPr>
                <w:rFonts w:ascii="Arial" w:eastAsiaTheme="minorEastAsia" w:hAnsi="Arial" w:cs="Arial"/>
                <w:bCs/>
                <w:szCs w:val="24"/>
              </w:rPr>
            </w:pPr>
            <w:r w:rsidRPr="00F302F7">
              <w:rPr>
                <w:rFonts w:ascii="Arial" w:eastAsiaTheme="minorEastAsia" w:hAnsi="Arial" w:cs="Arial"/>
                <w:bCs/>
                <w:szCs w:val="24"/>
              </w:rPr>
              <w:t>Psychiatric</w:t>
            </w:r>
          </w:p>
        </w:tc>
      </w:tr>
      <w:tr w:rsidR="00240EC5" w:rsidRPr="00F302F7" w14:paraId="28E48751" w14:textId="77777777" w:rsidTr="00240EC5">
        <w:tc>
          <w:tcPr>
            <w:tcW w:w="3794" w:type="dxa"/>
          </w:tcPr>
          <w:p w14:paraId="017317E9"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 xml:space="preserve">Jaspers </w:t>
            </w:r>
            <w:r w:rsidRPr="00F302F7">
              <w:rPr>
                <w:rFonts w:ascii="Arial" w:eastAsiaTheme="minorEastAsia" w:hAnsi="Arial" w:cs="Arial"/>
                <w:bCs/>
                <w:i/>
                <w:szCs w:val="24"/>
              </w:rPr>
              <w:t>et al.,</w:t>
            </w:r>
            <w:r w:rsidRPr="00F302F7">
              <w:rPr>
                <w:rFonts w:ascii="Arial" w:eastAsiaTheme="minorEastAsia" w:hAnsi="Arial" w:cs="Arial"/>
                <w:bCs/>
                <w:szCs w:val="24"/>
              </w:rPr>
              <w:t xml:space="preserve"> (2009)</w:t>
            </w:r>
          </w:p>
        </w:tc>
        <w:tc>
          <w:tcPr>
            <w:tcW w:w="1559" w:type="dxa"/>
          </w:tcPr>
          <w:p w14:paraId="3768E68A"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Netherlands</w:t>
            </w:r>
          </w:p>
        </w:tc>
        <w:tc>
          <w:tcPr>
            <w:tcW w:w="992" w:type="dxa"/>
          </w:tcPr>
          <w:p w14:paraId="4E610C02"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w:t>
            </w:r>
          </w:p>
        </w:tc>
        <w:tc>
          <w:tcPr>
            <w:tcW w:w="1183" w:type="dxa"/>
          </w:tcPr>
          <w:p w14:paraId="7C167FCA"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11</w:t>
            </w:r>
          </w:p>
        </w:tc>
        <w:tc>
          <w:tcPr>
            <w:tcW w:w="1882" w:type="dxa"/>
          </w:tcPr>
          <w:p w14:paraId="06316B23"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Female</w:t>
            </w:r>
          </w:p>
        </w:tc>
        <w:tc>
          <w:tcPr>
            <w:tcW w:w="2180" w:type="dxa"/>
          </w:tcPr>
          <w:p w14:paraId="30E7CFD8"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Not stated</w:t>
            </w:r>
          </w:p>
        </w:tc>
        <w:tc>
          <w:tcPr>
            <w:tcW w:w="1586" w:type="dxa"/>
            <w:vAlign w:val="center"/>
          </w:tcPr>
          <w:p w14:paraId="481D58CD" w14:textId="77777777" w:rsidR="00240EC5" w:rsidRPr="00F302F7" w:rsidRDefault="00240EC5" w:rsidP="00240EC5">
            <w:pPr>
              <w:jc w:val="center"/>
              <w:rPr>
                <w:rFonts w:ascii="Arial" w:eastAsiaTheme="minorEastAsia" w:hAnsi="Arial" w:cs="Arial"/>
                <w:bCs/>
                <w:szCs w:val="24"/>
              </w:rPr>
            </w:pPr>
            <w:r w:rsidRPr="00F302F7">
              <w:rPr>
                <w:rFonts w:ascii="Arial" w:eastAsiaTheme="minorEastAsia" w:hAnsi="Arial" w:cs="Arial"/>
                <w:bCs/>
                <w:szCs w:val="24"/>
              </w:rPr>
              <w:t>Psychiatric</w:t>
            </w:r>
          </w:p>
        </w:tc>
      </w:tr>
      <w:tr w:rsidR="00240EC5" w:rsidRPr="00F302F7" w14:paraId="3AED6ACC" w14:textId="77777777" w:rsidTr="00240EC5">
        <w:tc>
          <w:tcPr>
            <w:tcW w:w="3794" w:type="dxa"/>
          </w:tcPr>
          <w:p w14:paraId="6227F5E8"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lastRenderedPageBreak/>
              <w:t xml:space="preserve">Guirguis </w:t>
            </w:r>
            <w:r w:rsidRPr="00F302F7">
              <w:rPr>
                <w:rFonts w:ascii="Arial" w:eastAsiaTheme="minorEastAsia" w:hAnsi="Arial" w:cs="Arial"/>
                <w:bCs/>
                <w:i/>
                <w:szCs w:val="24"/>
              </w:rPr>
              <w:t xml:space="preserve">et al., </w:t>
            </w:r>
            <w:r w:rsidRPr="00F302F7">
              <w:rPr>
                <w:rFonts w:ascii="Arial" w:eastAsiaTheme="minorEastAsia" w:hAnsi="Arial" w:cs="Arial"/>
                <w:bCs/>
                <w:szCs w:val="24"/>
              </w:rPr>
              <w:t>(2011)</w:t>
            </w:r>
          </w:p>
        </w:tc>
        <w:tc>
          <w:tcPr>
            <w:tcW w:w="1559" w:type="dxa"/>
          </w:tcPr>
          <w:p w14:paraId="3211AA10"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UK</w:t>
            </w:r>
          </w:p>
        </w:tc>
        <w:tc>
          <w:tcPr>
            <w:tcW w:w="992" w:type="dxa"/>
          </w:tcPr>
          <w:p w14:paraId="6AB5E70D"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4</w:t>
            </w:r>
          </w:p>
        </w:tc>
        <w:tc>
          <w:tcPr>
            <w:tcW w:w="1183" w:type="dxa"/>
          </w:tcPr>
          <w:p w14:paraId="5F6DC340"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12</w:t>
            </w:r>
          </w:p>
        </w:tc>
        <w:tc>
          <w:tcPr>
            <w:tcW w:w="1882" w:type="dxa"/>
          </w:tcPr>
          <w:p w14:paraId="10E84CD0"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 Male</w:t>
            </w:r>
          </w:p>
          <w:p w14:paraId="421D33CA"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3 Female</w:t>
            </w:r>
          </w:p>
          <w:p w14:paraId="3AD783E1" w14:textId="77777777" w:rsidR="00240EC5" w:rsidRPr="00F302F7" w:rsidRDefault="00240EC5" w:rsidP="00240EC5">
            <w:pPr>
              <w:rPr>
                <w:rFonts w:ascii="Arial" w:eastAsiaTheme="minorEastAsia" w:hAnsi="Arial" w:cs="Arial"/>
                <w:bCs/>
                <w:szCs w:val="24"/>
              </w:rPr>
            </w:pPr>
          </w:p>
        </w:tc>
        <w:tc>
          <w:tcPr>
            <w:tcW w:w="2180" w:type="dxa"/>
          </w:tcPr>
          <w:p w14:paraId="78EB310B"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Not stated</w:t>
            </w:r>
          </w:p>
        </w:tc>
        <w:tc>
          <w:tcPr>
            <w:tcW w:w="1586" w:type="dxa"/>
            <w:vAlign w:val="center"/>
          </w:tcPr>
          <w:p w14:paraId="71C558D2" w14:textId="77777777" w:rsidR="00240EC5" w:rsidRPr="00F302F7" w:rsidRDefault="00240EC5" w:rsidP="00240EC5">
            <w:pPr>
              <w:jc w:val="center"/>
              <w:rPr>
                <w:rFonts w:ascii="Arial" w:eastAsiaTheme="minorEastAsia" w:hAnsi="Arial" w:cs="Arial"/>
                <w:bCs/>
                <w:szCs w:val="24"/>
              </w:rPr>
            </w:pPr>
            <w:r w:rsidRPr="00F302F7">
              <w:rPr>
                <w:rFonts w:ascii="Arial" w:eastAsiaTheme="minorEastAsia" w:hAnsi="Arial" w:cs="Arial"/>
                <w:bCs/>
                <w:szCs w:val="24"/>
              </w:rPr>
              <w:t>Psychiatric</w:t>
            </w:r>
          </w:p>
        </w:tc>
      </w:tr>
      <w:tr w:rsidR="00240EC5" w:rsidRPr="00F302F7" w14:paraId="2A6913AD" w14:textId="77777777" w:rsidTr="00240EC5">
        <w:tc>
          <w:tcPr>
            <w:tcW w:w="3794" w:type="dxa"/>
          </w:tcPr>
          <w:p w14:paraId="4126ED59"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 xml:space="preserve">Jans </w:t>
            </w:r>
            <w:r w:rsidRPr="00F302F7">
              <w:rPr>
                <w:rFonts w:ascii="Arial" w:eastAsiaTheme="minorEastAsia" w:hAnsi="Arial" w:cs="Arial"/>
                <w:bCs/>
                <w:i/>
                <w:szCs w:val="24"/>
              </w:rPr>
              <w:t>et al.,</w:t>
            </w:r>
            <w:r w:rsidRPr="00F302F7">
              <w:rPr>
                <w:rFonts w:ascii="Arial" w:eastAsiaTheme="minorEastAsia" w:hAnsi="Arial" w:cs="Arial"/>
                <w:bCs/>
                <w:szCs w:val="24"/>
              </w:rPr>
              <w:t xml:space="preserve"> (2011)</w:t>
            </w:r>
          </w:p>
        </w:tc>
        <w:tc>
          <w:tcPr>
            <w:tcW w:w="1559" w:type="dxa"/>
          </w:tcPr>
          <w:p w14:paraId="0D6C55FD"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Germany</w:t>
            </w:r>
          </w:p>
        </w:tc>
        <w:tc>
          <w:tcPr>
            <w:tcW w:w="992" w:type="dxa"/>
          </w:tcPr>
          <w:p w14:paraId="102B788B"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3</w:t>
            </w:r>
          </w:p>
        </w:tc>
        <w:tc>
          <w:tcPr>
            <w:tcW w:w="1183" w:type="dxa"/>
          </w:tcPr>
          <w:p w14:paraId="6EBC37B9"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14-16</w:t>
            </w:r>
          </w:p>
        </w:tc>
        <w:tc>
          <w:tcPr>
            <w:tcW w:w="1882" w:type="dxa"/>
          </w:tcPr>
          <w:p w14:paraId="45B29C22"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2 Female</w:t>
            </w:r>
          </w:p>
          <w:p w14:paraId="701C9BCA"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 Male</w:t>
            </w:r>
          </w:p>
        </w:tc>
        <w:tc>
          <w:tcPr>
            <w:tcW w:w="2180" w:type="dxa"/>
          </w:tcPr>
          <w:p w14:paraId="1491939D"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2 German</w:t>
            </w:r>
          </w:p>
          <w:p w14:paraId="2FD8B1FF"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 Ukraine</w:t>
            </w:r>
          </w:p>
        </w:tc>
        <w:tc>
          <w:tcPr>
            <w:tcW w:w="1586" w:type="dxa"/>
            <w:vAlign w:val="center"/>
          </w:tcPr>
          <w:p w14:paraId="273153D0" w14:textId="77777777" w:rsidR="00240EC5" w:rsidRPr="00F302F7" w:rsidRDefault="00240EC5" w:rsidP="00240EC5">
            <w:pPr>
              <w:jc w:val="center"/>
              <w:rPr>
                <w:rFonts w:ascii="Arial" w:eastAsiaTheme="minorEastAsia" w:hAnsi="Arial" w:cs="Arial"/>
                <w:bCs/>
                <w:szCs w:val="24"/>
              </w:rPr>
            </w:pPr>
            <w:r w:rsidRPr="00F302F7">
              <w:rPr>
                <w:rFonts w:ascii="Arial" w:eastAsiaTheme="minorEastAsia" w:hAnsi="Arial" w:cs="Arial"/>
                <w:bCs/>
                <w:szCs w:val="24"/>
              </w:rPr>
              <w:t>Psychiatric</w:t>
            </w:r>
          </w:p>
        </w:tc>
      </w:tr>
      <w:tr w:rsidR="00240EC5" w:rsidRPr="00F302F7" w14:paraId="2F111315" w14:textId="77777777" w:rsidTr="00240EC5">
        <w:tc>
          <w:tcPr>
            <w:tcW w:w="3794" w:type="dxa"/>
          </w:tcPr>
          <w:p w14:paraId="1C24A7C5"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Wright &amp; Beverley (2012)</w:t>
            </w:r>
          </w:p>
        </w:tc>
        <w:tc>
          <w:tcPr>
            <w:tcW w:w="1559" w:type="dxa"/>
          </w:tcPr>
          <w:p w14:paraId="4544F4D3"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UK</w:t>
            </w:r>
          </w:p>
        </w:tc>
        <w:tc>
          <w:tcPr>
            <w:tcW w:w="992" w:type="dxa"/>
          </w:tcPr>
          <w:p w14:paraId="01712EB4"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w:t>
            </w:r>
          </w:p>
        </w:tc>
        <w:tc>
          <w:tcPr>
            <w:tcW w:w="1183" w:type="dxa"/>
          </w:tcPr>
          <w:p w14:paraId="6E196004"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14</w:t>
            </w:r>
          </w:p>
        </w:tc>
        <w:tc>
          <w:tcPr>
            <w:tcW w:w="1882" w:type="dxa"/>
          </w:tcPr>
          <w:p w14:paraId="5E85753C"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Male</w:t>
            </w:r>
          </w:p>
        </w:tc>
        <w:tc>
          <w:tcPr>
            <w:tcW w:w="2180" w:type="dxa"/>
          </w:tcPr>
          <w:p w14:paraId="40EF66DF"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Not stated</w:t>
            </w:r>
          </w:p>
        </w:tc>
        <w:tc>
          <w:tcPr>
            <w:tcW w:w="1586" w:type="dxa"/>
            <w:vAlign w:val="center"/>
          </w:tcPr>
          <w:p w14:paraId="3B4A5E51" w14:textId="77777777" w:rsidR="00240EC5" w:rsidRPr="00C678D8" w:rsidRDefault="00240EC5" w:rsidP="00240EC5">
            <w:pPr>
              <w:jc w:val="center"/>
              <w:rPr>
                <w:rFonts w:ascii="Arial" w:eastAsiaTheme="minorEastAsia" w:hAnsi="Arial" w:cs="Arial"/>
                <w:bCs/>
                <w:szCs w:val="24"/>
              </w:rPr>
            </w:pPr>
            <w:r w:rsidRPr="00F302F7">
              <w:rPr>
                <w:rFonts w:ascii="Arial" w:eastAsiaTheme="minorEastAsia" w:hAnsi="Arial" w:cs="Arial"/>
                <w:bCs/>
                <w:szCs w:val="24"/>
              </w:rPr>
              <w:t>Home treatment</w:t>
            </w:r>
            <w:r w:rsidRPr="00C678D8">
              <w:rPr>
                <w:rStyle w:val="FootnoteReference"/>
                <w:rFonts w:ascii="Arial" w:eastAsiaTheme="minorEastAsia" w:hAnsi="Arial" w:cs="Arial"/>
                <w:bCs/>
                <w:szCs w:val="24"/>
              </w:rPr>
              <w:footnoteReference w:id="45"/>
            </w:r>
          </w:p>
        </w:tc>
      </w:tr>
      <w:tr w:rsidR="00240EC5" w:rsidRPr="00F302F7" w14:paraId="2FE46631" w14:textId="77777777" w:rsidTr="00240EC5">
        <w:tc>
          <w:tcPr>
            <w:tcW w:w="3794" w:type="dxa"/>
          </w:tcPr>
          <w:p w14:paraId="3D15D54F"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Forslund &amp; Johansson (2013)</w:t>
            </w:r>
          </w:p>
        </w:tc>
        <w:tc>
          <w:tcPr>
            <w:tcW w:w="1559" w:type="dxa"/>
          </w:tcPr>
          <w:p w14:paraId="09A518E3"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Sweden</w:t>
            </w:r>
          </w:p>
        </w:tc>
        <w:tc>
          <w:tcPr>
            <w:tcW w:w="992" w:type="dxa"/>
          </w:tcPr>
          <w:p w14:paraId="1DB86022"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5</w:t>
            </w:r>
          </w:p>
        </w:tc>
        <w:tc>
          <w:tcPr>
            <w:tcW w:w="1183" w:type="dxa"/>
          </w:tcPr>
          <w:p w14:paraId="454CBD83"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7-17</w:t>
            </w:r>
          </w:p>
        </w:tc>
        <w:tc>
          <w:tcPr>
            <w:tcW w:w="1882" w:type="dxa"/>
          </w:tcPr>
          <w:p w14:paraId="2C0F172B"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3 Female</w:t>
            </w:r>
          </w:p>
          <w:p w14:paraId="59F89886"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2 Male</w:t>
            </w:r>
          </w:p>
        </w:tc>
        <w:tc>
          <w:tcPr>
            <w:tcW w:w="2180" w:type="dxa"/>
          </w:tcPr>
          <w:p w14:paraId="31002698"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5 Azerbaijan</w:t>
            </w:r>
          </w:p>
        </w:tc>
        <w:tc>
          <w:tcPr>
            <w:tcW w:w="1586" w:type="dxa"/>
            <w:vAlign w:val="center"/>
          </w:tcPr>
          <w:p w14:paraId="6DD56DDB" w14:textId="77777777" w:rsidR="00240EC5" w:rsidRPr="00F302F7" w:rsidRDefault="00240EC5" w:rsidP="00240EC5">
            <w:pPr>
              <w:jc w:val="center"/>
              <w:rPr>
                <w:rFonts w:ascii="Arial" w:eastAsiaTheme="minorEastAsia" w:hAnsi="Arial" w:cs="Arial"/>
                <w:bCs/>
                <w:szCs w:val="24"/>
              </w:rPr>
            </w:pPr>
            <w:r w:rsidRPr="00F302F7">
              <w:rPr>
                <w:rFonts w:ascii="Arial" w:eastAsiaTheme="minorEastAsia" w:hAnsi="Arial" w:cs="Arial"/>
                <w:bCs/>
                <w:szCs w:val="24"/>
              </w:rPr>
              <w:t>Psychiatric</w:t>
            </w:r>
          </w:p>
        </w:tc>
      </w:tr>
      <w:tr w:rsidR="00240EC5" w:rsidRPr="00F302F7" w14:paraId="498E093D" w14:textId="77777777" w:rsidTr="00240EC5">
        <w:tc>
          <w:tcPr>
            <w:tcW w:w="3794" w:type="dxa"/>
          </w:tcPr>
          <w:p w14:paraId="6831348C"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 xml:space="preserve">Lee </w:t>
            </w:r>
            <w:r w:rsidRPr="00F302F7">
              <w:rPr>
                <w:rFonts w:ascii="Arial" w:eastAsiaTheme="minorEastAsia" w:hAnsi="Arial" w:cs="Arial"/>
                <w:bCs/>
                <w:i/>
                <w:szCs w:val="24"/>
              </w:rPr>
              <w:t>et al.,</w:t>
            </w:r>
            <w:r w:rsidRPr="00F302F7">
              <w:rPr>
                <w:rFonts w:ascii="Arial" w:eastAsiaTheme="minorEastAsia" w:hAnsi="Arial" w:cs="Arial"/>
                <w:bCs/>
                <w:szCs w:val="24"/>
              </w:rPr>
              <w:t xml:space="preserve"> (2013)</w:t>
            </w:r>
          </w:p>
        </w:tc>
        <w:tc>
          <w:tcPr>
            <w:tcW w:w="1559" w:type="dxa"/>
          </w:tcPr>
          <w:p w14:paraId="42B9DB64"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UK</w:t>
            </w:r>
          </w:p>
        </w:tc>
        <w:tc>
          <w:tcPr>
            <w:tcW w:w="992" w:type="dxa"/>
          </w:tcPr>
          <w:p w14:paraId="6F2260D2"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w:t>
            </w:r>
          </w:p>
        </w:tc>
        <w:tc>
          <w:tcPr>
            <w:tcW w:w="1183" w:type="dxa"/>
          </w:tcPr>
          <w:p w14:paraId="14E93BCC"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8</w:t>
            </w:r>
          </w:p>
        </w:tc>
        <w:tc>
          <w:tcPr>
            <w:tcW w:w="1882" w:type="dxa"/>
          </w:tcPr>
          <w:p w14:paraId="52A7BCFA"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Female</w:t>
            </w:r>
          </w:p>
        </w:tc>
        <w:tc>
          <w:tcPr>
            <w:tcW w:w="2180" w:type="dxa"/>
          </w:tcPr>
          <w:p w14:paraId="0809A1AF"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Not stated</w:t>
            </w:r>
          </w:p>
        </w:tc>
        <w:tc>
          <w:tcPr>
            <w:tcW w:w="1586" w:type="dxa"/>
            <w:vAlign w:val="center"/>
          </w:tcPr>
          <w:p w14:paraId="748C6866" w14:textId="77777777" w:rsidR="00240EC5" w:rsidRPr="00F302F7" w:rsidRDefault="00240EC5" w:rsidP="00240EC5">
            <w:pPr>
              <w:jc w:val="center"/>
              <w:rPr>
                <w:rFonts w:ascii="Arial" w:eastAsiaTheme="minorEastAsia" w:hAnsi="Arial" w:cs="Arial"/>
                <w:bCs/>
                <w:szCs w:val="24"/>
              </w:rPr>
            </w:pPr>
            <w:r w:rsidRPr="00F302F7">
              <w:rPr>
                <w:rFonts w:ascii="Arial" w:eastAsiaTheme="minorEastAsia" w:hAnsi="Arial" w:cs="Arial"/>
                <w:bCs/>
                <w:szCs w:val="24"/>
              </w:rPr>
              <w:t>Paediatric</w:t>
            </w:r>
          </w:p>
        </w:tc>
      </w:tr>
      <w:tr w:rsidR="00240EC5" w:rsidRPr="00F302F7" w14:paraId="5E114290" w14:textId="77777777" w:rsidTr="00240EC5">
        <w:tc>
          <w:tcPr>
            <w:tcW w:w="3794" w:type="dxa"/>
          </w:tcPr>
          <w:p w14:paraId="6905507C"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 xml:space="preserve">McNicholas </w:t>
            </w:r>
            <w:r w:rsidRPr="00F302F7">
              <w:rPr>
                <w:rFonts w:ascii="Arial" w:eastAsiaTheme="minorEastAsia" w:hAnsi="Arial" w:cs="Arial"/>
                <w:bCs/>
                <w:i/>
                <w:szCs w:val="24"/>
              </w:rPr>
              <w:t>et al.,</w:t>
            </w:r>
            <w:r w:rsidRPr="00F302F7">
              <w:rPr>
                <w:rFonts w:ascii="Arial" w:eastAsiaTheme="minorEastAsia" w:hAnsi="Arial" w:cs="Arial"/>
                <w:bCs/>
                <w:szCs w:val="24"/>
              </w:rPr>
              <w:t xml:space="preserve"> (2013)</w:t>
            </w:r>
          </w:p>
        </w:tc>
        <w:tc>
          <w:tcPr>
            <w:tcW w:w="1559" w:type="dxa"/>
          </w:tcPr>
          <w:p w14:paraId="0BED9166"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Ireland</w:t>
            </w:r>
          </w:p>
        </w:tc>
        <w:tc>
          <w:tcPr>
            <w:tcW w:w="992" w:type="dxa"/>
          </w:tcPr>
          <w:p w14:paraId="33EF9C32"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w:t>
            </w:r>
          </w:p>
        </w:tc>
        <w:tc>
          <w:tcPr>
            <w:tcW w:w="1183" w:type="dxa"/>
          </w:tcPr>
          <w:p w14:paraId="0A47EF1A"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11</w:t>
            </w:r>
          </w:p>
        </w:tc>
        <w:tc>
          <w:tcPr>
            <w:tcW w:w="1882" w:type="dxa"/>
          </w:tcPr>
          <w:p w14:paraId="04AC701F"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Female</w:t>
            </w:r>
          </w:p>
        </w:tc>
        <w:tc>
          <w:tcPr>
            <w:tcW w:w="2180" w:type="dxa"/>
          </w:tcPr>
          <w:p w14:paraId="66560729"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Not stated</w:t>
            </w:r>
          </w:p>
        </w:tc>
        <w:tc>
          <w:tcPr>
            <w:tcW w:w="1586" w:type="dxa"/>
            <w:vAlign w:val="center"/>
          </w:tcPr>
          <w:p w14:paraId="0D5DAF0D" w14:textId="77777777" w:rsidR="00240EC5" w:rsidRPr="00F302F7" w:rsidRDefault="00240EC5" w:rsidP="00240EC5">
            <w:pPr>
              <w:jc w:val="center"/>
              <w:rPr>
                <w:rFonts w:ascii="Arial" w:eastAsiaTheme="minorEastAsia" w:hAnsi="Arial" w:cs="Arial"/>
                <w:bCs/>
                <w:szCs w:val="24"/>
              </w:rPr>
            </w:pPr>
            <w:r w:rsidRPr="00F302F7">
              <w:rPr>
                <w:rFonts w:ascii="Arial" w:eastAsiaTheme="minorEastAsia" w:hAnsi="Arial" w:cs="Arial"/>
                <w:bCs/>
                <w:szCs w:val="24"/>
              </w:rPr>
              <w:t>Paediatric</w:t>
            </w:r>
          </w:p>
        </w:tc>
      </w:tr>
      <w:tr w:rsidR="00240EC5" w:rsidRPr="00F302F7" w14:paraId="1ADAD199" w14:textId="77777777" w:rsidTr="00240EC5">
        <w:trPr>
          <w:trHeight w:val="414"/>
        </w:trPr>
        <w:tc>
          <w:tcPr>
            <w:tcW w:w="3794" w:type="dxa"/>
          </w:tcPr>
          <w:p w14:paraId="57337B08"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Riaz &amp; Nawab (2014)</w:t>
            </w:r>
          </w:p>
        </w:tc>
        <w:tc>
          <w:tcPr>
            <w:tcW w:w="1559" w:type="dxa"/>
          </w:tcPr>
          <w:p w14:paraId="6D03D13F"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UK</w:t>
            </w:r>
          </w:p>
        </w:tc>
        <w:tc>
          <w:tcPr>
            <w:tcW w:w="992" w:type="dxa"/>
          </w:tcPr>
          <w:p w14:paraId="467F5AF1"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1</w:t>
            </w:r>
          </w:p>
        </w:tc>
        <w:tc>
          <w:tcPr>
            <w:tcW w:w="1183" w:type="dxa"/>
          </w:tcPr>
          <w:p w14:paraId="1ED0AF89"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50s</w:t>
            </w:r>
          </w:p>
        </w:tc>
        <w:tc>
          <w:tcPr>
            <w:tcW w:w="1882" w:type="dxa"/>
          </w:tcPr>
          <w:p w14:paraId="46EAE865"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Female</w:t>
            </w:r>
          </w:p>
        </w:tc>
        <w:tc>
          <w:tcPr>
            <w:tcW w:w="2180" w:type="dxa"/>
          </w:tcPr>
          <w:p w14:paraId="3CE24B6D" w14:textId="77777777" w:rsidR="00240EC5" w:rsidRPr="00F302F7" w:rsidRDefault="00240EC5" w:rsidP="00240EC5">
            <w:pPr>
              <w:rPr>
                <w:rFonts w:ascii="Arial" w:eastAsiaTheme="minorEastAsia" w:hAnsi="Arial" w:cs="Arial"/>
                <w:bCs/>
                <w:szCs w:val="24"/>
              </w:rPr>
            </w:pPr>
            <w:r w:rsidRPr="00F302F7">
              <w:rPr>
                <w:rFonts w:ascii="Arial" w:eastAsiaTheme="minorEastAsia" w:hAnsi="Arial" w:cs="Arial"/>
                <w:bCs/>
                <w:szCs w:val="24"/>
              </w:rPr>
              <w:t>Not stated</w:t>
            </w:r>
          </w:p>
        </w:tc>
        <w:tc>
          <w:tcPr>
            <w:tcW w:w="1586" w:type="dxa"/>
            <w:vAlign w:val="center"/>
          </w:tcPr>
          <w:p w14:paraId="50745B2E" w14:textId="77777777" w:rsidR="00240EC5" w:rsidRPr="00F302F7" w:rsidRDefault="00240EC5" w:rsidP="00240EC5">
            <w:pPr>
              <w:jc w:val="center"/>
              <w:rPr>
                <w:rFonts w:ascii="Arial" w:eastAsiaTheme="minorEastAsia" w:hAnsi="Arial" w:cs="Arial"/>
                <w:bCs/>
                <w:szCs w:val="24"/>
              </w:rPr>
            </w:pPr>
            <w:r w:rsidRPr="00F302F7">
              <w:rPr>
                <w:rFonts w:ascii="Arial" w:eastAsiaTheme="minorEastAsia" w:hAnsi="Arial" w:cs="Arial"/>
                <w:bCs/>
                <w:szCs w:val="24"/>
              </w:rPr>
              <w:t>Psychiatric Learning Disability Service.</w:t>
            </w:r>
          </w:p>
        </w:tc>
      </w:tr>
    </w:tbl>
    <w:p w14:paraId="57A7A4E9" w14:textId="77777777" w:rsidR="00240EC5" w:rsidRPr="00F302F7" w:rsidRDefault="00240EC5" w:rsidP="00240EC5">
      <w:pPr>
        <w:rPr>
          <w:rFonts w:ascii="Arial" w:eastAsiaTheme="minorEastAsia" w:hAnsi="Arial" w:cs="Arial"/>
          <w:b/>
          <w:bCs/>
          <w:szCs w:val="24"/>
        </w:rPr>
        <w:sectPr w:rsidR="00240EC5" w:rsidRPr="00F302F7" w:rsidSect="00240EC5">
          <w:pgSz w:w="15840" w:h="12240" w:orient="landscape"/>
          <w:pgMar w:top="1440" w:right="1440" w:bottom="1797" w:left="1440" w:header="720" w:footer="720" w:gutter="0"/>
          <w:cols w:space="720"/>
          <w:noEndnote/>
        </w:sectPr>
      </w:pPr>
    </w:p>
    <w:p w14:paraId="34944A30" w14:textId="77777777" w:rsidR="00240EC5" w:rsidRPr="00F302F7" w:rsidRDefault="00240EC5" w:rsidP="00240EC5">
      <w:pPr>
        <w:rPr>
          <w:rFonts w:ascii="Arial" w:eastAsiaTheme="minorEastAsia" w:hAnsi="Arial" w:cs="Arial"/>
          <w:b/>
          <w:bCs/>
          <w:szCs w:val="24"/>
        </w:rPr>
      </w:pPr>
      <w:r w:rsidRPr="00F302F7">
        <w:rPr>
          <w:rFonts w:ascii="Arial" w:eastAsiaTheme="minorEastAsia" w:hAnsi="Arial" w:cs="Arial"/>
          <w:b/>
          <w:bCs/>
          <w:szCs w:val="24"/>
        </w:rPr>
        <w:lastRenderedPageBreak/>
        <w:t>Appendix D: Letter of invitation</w:t>
      </w:r>
    </w:p>
    <w:p w14:paraId="37EEF286" w14:textId="77777777" w:rsidR="00240EC5" w:rsidRPr="00F302F7" w:rsidRDefault="00240EC5" w:rsidP="00240EC5">
      <w:pPr>
        <w:rPr>
          <w:rFonts w:ascii="Arial" w:eastAsiaTheme="minorEastAsia" w:hAnsi="Arial" w:cs="Arial"/>
          <w:b/>
          <w:bCs/>
          <w:szCs w:val="24"/>
        </w:rPr>
      </w:pPr>
    </w:p>
    <w:p w14:paraId="64DAC569" w14:textId="77777777" w:rsidR="00240EC5" w:rsidRPr="00F302F7" w:rsidRDefault="00240EC5" w:rsidP="00240EC5">
      <w:pPr>
        <w:rPr>
          <w:rFonts w:ascii="Arial" w:hAnsi="Arial" w:cs="Arial"/>
          <w:b/>
          <w:noProof/>
          <w:sz w:val="32"/>
          <w:szCs w:val="32"/>
          <w:lang w:eastAsia="en-US"/>
        </w:rPr>
      </w:pPr>
      <w:r w:rsidRPr="00F302F7">
        <w:rPr>
          <w:rFonts w:ascii="Arial" w:hAnsi="Arial" w:cs="Arial"/>
          <w:b/>
          <w:noProof/>
          <w:sz w:val="32"/>
          <w:szCs w:val="32"/>
          <w:lang w:eastAsia="en-US"/>
        </w:rPr>
        <w:t>SERVICE LOGO</w:t>
      </w:r>
    </w:p>
    <w:p w14:paraId="37D438F8" w14:textId="77777777" w:rsidR="00240EC5" w:rsidRPr="00F302F7" w:rsidRDefault="00240EC5" w:rsidP="00240EC5">
      <w:pPr>
        <w:rPr>
          <w:noProof/>
          <w:lang w:eastAsia="en-US"/>
        </w:rPr>
      </w:pPr>
    </w:p>
    <w:p w14:paraId="639A442E" w14:textId="77777777" w:rsidR="00240EC5" w:rsidRPr="00F302F7" w:rsidRDefault="00240EC5" w:rsidP="00240EC5"/>
    <w:p w14:paraId="30367A7E" w14:textId="77777777" w:rsidR="00240EC5" w:rsidRPr="00F302F7" w:rsidRDefault="00240EC5" w:rsidP="00240EC5"/>
    <w:p w14:paraId="35060F30" w14:textId="760D21EA" w:rsidR="00240EC5" w:rsidRPr="00F302F7" w:rsidRDefault="00240EC5" w:rsidP="00240EC5">
      <w:pPr>
        <w:pStyle w:val="Body"/>
        <w:spacing w:line="276" w:lineRule="auto"/>
        <w:rPr>
          <w:rFonts w:ascii="Arial" w:eastAsia="Arial" w:hAnsi="Arial" w:cs="Arial"/>
          <w:lang w:val="en-GB"/>
        </w:rPr>
      </w:pPr>
      <w:r w:rsidRPr="00F302F7">
        <w:rPr>
          <w:rFonts w:ascii="Arial" w:eastAsia="Arial" w:hAnsi="Arial" w:cs="Arial"/>
          <w:lang w:val="en-GB"/>
        </w:rPr>
        <w:t>Dear</w:t>
      </w:r>
      <w:r w:rsidR="006F34A6" w:rsidRPr="00F302F7">
        <w:rPr>
          <w:rFonts w:ascii="Arial" w:eastAsiaTheme="minorEastAsia" w:hAnsi="Arial"/>
          <w:lang w:val="en-GB"/>
        </w:rPr>
        <w:t xml:space="preserve"> [clinician name]</w:t>
      </w:r>
    </w:p>
    <w:p w14:paraId="44816EFE" w14:textId="77777777" w:rsidR="00240EC5" w:rsidRPr="00F302F7" w:rsidRDefault="00240EC5" w:rsidP="00240EC5">
      <w:pPr>
        <w:pStyle w:val="Body"/>
        <w:spacing w:line="276" w:lineRule="auto"/>
        <w:rPr>
          <w:rFonts w:ascii="Arial" w:eastAsia="Arial" w:hAnsi="Arial" w:cs="Arial"/>
          <w:lang w:val="en-GB"/>
        </w:rPr>
      </w:pPr>
    </w:p>
    <w:p w14:paraId="348BD5D9" w14:textId="77777777" w:rsidR="00240EC5" w:rsidRPr="00F302F7" w:rsidRDefault="00240EC5" w:rsidP="00240EC5">
      <w:pPr>
        <w:pStyle w:val="Body"/>
        <w:spacing w:line="276" w:lineRule="auto"/>
        <w:rPr>
          <w:rFonts w:ascii="Arial" w:eastAsia="Arial" w:hAnsi="Arial" w:cs="Arial"/>
          <w:sz w:val="16"/>
          <w:szCs w:val="16"/>
          <w:lang w:val="en-GB"/>
        </w:rPr>
      </w:pPr>
    </w:p>
    <w:p w14:paraId="7397BBEC" w14:textId="77777777" w:rsidR="00240EC5" w:rsidRPr="00F302F7" w:rsidRDefault="00240EC5" w:rsidP="00240EC5">
      <w:pPr>
        <w:pStyle w:val="BodyText"/>
        <w:spacing w:line="276" w:lineRule="auto"/>
        <w:rPr>
          <w:sz w:val="24"/>
          <w:szCs w:val="24"/>
        </w:rPr>
      </w:pPr>
      <w:r w:rsidRPr="00F302F7">
        <w:rPr>
          <w:rFonts w:eastAsia="Arial"/>
          <w:sz w:val="24"/>
          <w:szCs w:val="24"/>
        </w:rPr>
        <w:t>You are invited to participate in a research study entitled ‘</w:t>
      </w:r>
      <w:r w:rsidRPr="00F302F7">
        <w:rPr>
          <w:sz w:val="24"/>
          <w:szCs w:val="24"/>
        </w:rPr>
        <w:t xml:space="preserve">Pervasive Refusal Syndrome (PRS): understandings and perspectives of treating professionals working with children and young people’. </w:t>
      </w:r>
    </w:p>
    <w:p w14:paraId="1F1141A0" w14:textId="77777777" w:rsidR="00240EC5" w:rsidRPr="00F302F7" w:rsidRDefault="00240EC5" w:rsidP="00240EC5">
      <w:pPr>
        <w:pStyle w:val="BodyText"/>
        <w:spacing w:line="276" w:lineRule="auto"/>
        <w:rPr>
          <w:sz w:val="24"/>
          <w:szCs w:val="24"/>
        </w:rPr>
      </w:pPr>
    </w:p>
    <w:p w14:paraId="740F5862" w14:textId="77777777" w:rsidR="00240EC5" w:rsidRPr="00F302F7" w:rsidRDefault="00240EC5" w:rsidP="00240EC5">
      <w:pPr>
        <w:pStyle w:val="BodyText"/>
        <w:spacing w:line="276" w:lineRule="auto"/>
        <w:rPr>
          <w:sz w:val="24"/>
          <w:szCs w:val="24"/>
        </w:rPr>
      </w:pPr>
      <w:r w:rsidRPr="00F302F7">
        <w:rPr>
          <w:rFonts w:eastAsia="Arial"/>
          <w:sz w:val="24"/>
          <w:szCs w:val="24"/>
        </w:rPr>
        <w:t>Research into the clinical management of PRS is a particularly sparse area of the literature. It is hoped that focusing on professionals’ experiences will help to inform practice-based evidence and service development whilst also providing a springboard for further research.</w:t>
      </w:r>
    </w:p>
    <w:p w14:paraId="0BBEAFD3" w14:textId="77777777" w:rsidR="00240EC5" w:rsidRPr="00F302F7" w:rsidRDefault="00240EC5" w:rsidP="00240EC5">
      <w:pPr>
        <w:pStyle w:val="Body"/>
        <w:spacing w:line="276" w:lineRule="auto"/>
        <w:rPr>
          <w:rFonts w:ascii="Arial" w:eastAsia="Arial" w:hAnsi="Arial" w:cs="Arial"/>
          <w:lang w:val="en-GB"/>
        </w:rPr>
      </w:pPr>
    </w:p>
    <w:p w14:paraId="2D6BEDD2" w14:textId="77777777" w:rsidR="00240EC5" w:rsidRPr="00F302F7" w:rsidRDefault="00240EC5" w:rsidP="00240EC5">
      <w:pPr>
        <w:pStyle w:val="Body"/>
        <w:spacing w:line="276" w:lineRule="auto"/>
        <w:rPr>
          <w:rFonts w:ascii="Arial" w:eastAsia="Arial" w:hAnsi="Arial" w:cs="Arial"/>
          <w:lang w:val="en-GB"/>
        </w:rPr>
      </w:pPr>
      <w:r w:rsidRPr="00F302F7">
        <w:rPr>
          <w:rFonts w:ascii="Arial" w:eastAsia="Arial" w:hAnsi="Arial" w:cs="Arial"/>
          <w:lang w:val="en-GB"/>
        </w:rPr>
        <w:t>In order to participate it is required that you are currently, or have previously been, a member of the [service]. It is also a requirement that you have had experience of working with two or more children or adolescents given a clinical diagnosis of PRS.</w:t>
      </w:r>
    </w:p>
    <w:p w14:paraId="208F65A9" w14:textId="77777777" w:rsidR="00240EC5" w:rsidRPr="00F302F7" w:rsidRDefault="00240EC5" w:rsidP="00240EC5">
      <w:pPr>
        <w:pStyle w:val="Body"/>
        <w:spacing w:line="276" w:lineRule="auto"/>
        <w:rPr>
          <w:rFonts w:ascii="Arial" w:eastAsia="Arial" w:hAnsi="Arial" w:cs="Arial"/>
          <w:lang w:val="en-GB"/>
        </w:rPr>
      </w:pPr>
    </w:p>
    <w:p w14:paraId="383BCC1A" w14:textId="77777777" w:rsidR="00240EC5" w:rsidRPr="00F302F7" w:rsidRDefault="00240EC5" w:rsidP="00240EC5">
      <w:pPr>
        <w:pStyle w:val="Body"/>
        <w:spacing w:line="276" w:lineRule="auto"/>
        <w:rPr>
          <w:rFonts w:ascii="Arial" w:eastAsia="Arial" w:hAnsi="Arial" w:cs="Arial"/>
          <w:color w:val="auto"/>
          <w:lang w:val="en-GB"/>
        </w:rPr>
      </w:pPr>
      <w:r w:rsidRPr="00F302F7">
        <w:rPr>
          <w:rFonts w:ascii="Arial" w:eastAsia="Arial" w:hAnsi="Arial" w:cs="Arial"/>
          <w:color w:val="auto"/>
          <w:lang w:val="en-GB"/>
        </w:rPr>
        <w:t xml:space="preserve">If you may be interested in participating, please refer to the information sheet enclosed for more information. Please register your interest by emailing </w:t>
      </w:r>
      <w:r w:rsidRPr="00F302F7">
        <w:rPr>
          <w:rFonts w:ascii="Arial" w:eastAsia="Arial" w:hAnsi="Arial" w:cs="Arial"/>
          <w:b/>
          <w:color w:val="auto"/>
          <w:lang w:val="en-GB"/>
        </w:rPr>
        <w:t>pervasiverefusalstudy@gmail.com</w:t>
      </w:r>
      <w:r w:rsidRPr="00F302F7">
        <w:rPr>
          <w:rFonts w:ascii="Arial" w:eastAsia="Arial" w:hAnsi="Arial" w:cs="Arial"/>
          <w:color w:val="auto"/>
          <w:lang w:val="en-GB"/>
        </w:rPr>
        <w:t xml:space="preserve"> before </w:t>
      </w:r>
      <w:r w:rsidRPr="00F302F7">
        <w:rPr>
          <w:rFonts w:ascii="Arial" w:eastAsia="Arial" w:hAnsi="Arial" w:cs="Arial"/>
          <w:b/>
          <w:color w:val="auto"/>
          <w:lang w:val="en-GB"/>
        </w:rPr>
        <w:t>[date].</w:t>
      </w:r>
      <w:r w:rsidRPr="00F302F7">
        <w:rPr>
          <w:rFonts w:ascii="Arial" w:eastAsia="Arial" w:hAnsi="Arial" w:cs="Arial"/>
          <w:color w:val="auto"/>
          <w:lang w:val="en-GB"/>
        </w:rPr>
        <w:t xml:space="preserve"> It would be very helpful if you could give an indication of your level of experience with this population and your preferred means of contact in this email.</w:t>
      </w:r>
    </w:p>
    <w:p w14:paraId="6911D4C3" w14:textId="77777777" w:rsidR="00240EC5" w:rsidRPr="00F302F7" w:rsidRDefault="00240EC5" w:rsidP="00240EC5">
      <w:pPr>
        <w:pStyle w:val="Body"/>
        <w:spacing w:line="276" w:lineRule="auto"/>
        <w:rPr>
          <w:rFonts w:ascii="Arial" w:eastAsia="Arial" w:hAnsi="Arial" w:cs="Arial"/>
          <w:lang w:val="en-GB"/>
        </w:rPr>
      </w:pPr>
    </w:p>
    <w:p w14:paraId="6C1C3C71" w14:textId="77777777" w:rsidR="00240EC5" w:rsidRPr="00F302F7" w:rsidRDefault="00240EC5" w:rsidP="00240EC5">
      <w:pPr>
        <w:pStyle w:val="Body"/>
        <w:spacing w:line="276" w:lineRule="auto"/>
        <w:rPr>
          <w:rFonts w:ascii="Arial" w:eastAsia="Arial" w:hAnsi="Arial" w:cs="Arial"/>
          <w:lang w:val="en-GB"/>
        </w:rPr>
      </w:pPr>
      <w:r w:rsidRPr="00F302F7">
        <w:rPr>
          <w:rFonts w:ascii="Arial" w:eastAsia="Arial" w:hAnsi="Arial" w:cs="Arial"/>
          <w:lang w:val="en-GB"/>
        </w:rPr>
        <w:t>Thank you in anticipation. I look forward to hearing from you,</w:t>
      </w:r>
    </w:p>
    <w:p w14:paraId="1247A1B5" w14:textId="77777777" w:rsidR="00240EC5" w:rsidRPr="00F302F7" w:rsidRDefault="00240EC5" w:rsidP="00240EC5">
      <w:pPr>
        <w:pStyle w:val="Body"/>
        <w:spacing w:line="276" w:lineRule="auto"/>
        <w:rPr>
          <w:rFonts w:ascii="Arial" w:eastAsia="Arial" w:hAnsi="Arial" w:cs="Arial"/>
          <w:lang w:val="en-GB"/>
        </w:rPr>
      </w:pPr>
    </w:p>
    <w:p w14:paraId="61134A89" w14:textId="77777777" w:rsidR="00240EC5" w:rsidRPr="00F302F7" w:rsidRDefault="00240EC5" w:rsidP="00240EC5">
      <w:pPr>
        <w:pStyle w:val="Body"/>
        <w:spacing w:line="276" w:lineRule="auto"/>
        <w:rPr>
          <w:rFonts w:ascii="Arial" w:eastAsia="Arial" w:hAnsi="Arial" w:cs="Arial"/>
          <w:lang w:val="en-GB"/>
        </w:rPr>
      </w:pPr>
      <w:r w:rsidRPr="00F302F7">
        <w:rPr>
          <w:rFonts w:ascii="Arial" w:eastAsia="Arial" w:hAnsi="Arial" w:cs="Arial"/>
          <w:lang w:val="en-GB"/>
        </w:rPr>
        <w:t>Beth Coombs</w:t>
      </w:r>
    </w:p>
    <w:p w14:paraId="3C1F42EF" w14:textId="77777777" w:rsidR="00240EC5" w:rsidRPr="00F302F7" w:rsidRDefault="00240EC5" w:rsidP="00240EC5">
      <w:pPr>
        <w:pStyle w:val="Body"/>
        <w:spacing w:line="276" w:lineRule="auto"/>
        <w:rPr>
          <w:rFonts w:ascii="Arial" w:eastAsia="Arial" w:hAnsi="Arial" w:cs="Arial"/>
          <w:lang w:val="en-GB"/>
        </w:rPr>
      </w:pPr>
      <w:r w:rsidRPr="00F302F7">
        <w:rPr>
          <w:rFonts w:ascii="Arial" w:eastAsia="Arial" w:hAnsi="Arial" w:cs="Arial"/>
          <w:lang w:val="en-GB"/>
        </w:rPr>
        <w:t xml:space="preserve">Trainee Clinical Psychologist </w:t>
      </w:r>
    </w:p>
    <w:p w14:paraId="1657AA83" w14:textId="77777777" w:rsidR="00240EC5" w:rsidRPr="00F302F7" w:rsidRDefault="00240EC5" w:rsidP="00240EC5">
      <w:pPr>
        <w:pStyle w:val="Body"/>
        <w:spacing w:line="276" w:lineRule="auto"/>
        <w:rPr>
          <w:rFonts w:ascii="Arial" w:eastAsia="Arial" w:hAnsi="Arial" w:cs="Arial"/>
          <w:lang w:val="en-GB"/>
        </w:rPr>
      </w:pPr>
      <w:r w:rsidRPr="00F302F7">
        <w:rPr>
          <w:rFonts w:ascii="Arial" w:eastAsia="Arial" w:hAnsi="Arial" w:cs="Arial"/>
          <w:lang w:val="en-GB"/>
        </w:rPr>
        <w:t>University of East London</w:t>
      </w:r>
    </w:p>
    <w:p w14:paraId="3C351558" w14:textId="77777777" w:rsidR="00240EC5" w:rsidRPr="00F302F7" w:rsidRDefault="00240EC5" w:rsidP="00240EC5">
      <w:pPr>
        <w:pStyle w:val="Body"/>
        <w:spacing w:line="276" w:lineRule="auto"/>
        <w:rPr>
          <w:rFonts w:ascii="Arial" w:eastAsia="Arial" w:hAnsi="Arial" w:cs="Arial"/>
          <w:sz w:val="16"/>
          <w:szCs w:val="16"/>
          <w:lang w:val="en-GB"/>
        </w:rPr>
      </w:pPr>
    </w:p>
    <w:p w14:paraId="5B809BD2" w14:textId="77777777" w:rsidR="00240EC5" w:rsidRPr="00F302F7" w:rsidRDefault="00240EC5" w:rsidP="00240EC5">
      <w:pPr>
        <w:pStyle w:val="Body"/>
        <w:spacing w:line="276" w:lineRule="auto"/>
        <w:rPr>
          <w:rFonts w:ascii="Arial" w:eastAsia="Arial" w:hAnsi="Arial" w:cs="Arial"/>
          <w:b/>
          <w:sz w:val="20"/>
          <w:szCs w:val="20"/>
          <w:lang w:val="en-GB"/>
        </w:rPr>
      </w:pPr>
      <w:r w:rsidRPr="00F302F7">
        <w:rPr>
          <w:rFonts w:ascii="Arial" w:eastAsia="Arial" w:hAnsi="Arial" w:cs="Arial"/>
          <w:b/>
          <w:sz w:val="20"/>
          <w:szCs w:val="20"/>
          <w:lang w:val="en-GB"/>
        </w:rPr>
        <w:t>Supervised by:</w:t>
      </w:r>
    </w:p>
    <w:p w14:paraId="6FE6B2BC" w14:textId="77777777" w:rsidR="00240EC5" w:rsidRPr="00F302F7" w:rsidRDefault="00240EC5" w:rsidP="00240EC5">
      <w:pPr>
        <w:pStyle w:val="Body"/>
        <w:spacing w:line="276" w:lineRule="auto"/>
        <w:rPr>
          <w:rFonts w:ascii="Arial" w:eastAsia="Arial" w:hAnsi="Arial" w:cs="Arial"/>
          <w:sz w:val="16"/>
          <w:szCs w:val="16"/>
          <w:lang w:val="en-GB"/>
        </w:rPr>
      </w:pPr>
    </w:p>
    <w:p w14:paraId="0063C246" w14:textId="77777777" w:rsidR="00240EC5" w:rsidRPr="00F302F7" w:rsidRDefault="00240EC5" w:rsidP="00240EC5">
      <w:pPr>
        <w:pStyle w:val="Body"/>
        <w:spacing w:line="276" w:lineRule="auto"/>
        <w:rPr>
          <w:rFonts w:ascii="Arial" w:eastAsia="Arial" w:hAnsi="Arial" w:cs="Arial"/>
          <w:sz w:val="20"/>
          <w:szCs w:val="20"/>
          <w:lang w:val="en-GB"/>
        </w:rPr>
      </w:pPr>
      <w:r w:rsidRPr="00F302F7">
        <w:rPr>
          <w:rFonts w:ascii="Arial" w:eastAsia="Arial" w:hAnsi="Arial" w:cs="Arial"/>
          <w:sz w:val="20"/>
          <w:szCs w:val="20"/>
          <w:lang w:val="en-GB"/>
        </w:rPr>
        <w:t xml:space="preserve">[Name] </w:t>
      </w:r>
      <w:r w:rsidRPr="00F302F7">
        <w:rPr>
          <w:rFonts w:ascii="Arial" w:eastAsia="Arial" w:hAnsi="Arial" w:cs="Arial"/>
          <w:sz w:val="20"/>
          <w:szCs w:val="20"/>
          <w:lang w:val="en-GB"/>
        </w:rPr>
        <w:tab/>
      </w:r>
      <w:r w:rsidRPr="00F302F7">
        <w:rPr>
          <w:rFonts w:ascii="Arial" w:eastAsia="Arial" w:hAnsi="Arial" w:cs="Arial"/>
          <w:sz w:val="20"/>
          <w:szCs w:val="20"/>
          <w:lang w:val="en-GB"/>
        </w:rPr>
        <w:tab/>
      </w:r>
      <w:r w:rsidRPr="00F302F7">
        <w:rPr>
          <w:rFonts w:ascii="Arial" w:eastAsia="Arial" w:hAnsi="Arial" w:cs="Arial"/>
          <w:sz w:val="20"/>
          <w:szCs w:val="20"/>
          <w:lang w:val="en-GB"/>
        </w:rPr>
        <w:tab/>
      </w:r>
      <w:r w:rsidRPr="00F302F7">
        <w:rPr>
          <w:rFonts w:ascii="Arial" w:eastAsia="Arial" w:hAnsi="Arial" w:cs="Arial"/>
          <w:sz w:val="20"/>
          <w:szCs w:val="20"/>
          <w:lang w:val="en-GB"/>
        </w:rPr>
        <w:tab/>
      </w:r>
      <w:r w:rsidRPr="00F302F7">
        <w:rPr>
          <w:rFonts w:ascii="Arial" w:eastAsia="Arial" w:hAnsi="Arial" w:cs="Arial"/>
          <w:sz w:val="20"/>
          <w:szCs w:val="20"/>
          <w:lang w:val="en-GB"/>
        </w:rPr>
        <w:tab/>
      </w:r>
      <w:r w:rsidRPr="00F302F7">
        <w:rPr>
          <w:rFonts w:ascii="Arial" w:eastAsia="Arial" w:hAnsi="Arial" w:cs="Arial"/>
          <w:sz w:val="20"/>
          <w:szCs w:val="20"/>
          <w:lang w:val="en-GB"/>
        </w:rPr>
        <w:tab/>
        <w:t>Dr Jenny Jim</w:t>
      </w:r>
      <w:r w:rsidRPr="00F302F7">
        <w:rPr>
          <w:rFonts w:ascii="Arial" w:eastAsia="Arial" w:hAnsi="Arial" w:cs="Arial"/>
          <w:sz w:val="20"/>
          <w:szCs w:val="20"/>
          <w:lang w:val="en-GB"/>
        </w:rPr>
        <w:tab/>
      </w:r>
    </w:p>
    <w:p w14:paraId="0E20A12B" w14:textId="77777777" w:rsidR="00240EC5" w:rsidRPr="00F302F7" w:rsidRDefault="00240EC5" w:rsidP="00240EC5">
      <w:pPr>
        <w:pStyle w:val="Body"/>
        <w:spacing w:line="276" w:lineRule="auto"/>
        <w:rPr>
          <w:rFonts w:ascii="Arial" w:eastAsia="Arial" w:hAnsi="Arial" w:cs="Arial"/>
          <w:sz w:val="20"/>
          <w:szCs w:val="20"/>
          <w:lang w:val="en-GB"/>
        </w:rPr>
      </w:pPr>
      <w:r w:rsidRPr="00F302F7">
        <w:rPr>
          <w:rFonts w:ascii="Arial" w:eastAsia="Arial" w:hAnsi="Arial" w:cs="Arial"/>
          <w:sz w:val="20"/>
          <w:szCs w:val="20"/>
          <w:lang w:val="en-GB"/>
        </w:rPr>
        <w:t xml:space="preserve">Clinical Psychologist </w:t>
      </w:r>
      <w:r w:rsidRPr="00F302F7">
        <w:rPr>
          <w:rFonts w:ascii="Arial" w:eastAsia="Arial" w:hAnsi="Arial" w:cs="Arial"/>
          <w:sz w:val="20"/>
          <w:szCs w:val="20"/>
          <w:lang w:val="en-GB"/>
        </w:rPr>
        <w:tab/>
      </w:r>
      <w:r w:rsidRPr="00F302F7">
        <w:rPr>
          <w:rFonts w:ascii="Arial" w:eastAsia="Arial" w:hAnsi="Arial" w:cs="Arial"/>
          <w:sz w:val="20"/>
          <w:szCs w:val="20"/>
          <w:lang w:val="en-GB"/>
        </w:rPr>
        <w:tab/>
      </w:r>
      <w:r w:rsidRPr="00F302F7">
        <w:rPr>
          <w:rFonts w:ascii="Arial" w:eastAsia="Arial" w:hAnsi="Arial" w:cs="Arial"/>
          <w:sz w:val="20"/>
          <w:szCs w:val="20"/>
          <w:lang w:val="en-GB"/>
        </w:rPr>
        <w:tab/>
      </w:r>
      <w:r w:rsidRPr="00F302F7">
        <w:rPr>
          <w:rFonts w:ascii="Arial" w:eastAsia="Arial" w:hAnsi="Arial" w:cs="Arial"/>
          <w:sz w:val="20"/>
          <w:szCs w:val="20"/>
          <w:lang w:val="en-GB"/>
        </w:rPr>
        <w:tab/>
        <w:t>Clinical Psychologist</w:t>
      </w:r>
    </w:p>
    <w:p w14:paraId="14D3A8C5" w14:textId="77777777" w:rsidR="00240EC5" w:rsidRPr="00F302F7" w:rsidRDefault="00240EC5" w:rsidP="00240EC5">
      <w:pPr>
        <w:pStyle w:val="Body"/>
        <w:spacing w:line="276" w:lineRule="auto"/>
        <w:rPr>
          <w:rFonts w:ascii="Arial" w:eastAsia="Arial" w:hAnsi="Arial" w:cs="Arial"/>
          <w:sz w:val="20"/>
          <w:szCs w:val="20"/>
          <w:lang w:val="en-GB"/>
        </w:rPr>
      </w:pPr>
      <w:r w:rsidRPr="00F302F7">
        <w:rPr>
          <w:rFonts w:ascii="Arial" w:eastAsia="Arial" w:hAnsi="Arial" w:cs="Arial"/>
          <w:sz w:val="20"/>
          <w:szCs w:val="20"/>
          <w:lang w:val="en-GB"/>
        </w:rPr>
        <w:t xml:space="preserve">[Service] </w:t>
      </w:r>
      <w:r w:rsidRPr="00F302F7">
        <w:rPr>
          <w:rFonts w:ascii="Arial" w:eastAsia="Arial" w:hAnsi="Arial" w:cs="Arial"/>
          <w:sz w:val="20"/>
          <w:szCs w:val="20"/>
          <w:lang w:val="en-GB"/>
        </w:rPr>
        <w:tab/>
      </w:r>
      <w:r w:rsidRPr="00F302F7">
        <w:rPr>
          <w:rFonts w:ascii="Arial" w:eastAsia="Arial" w:hAnsi="Arial" w:cs="Arial"/>
          <w:sz w:val="20"/>
          <w:szCs w:val="20"/>
          <w:lang w:val="en-GB"/>
        </w:rPr>
        <w:tab/>
      </w:r>
      <w:r w:rsidRPr="00F302F7">
        <w:rPr>
          <w:rFonts w:ascii="Arial" w:eastAsia="Arial" w:hAnsi="Arial" w:cs="Arial"/>
          <w:sz w:val="20"/>
          <w:szCs w:val="20"/>
          <w:lang w:val="en-GB"/>
        </w:rPr>
        <w:tab/>
      </w:r>
      <w:r w:rsidRPr="00F302F7">
        <w:rPr>
          <w:rFonts w:ascii="Arial" w:eastAsia="Arial" w:hAnsi="Arial" w:cs="Arial"/>
          <w:sz w:val="20"/>
          <w:szCs w:val="20"/>
          <w:lang w:val="en-GB"/>
        </w:rPr>
        <w:tab/>
      </w:r>
      <w:r w:rsidRPr="00F302F7">
        <w:rPr>
          <w:rFonts w:ascii="Arial" w:eastAsia="Arial" w:hAnsi="Arial" w:cs="Arial"/>
          <w:sz w:val="20"/>
          <w:szCs w:val="20"/>
          <w:lang w:val="en-GB"/>
        </w:rPr>
        <w:tab/>
        <w:t>University of East London</w:t>
      </w:r>
    </w:p>
    <w:p w14:paraId="16FE4D9D" w14:textId="77777777" w:rsidR="00240EC5" w:rsidRPr="00F302F7" w:rsidRDefault="00240EC5" w:rsidP="00240EC5">
      <w:pPr>
        <w:pStyle w:val="Body"/>
        <w:spacing w:line="276" w:lineRule="auto"/>
        <w:rPr>
          <w:rFonts w:ascii="Arial" w:eastAsia="Arial" w:hAnsi="Arial" w:cs="Arial"/>
          <w:sz w:val="20"/>
          <w:szCs w:val="20"/>
          <w:lang w:val="en-GB"/>
        </w:rPr>
      </w:pPr>
    </w:p>
    <w:p w14:paraId="34F446F9" w14:textId="77777777" w:rsidR="00240EC5" w:rsidRPr="00F302F7" w:rsidRDefault="00240EC5" w:rsidP="00240EC5">
      <w:pPr>
        <w:rPr>
          <w:rFonts w:ascii="Arial" w:eastAsia="Arial" w:hAnsi="Arial" w:cs="Arial"/>
        </w:rPr>
      </w:pPr>
      <w:r w:rsidRPr="00F302F7">
        <w:rPr>
          <w:rFonts w:ascii="Arial" w:eastAsia="Arial" w:hAnsi="Arial" w:cs="Arial"/>
        </w:rPr>
        <w:tab/>
      </w:r>
      <w:r w:rsidRPr="00F302F7">
        <w:rPr>
          <w:rFonts w:ascii="Arial" w:eastAsia="Arial" w:hAnsi="Arial" w:cs="Arial"/>
        </w:rPr>
        <w:tab/>
      </w:r>
      <w:r w:rsidRPr="00F302F7">
        <w:rPr>
          <w:rFonts w:ascii="Arial" w:eastAsia="Arial" w:hAnsi="Arial" w:cs="Arial"/>
        </w:rPr>
        <w:tab/>
      </w:r>
    </w:p>
    <w:p w14:paraId="1A53A0AC" w14:textId="77777777" w:rsidR="00240EC5" w:rsidRPr="00F302F7" w:rsidRDefault="00240EC5" w:rsidP="00240EC5">
      <w:pPr>
        <w:rPr>
          <w:rFonts w:ascii="Arial" w:eastAsia="Arial" w:hAnsi="Arial" w:cs="Arial"/>
        </w:rPr>
      </w:pPr>
    </w:p>
    <w:p w14:paraId="1547A6DA" w14:textId="77777777" w:rsidR="00240EC5" w:rsidRPr="00F302F7" w:rsidRDefault="00240EC5" w:rsidP="00240EC5">
      <w:pPr>
        <w:rPr>
          <w:rFonts w:ascii="Arial" w:eastAsia="Arial" w:hAnsi="Arial" w:cs="Arial"/>
        </w:rPr>
      </w:pPr>
    </w:p>
    <w:p w14:paraId="78D8ADCB" w14:textId="77777777" w:rsidR="00240EC5" w:rsidRPr="00C678D8" w:rsidRDefault="00240EC5" w:rsidP="00240EC5">
      <w:r w:rsidRPr="00F302F7">
        <w:rPr>
          <w:noProof/>
        </w:rPr>
        <w:drawing>
          <wp:anchor distT="57150" distB="57150" distL="57150" distR="57150" simplePos="0" relativeHeight="251659264" behindDoc="0" locked="0" layoutInCell="1" allowOverlap="1" wp14:anchorId="51FE101F" wp14:editId="1ABD4C68">
            <wp:simplePos x="0" y="0"/>
            <wp:positionH relativeFrom="page">
              <wp:posOffset>4943475</wp:posOffset>
            </wp:positionH>
            <wp:positionV relativeFrom="page">
              <wp:posOffset>809625</wp:posOffset>
            </wp:positionV>
            <wp:extent cx="1600200" cy="1152525"/>
            <wp:effectExtent l="19050" t="0" r="0" b="0"/>
            <wp:wrapNone/>
            <wp:docPr id="10"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rotWithShape="1">
                    <a:blip r:embed="rId32">
                      <a:extLst/>
                    </a:blip>
                    <a:srcRect/>
                    <a:stretch>
                      <a:fillRect/>
                    </a:stretch>
                  </pic:blipFill>
                  <pic:spPr>
                    <a:xfrm>
                      <a:off x="0" y="0"/>
                      <a:ext cx="1600200" cy="1152525"/>
                    </a:xfrm>
                    <a:prstGeom prst="rect">
                      <a:avLst/>
                    </a:prstGeom>
                    <a:noFill/>
                    <a:ln>
                      <a:noFill/>
                    </a:ln>
                    <a:effectLst/>
                    <a:extLst/>
                  </pic:spPr>
                </pic:pic>
              </a:graphicData>
            </a:graphic>
          </wp:anchor>
        </w:drawing>
      </w:r>
    </w:p>
    <w:p w14:paraId="6A047F59" w14:textId="77777777" w:rsidR="00240EC5" w:rsidRPr="00F302F7" w:rsidRDefault="00240EC5" w:rsidP="00240EC5">
      <w:pPr>
        <w:rPr>
          <w:rFonts w:ascii="Arial" w:eastAsiaTheme="minorEastAsia" w:hAnsi="Arial" w:cs="Arial"/>
          <w:b/>
          <w:bCs/>
          <w:szCs w:val="24"/>
        </w:rPr>
      </w:pPr>
    </w:p>
    <w:p w14:paraId="49967BC8" w14:textId="77777777" w:rsidR="00240EC5" w:rsidRPr="00F302F7" w:rsidRDefault="00240EC5" w:rsidP="00240EC5">
      <w:pPr>
        <w:rPr>
          <w:rFonts w:ascii="Arial" w:eastAsiaTheme="minorEastAsia" w:hAnsi="Arial" w:cs="Arial"/>
          <w:b/>
          <w:bCs/>
          <w:szCs w:val="24"/>
        </w:rPr>
      </w:pPr>
    </w:p>
    <w:p w14:paraId="2B903238" w14:textId="5B093958" w:rsidR="00240EC5" w:rsidRPr="00C678D8" w:rsidRDefault="00240EC5" w:rsidP="00240EC5">
      <w:pPr>
        <w:rPr>
          <w:rFonts w:ascii="Arial" w:eastAsiaTheme="minorEastAsia" w:hAnsi="Arial" w:cs="Arial"/>
          <w:b/>
          <w:bCs/>
          <w:szCs w:val="24"/>
        </w:rPr>
      </w:pPr>
      <w:r w:rsidRPr="00F302F7">
        <w:rPr>
          <w:noProof/>
        </w:rPr>
        <w:lastRenderedPageBreak/>
        <w:drawing>
          <wp:anchor distT="57150" distB="57150" distL="57150" distR="57150" simplePos="0" relativeHeight="251665408" behindDoc="0" locked="0" layoutInCell="1" allowOverlap="1" wp14:anchorId="5F0AABC5" wp14:editId="40D88608">
            <wp:simplePos x="0" y="0"/>
            <wp:positionH relativeFrom="page">
              <wp:posOffset>5141595</wp:posOffset>
            </wp:positionH>
            <wp:positionV relativeFrom="page">
              <wp:posOffset>685800</wp:posOffset>
            </wp:positionV>
            <wp:extent cx="1600200" cy="1152525"/>
            <wp:effectExtent l="0" t="0" r="0" b="0"/>
            <wp:wrapNone/>
            <wp:docPr id="3"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rotWithShape="1">
                    <a:blip r:embed="rId32">
                      <a:extLst/>
                    </a:blip>
                    <a:srcRect/>
                    <a:stretch>
                      <a:fillRect/>
                    </a:stretch>
                  </pic:blipFill>
                  <pic:spPr>
                    <a:xfrm>
                      <a:off x="0" y="0"/>
                      <a:ext cx="1600200" cy="1152525"/>
                    </a:xfrm>
                    <a:prstGeom prst="rect">
                      <a:avLst/>
                    </a:prstGeom>
                    <a:noFill/>
                    <a:ln>
                      <a:noFill/>
                    </a:ln>
                    <a:effectLst/>
                    <a:extLst/>
                  </pic:spPr>
                </pic:pic>
              </a:graphicData>
            </a:graphic>
          </wp:anchor>
        </w:drawing>
      </w:r>
      <w:r w:rsidRPr="00C678D8">
        <w:rPr>
          <w:rFonts w:ascii="Arial" w:eastAsiaTheme="minorEastAsia" w:hAnsi="Arial" w:cs="Arial"/>
          <w:b/>
          <w:bCs/>
          <w:szCs w:val="24"/>
        </w:rPr>
        <w:t>Appendix E: Information Sheet</w:t>
      </w:r>
    </w:p>
    <w:p w14:paraId="55E3505B" w14:textId="77777777" w:rsidR="00240EC5" w:rsidRPr="00F302F7" w:rsidRDefault="00240EC5" w:rsidP="00240EC5">
      <w:pPr>
        <w:rPr>
          <w:rFonts w:ascii="Arial" w:eastAsiaTheme="minorEastAsia" w:hAnsi="Arial" w:cs="Arial"/>
          <w:b/>
          <w:bCs/>
          <w:szCs w:val="24"/>
        </w:rPr>
      </w:pPr>
    </w:p>
    <w:p w14:paraId="0C8E8DE0" w14:textId="60B35679" w:rsidR="00240EC5" w:rsidRPr="00F302F7" w:rsidRDefault="00240EC5" w:rsidP="00240EC5">
      <w:pPr>
        <w:rPr>
          <w:rFonts w:ascii="Arial" w:hAnsi="Arial" w:cs="Arial"/>
          <w:b/>
          <w:noProof/>
          <w:sz w:val="32"/>
          <w:szCs w:val="32"/>
          <w:lang w:eastAsia="en-US"/>
        </w:rPr>
      </w:pPr>
      <w:r w:rsidRPr="00F302F7">
        <w:rPr>
          <w:rFonts w:ascii="Arial" w:hAnsi="Arial" w:cs="Arial"/>
          <w:b/>
          <w:noProof/>
          <w:sz w:val="32"/>
          <w:szCs w:val="32"/>
          <w:lang w:eastAsia="en-US"/>
        </w:rPr>
        <w:t>SERVICE LOGO</w:t>
      </w:r>
    </w:p>
    <w:p w14:paraId="53E5838B" w14:textId="77777777" w:rsidR="00240EC5" w:rsidRPr="00F302F7" w:rsidRDefault="00240EC5" w:rsidP="00240EC5">
      <w:pPr>
        <w:pStyle w:val="Body"/>
        <w:spacing w:line="276" w:lineRule="auto"/>
        <w:rPr>
          <w:rFonts w:ascii="Arial" w:eastAsia="Arial" w:hAnsi="Arial" w:cs="Arial"/>
          <w:b/>
          <w:bCs/>
          <w:lang w:val="en-GB"/>
        </w:rPr>
      </w:pPr>
    </w:p>
    <w:p w14:paraId="26F45C0A" w14:textId="77777777" w:rsidR="00240EC5" w:rsidRPr="00F302F7" w:rsidRDefault="00240EC5" w:rsidP="00240EC5">
      <w:pPr>
        <w:pStyle w:val="Body"/>
        <w:spacing w:line="276" w:lineRule="auto"/>
        <w:jc w:val="center"/>
        <w:rPr>
          <w:rFonts w:ascii="Arial" w:eastAsia="Arial" w:hAnsi="Arial" w:cs="Arial"/>
          <w:b/>
          <w:bCs/>
          <w:lang w:val="en-GB"/>
        </w:rPr>
      </w:pPr>
      <w:r w:rsidRPr="00F302F7">
        <w:rPr>
          <w:rFonts w:ascii="Arial" w:eastAsia="Arial" w:hAnsi="Arial" w:cs="Arial"/>
          <w:b/>
          <w:bCs/>
          <w:lang w:val="en-GB"/>
        </w:rPr>
        <w:t>Principal Investigator</w:t>
      </w:r>
    </w:p>
    <w:p w14:paraId="077BBEBB" w14:textId="77777777" w:rsidR="00240EC5" w:rsidRPr="00F302F7" w:rsidRDefault="00240EC5" w:rsidP="00240EC5">
      <w:pPr>
        <w:pStyle w:val="Body"/>
        <w:spacing w:line="276" w:lineRule="auto"/>
        <w:jc w:val="center"/>
        <w:rPr>
          <w:rFonts w:ascii="Arial" w:eastAsia="Arial" w:hAnsi="Arial" w:cs="Arial"/>
          <w:lang w:val="en-GB"/>
        </w:rPr>
      </w:pPr>
    </w:p>
    <w:p w14:paraId="3150D045" w14:textId="77777777" w:rsidR="00240EC5" w:rsidRPr="00F302F7" w:rsidRDefault="00240EC5" w:rsidP="00240EC5">
      <w:pPr>
        <w:pStyle w:val="Body"/>
        <w:spacing w:line="276" w:lineRule="auto"/>
        <w:jc w:val="center"/>
        <w:rPr>
          <w:rFonts w:ascii="Arial" w:eastAsia="Arial" w:hAnsi="Arial" w:cs="Arial"/>
          <w:lang w:val="en-GB"/>
        </w:rPr>
      </w:pPr>
      <w:r w:rsidRPr="00F302F7">
        <w:rPr>
          <w:rFonts w:ascii="Arial" w:eastAsia="Arial" w:hAnsi="Arial" w:cs="Arial"/>
          <w:lang w:val="en-GB"/>
        </w:rPr>
        <w:t>Beth Coombs</w:t>
      </w:r>
    </w:p>
    <w:p w14:paraId="0452B3B9" w14:textId="77777777" w:rsidR="00240EC5" w:rsidRPr="00F302F7" w:rsidRDefault="00240EC5" w:rsidP="00240EC5">
      <w:pPr>
        <w:pStyle w:val="Body"/>
        <w:spacing w:line="276" w:lineRule="auto"/>
        <w:jc w:val="center"/>
        <w:rPr>
          <w:rFonts w:ascii="Arial" w:eastAsia="Arial" w:hAnsi="Arial" w:cs="Arial"/>
          <w:lang w:val="en-GB"/>
        </w:rPr>
      </w:pPr>
      <w:r w:rsidRPr="00F302F7">
        <w:rPr>
          <w:rFonts w:ascii="Arial" w:eastAsia="Arial" w:hAnsi="Arial" w:cs="Arial"/>
          <w:lang w:val="en-GB"/>
        </w:rPr>
        <w:t>Trainee Clinical Psychologist</w:t>
      </w:r>
    </w:p>
    <w:p w14:paraId="73C56CB6" w14:textId="77777777" w:rsidR="00240EC5" w:rsidRPr="00F302F7" w:rsidRDefault="00240EC5" w:rsidP="00240EC5">
      <w:pPr>
        <w:pStyle w:val="Body"/>
        <w:spacing w:line="276" w:lineRule="auto"/>
        <w:jc w:val="both"/>
        <w:rPr>
          <w:rFonts w:ascii="Arial" w:eastAsia="Arial" w:hAnsi="Arial" w:cs="Arial"/>
          <w:lang w:val="en-GB"/>
        </w:rPr>
      </w:pPr>
    </w:p>
    <w:p w14:paraId="77E87E45" w14:textId="77777777" w:rsidR="00240EC5" w:rsidRPr="00F302F7" w:rsidRDefault="00240EC5" w:rsidP="00240EC5">
      <w:pPr>
        <w:pStyle w:val="Body"/>
        <w:spacing w:line="276" w:lineRule="auto"/>
        <w:jc w:val="center"/>
        <w:rPr>
          <w:rFonts w:ascii="Arial" w:eastAsia="Arial" w:hAnsi="Arial" w:cs="Arial"/>
          <w:b/>
          <w:bCs/>
          <w:lang w:val="en-GB"/>
        </w:rPr>
      </w:pPr>
      <w:r w:rsidRPr="00F302F7">
        <w:rPr>
          <w:rFonts w:ascii="Arial" w:eastAsia="Arial" w:hAnsi="Arial" w:cs="Arial"/>
          <w:b/>
          <w:bCs/>
          <w:lang w:val="en-GB"/>
        </w:rPr>
        <w:t>Project Title</w:t>
      </w:r>
    </w:p>
    <w:p w14:paraId="2D411C85" w14:textId="77777777" w:rsidR="00240EC5" w:rsidRPr="00F302F7" w:rsidRDefault="00240EC5" w:rsidP="00240EC5">
      <w:pPr>
        <w:pStyle w:val="Body"/>
        <w:spacing w:line="276" w:lineRule="auto"/>
        <w:jc w:val="center"/>
        <w:rPr>
          <w:rFonts w:ascii="Arial" w:eastAsia="Arial" w:hAnsi="Arial" w:cs="Arial"/>
          <w:sz w:val="20"/>
          <w:szCs w:val="20"/>
          <w:lang w:val="en-GB"/>
        </w:rPr>
      </w:pPr>
    </w:p>
    <w:p w14:paraId="35EFF31B" w14:textId="77777777" w:rsidR="00240EC5" w:rsidRPr="00F302F7" w:rsidRDefault="00240EC5" w:rsidP="00240EC5">
      <w:pPr>
        <w:pStyle w:val="BodyText"/>
        <w:spacing w:line="276" w:lineRule="auto"/>
        <w:rPr>
          <w:sz w:val="24"/>
          <w:szCs w:val="24"/>
        </w:rPr>
      </w:pPr>
      <w:r w:rsidRPr="00F302F7">
        <w:rPr>
          <w:sz w:val="24"/>
          <w:szCs w:val="24"/>
        </w:rPr>
        <w:t xml:space="preserve">Pervasive Refusal Syndrome (PRS): understandings and perspectives of treating professionals working with children and young people. </w:t>
      </w:r>
    </w:p>
    <w:p w14:paraId="514E3603" w14:textId="77777777" w:rsidR="00240EC5" w:rsidRPr="00F302F7" w:rsidRDefault="00240EC5" w:rsidP="00240EC5">
      <w:pPr>
        <w:pStyle w:val="Body"/>
        <w:spacing w:line="276" w:lineRule="auto"/>
        <w:jc w:val="center"/>
        <w:rPr>
          <w:rFonts w:ascii="Arial" w:eastAsia="Arial" w:hAnsi="Arial" w:cs="Arial"/>
          <w:lang w:val="en-GB"/>
        </w:rPr>
      </w:pPr>
    </w:p>
    <w:p w14:paraId="407AFDD0" w14:textId="77777777" w:rsidR="00240EC5" w:rsidRPr="00F302F7" w:rsidRDefault="00240EC5" w:rsidP="00240EC5">
      <w:pPr>
        <w:pStyle w:val="Body"/>
        <w:spacing w:line="276" w:lineRule="auto"/>
        <w:jc w:val="center"/>
        <w:rPr>
          <w:rFonts w:ascii="Arial" w:eastAsia="Arial" w:hAnsi="Arial" w:cs="Arial"/>
          <w:b/>
          <w:bCs/>
          <w:lang w:val="en-GB"/>
        </w:rPr>
      </w:pPr>
      <w:r w:rsidRPr="00F302F7">
        <w:rPr>
          <w:rFonts w:ascii="Arial" w:eastAsia="Arial" w:hAnsi="Arial" w:cs="Arial"/>
          <w:b/>
          <w:bCs/>
          <w:lang w:val="en-GB"/>
        </w:rPr>
        <w:t>Project Description</w:t>
      </w:r>
    </w:p>
    <w:p w14:paraId="4967DD8B" w14:textId="77777777" w:rsidR="00240EC5" w:rsidRPr="00F302F7" w:rsidRDefault="00240EC5" w:rsidP="00240EC5">
      <w:pPr>
        <w:pStyle w:val="Body"/>
        <w:spacing w:line="276" w:lineRule="auto"/>
        <w:jc w:val="center"/>
        <w:rPr>
          <w:rFonts w:ascii="Arial" w:eastAsia="Arial" w:hAnsi="Arial" w:cs="Arial"/>
          <w:b/>
          <w:bCs/>
          <w:sz w:val="20"/>
          <w:szCs w:val="20"/>
          <w:lang w:val="en-GB"/>
        </w:rPr>
      </w:pPr>
    </w:p>
    <w:p w14:paraId="30AAF430" w14:textId="77777777" w:rsidR="00240EC5" w:rsidRPr="00F302F7" w:rsidRDefault="00240EC5" w:rsidP="00240EC5">
      <w:pPr>
        <w:pStyle w:val="Body"/>
        <w:spacing w:line="276" w:lineRule="auto"/>
        <w:jc w:val="both"/>
        <w:rPr>
          <w:rFonts w:eastAsia="Arial"/>
          <w:lang w:val="en-GB"/>
        </w:rPr>
      </w:pPr>
      <w:r w:rsidRPr="00F302F7">
        <w:rPr>
          <w:rFonts w:ascii="Arial" w:eastAsia="Arial" w:hAnsi="Arial" w:cs="Arial"/>
          <w:lang w:val="en-GB"/>
        </w:rPr>
        <w:t>The aim of this study is to explore multidisciplinary experiences of the clinical management of children and adolescents given a clinical diagnosis of PRS. Research into the clinical management of this population is a particularly sparse area of the literature. It is hoped that the results will</w:t>
      </w:r>
      <w:r w:rsidRPr="00F302F7">
        <w:rPr>
          <w:rFonts w:eastAsia="Arial"/>
          <w:lang w:val="en-GB"/>
        </w:rPr>
        <w:t xml:space="preserve"> inform practice-based evidence and service development whilst also providing a springboard for further research.</w:t>
      </w:r>
    </w:p>
    <w:p w14:paraId="2966B559" w14:textId="77777777" w:rsidR="00240EC5" w:rsidRPr="00F302F7" w:rsidRDefault="00240EC5" w:rsidP="00240EC5">
      <w:pPr>
        <w:pStyle w:val="Body"/>
        <w:spacing w:line="276" w:lineRule="auto"/>
        <w:jc w:val="both"/>
        <w:rPr>
          <w:rFonts w:ascii="Arial" w:eastAsia="Arial" w:hAnsi="Arial" w:cs="Arial"/>
          <w:lang w:val="en-GB"/>
        </w:rPr>
      </w:pPr>
    </w:p>
    <w:p w14:paraId="6447DDFD" w14:textId="77777777" w:rsidR="00240EC5" w:rsidRPr="00F302F7" w:rsidRDefault="00240EC5" w:rsidP="00240EC5">
      <w:pPr>
        <w:pStyle w:val="Body"/>
        <w:spacing w:line="276" w:lineRule="auto"/>
        <w:jc w:val="both"/>
        <w:rPr>
          <w:rFonts w:ascii="Arial" w:eastAsia="Arial" w:hAnsi="Arial" w:cs="Arial"/>
          <w:lang w:val="en-GB"/>
        </w:rPr>
      </w:pPr>
      <w:r w:rsidRPr="00F302F7">
        <w:rPr>
          <w:rFonts w:ascii="Arial" w:eastAsia="Arial" w:hAnsi="Arial" w:cs="Arial"/>
          <w:lang w:val="en-GB"/>
        </w:rPr>
        <w:t>This study is being conducted as part of a Clinical Psychology Doctorate at the University of East London.</w:t>
      </w:r>
    </w:p>
    <w:p w14:paraId="341C17C4" w14:textId="77777777" w:rsidR="00240EC5" w:rsidRPr="00F302F7" w:rsidRDefault="00240EC5" w:rsidP="00240EC5">
      <w:pPr>
        <w:pStyle w:val="Body"/>
        <w:spacing w:line="276" w:lineRule="auto"/>
        <w:jc w:val="both"/>
        <w:rPr>
          <w:rFonts w:ascii="Arial" w:eastAsia="Arial" w:hAnsi="Arial" w:cs="Arial"/>
          <w:lang w:val="en-GB"/>
        </w:rPr>
      </w:pPr>
    </w:p>
    <w:p w14:paraId="34C88069" w14:textId="77777777" w:rsidR="00240EC5" w:rsidRPr="00F302F7" w:rsidRDefault="00240EC5" w:rsidP="00240EC5">
      <w:pPr>
        <w:pStyle w:val="Body"/>
        <w:spacing w:line="276" w:lineRule="auto"/>
        <w:jc w:val="center"/>
        <w:rPr>
          <w:rFonts w:ascii="Arial" w:eastAsia="Arial" w:hAnsi="Arial" w:cs="Arial"/>
          <w:b/>
          <w:bCs/>
          <w:lang w:val="en-GB"/>
        </w:rPr>
      </w:pPr>
      <w:r w:rsidRPr="00F302F7">
        <w:rPr>
          <w:rFonts w:ascii="Arial" w:eastAsia="Arial" w:hAnsi="Arial" w:cs="Arial"/>
          <w:b/>
          <w:bCs/>
          <w:lang w:val="en-GB"/>
        </w:rPr>
        <w:t xml:space="preserve">Procedure </w:t>
      </w:r>
    </w:p>
    <w:p w14:paraId="0AF31D8E" w14:textId="77777777" w:rsidR="00240EC5" w:rsidRPr="00F302F7" w:rsidRDefault="00240EC5" w:rsidP="00240EC5">
      <w:pPr>
        <w:pStyle w:val="Body"/>
        <w:spacing w:line="276" w:lineRule="auto"/>
        <w:jc w:val="center"/>
        <w:rPr>
          <w:rFonts w:ascii="Arial" w:eastAsia="Arial" w:hAnsi="Arial" w:cs="Arial"/>
          <w:b/>
          <w:bCs/>
          <w:lang w:val="en-GB"/>
        </w:rPr>
      </w:pPr>
    </w:p>
    <w:p w14:paraId="2BC18929" w14:textId="77777777" w:rsidR="00240EC5" w:rsidRPr="00F302F7" w:rsidRDefault="00240EC5" w:rsidP="00240EC5">
      <w:pPr>
        <w:pStyle w:val="Body"/>
        <w:spacing w:line="276" w:lineRule="auto"/>
        <w:rPr>
          <w:rFonts w:ascii="Arial" w:hAnsi="Arial" w:cs="Arial"/>
          <w:lang w:val="en-GB"/>
        </w:rPr>
      </w:pPr>
      <w:r w:rsidRPr="00F302F7">
        <w:rPr>
          <w:rFonts w:ascii="Arial" w:hAnsi="Arial" w:cs="Arial"/>
          <w:lang w:val="en-GB"/>
        </w:rPr>
        <w:t xml:space="preserve">You will be contacted in order to arrange a time and date for the interview. You are welcome to choose a location to suit you, however it must be somewhere that confidentiality can be assured. It is anticipated that the interview, which will be audio-recorded, will take no longer than one hour. You will be asked to sign a consent form and complete a short information form. This will ask questions about (i) profession, (ii) length of time working on the MCU, (iii) number of children and adolescents with a clinical diagnosis of PRS treated, (iv) number of units worked at where your role involved treating children and adolescents who were given a clinical diagnosis of PRS. </w:t>
      </w:r>
    </w:p>
    <w:p w14:paraId="3AB7A2B1" w14:textId="77777777" w:rsidR="00240EC5" w:rsidRPr="00F302F7" w:rsidRDefault="00240EC5" w:rsidP="00240EC5">
      <w:pPr>
        <w:pStyle w:val="Body"/>
        <w:spacing w:line="276" w:lineRule="auto"/>
        <w:rPr>
          <w:rFonts w:ascii="Arial" w:hAnsi="Arial" w:cs="Arial"/>
          <w:lang w:val="en-GB"/>
        </w:rPr>
      </w:pPr>
    </w:p>
    <w:p w14:paraId="31E92E01" w14:textId="77777777" w:rsidR="00240EC5" w:rsidRPr="00F302F7" w:rsidRDefault="00240EC5" w:rsidP="00240EC5">
      <w:pPr>
        <w:pStyle w:val="Body"/>
        <w:spacing w:line="276" w:lineRule="auto"/>
        <w:jc w:val="both"/>
        <w:rPr>
          <w:rFonts w:ascii="Arial" w:eastAsia="Arial" w:hAnsi="Arial" w:cs="Arial"/>
          <w:lang w:val="en-GB"/>
        </w:rPr>
      </w:pPr>
      <w:r w:rsidRPr="00F302F7">
        <w:rPr>
          <w:rFonts w:ascii="Arial" w:hAnsi="Arial" w:cs="Arial"/>
          <w:lang w:val="en-GB"/>
        </w:rPr>
        <w:t xml:space="preserve">The interview will be guided by a semi-structured questionnaire. </w:t>
      </w:r>
      <w:r w:rsidRPr="00F302F7">
        <w:rPr>
          <w:rFonts w:ascii="Arial" w:eastAsia="Arial" w:hAnsi="Arial" w:cs="Arial"/>
          <w:lang w:val="en-GB"/>
        </w:rPr>
        <w:t>Questions will be focussed on your experiences of working with this population including your perspectives on management, and challenges or dilemmas you may have encountered.</w:t>
      </w:r>
    </w:p>
    <w:p w14:paraId="4D9AB580" w14:textId="77777777" w:rsidR="00240EC5" w:rsidRPr="00F302F7" w:rsidRDefault="00240EC5" w:rsidP="00240EC5">
      <w:pPr>
        <w:pStyle w:val="Body"/>
        <w:spacing w:line="276" w:lineRule="auto"/>
        <w:jc w:val="both"/>
        <w:rPr>
          <w:rFonts w:ascii="Arial" w:eastAsia="Arial" w:hAnsi="Arial" w:cs="Arial"/>
          <w:lang w:val="en-GB"/>
        </w:rPr>
      </w:pPr>
    </w:p>
    <w:p w14:paraId="59969DB3" w14:textId="77777777" w:rsidR="00240EC5" w:rsidRPr="00F302F7" w:rsidRDefault="00240EC5" w:rsidP="00240EC5">
      <w:pPr>
        <w:pStyle w:val="NoSpacing"/>
        <w:spacing w:line="276" w:lineRule="auto"/>
        <w:rPr>
          <w:rFonts w:ascii="Arial" w:hAnsi="Arial" w:cs="Arial"/>
          <w:sz w:val="24"/>
          <w:szCs w:val="24"/>
        </w:rPr>
      </w:pPr>
      <w:r w:rsidRPr="00F302F7">
        <w:rPr>
          <w:rFonts w:ascii="Arial" w:hAnsi="Arial" w:cs="Arial"/>
          <w:sz w:val="24"/>
          <w:szCs w:val="24"/>
        </w:rPr>
        <w:t xml:space="preserve">You will be able to request a break at any point should you so wish. You will also be able to withdraw your consent to participate at any point without being obliged </w:t>
      </w:r>
      <w:r w:rsidRPr="00F302F7">
        <w:rPr>
          <w:rFonts w:ascii="Arial" w:hAnsi="Arial" w:cs="Arial"/>
          <w:sz w:val="24"/>
          <w:szCs w:val="24"/>
        </w:rPr>
        <w:lastRenderedPageBreak/>
        <w:t xml:space="preserve">to give a reason. It is possible that reflecting upon your experiences may bring up some uncomfortable feelings. You will be offered the opportunity to debrief following the interview. </w:t>
      </w:r>
      <w:r w:rsidRPr="00F302F7">
        <w:rPr>
          <w:rFonts w:ascii="Arial" w:hAnsi="Arial" w:cs="Arial"/>
          <w:sz w:val="24"/>
          <w:szCs w:val="24"/>
        </w:rPr>
        <w:tab/>
      </w:r>
    </w:p>
    <w:p w14:paraId="022CC4DB" w14:textId="77777777" w:rsidR="00240EC5" w:rsidRPr="00F302F7" w:rsidRDefault="00240EC5" w:rsidP="00240EC5">
      <w:pPr>
        <w:pStyle w:val="NoSpacing"/>
        <w:spacing w:line="276" w:lineRule="auto"/>
        <w:rPr>
          <w:rFonts w:ascii="Arial" w:hAnsi="Arial" w:cs="Arial"/>
          <w:sz w:val="24"/>
          <w:szCs w:val="24"/>
        </w:rPr>
      </w:pPr>
    </w:p>
    <w:p w14:paraId="0A88BD75" w14:textId="77777777" w:rsidR="00240EC5" w:rsidRPr="00F302F7" w:rsidRDefault="00240EC5" w:rsidP="00240EC5">
      <w:pPr>
        <w:pStyle w:val="NoSpacing"/>
        <w:spacing w:line="276" w:lineRule="auto"/>
        <w:jc w:val="center"/>
        <w:rPr>
          <w:rFonts w:ascii="Arial" w:hAnsi="Arial" w:cs="Arial"/>
          <w:b/>
          <w:sz w:val="24"/>
          <w:szCs w:val="24"/>
        </w:rPr>
      </w:pPr>
      <w:r w:rsidRPr="00F302F7">
        <w:rPr>
          <w:rFonts w:ascii="Arial" w:hAnsi="Arial" w:cs="Arial"/>
          <w:b/>
          <w:sz w:val="24"/>
          <w:szCs w:val="24"/>
        </w:rPr>
        <w:t>Confidentiality and Anonymity</w:t>
      </w:r>
    </w:p>
    <w:p w14:paraId="3AD8F850" w14:textId="77777777" w:rsidR="00240EC5" w:rsidRPr="00F302F7" w:rsidRDefault="00240EC5" w:rsidP="00240EC5">
      <w:pPr>
        <w:pStyle w:val="NoSpacing"/>
        <w:spacing w:line="276" w:lineRule="auto"/>
        <w:jc w:val="both"/>
        <w:rPr>
          <w:rFonts w:ascii="Arial" w:hAnsi="Arial" w:cs="Arial"/>
          <w:sz w:val="24"/>
          <w:szCs w:val="24"/>
        </w:rPr>
      </w:pPr>
    </w:p>
    <w:p w14:paraId="30BAF87C" w14:textId="2DEE6892" w:rsidR="00240EC5" w:rsidRPr="00F302F7" w:rsidRDefault="00240EC5" w:rsidP="00240EC5">
      <w:pPr>
        <w:pStyle w:val="NoSpacing"/>
        <w:spacing w:line="276" w:lineRule="auto"/>
        <w:jc w:val="both"/>
        <w:rPr>
          <w:sz w:val="24"/>
          <w:szCs w:val="24"/>
        </w:rPr>
      </w:pPr>
      <w:r w:rsidRPr="00F302F7">
        <w:rPr>
          <w:rFonts w:ascii="Arial" w:hAnsi="Arial" w:cs="Arial"/>
          <w:sz w:val="24"/>
          <w:szCs w:val="24"/>
        </w:rPr>
        <w:t xml:space="preserve">Confidentiality will be upheld at all times. The interviews will be transcribed and anonymized. These will be saved on </w:t>
      </w:r>
      <w:r w:rsidR="006F34A6" w:rsidRPr="00F302F7">
        <w:rPr>
          <w:rFonts w:ascii="Arial" w:hAnsi="Arial" w:cs="Arial"/>
          <w:sz w:val="24"/>
          <w:szCs w:val="24"/>
        </w:rPr>
        <w:t>a</w:t>
      </w:r>
      <w:r w:rsidRPr="00F302F7">
        <w:rPr>
          <w:rFonts w:ascii="Arial" w:hAnsi="Arial" w:cs="Arial"/>
          <w:sz w:val="24"/>
          <w:szCs w:val="24"/>
        </w:rPr>
        <w:t xml:space="preserve"> </w:t>
      </w:r>
      <w:r w:rsidR="006F34A6" w:rsidRPr="00F302F7">
        <w:rPr>
          <w:rFonts w:ascii="Arial" w:hAnsi="Arial" w:cs="Arial"/>
          <w:sz w:val="24"/>
          <w:szCs w:val="24"/>
        </w:rPr>
        <w:t xml:space="preserve">password-protected </w:t>
      </w:r>
      <w:r w:rsidRPr="00F302F7">
        <w:rPr>
          <w:rFonts w:ascii="Arial" w:hAnsi="Arial" w:cs="Arial"/>
          <w:sz w:val="24"/>
          <w:szCs w:val="24"/>
        </w:rPr>
        <w:t>USB memory stick</w:t>
      </w:r>
      <w:r w:rsidR="006F34A6" w:rsidRPr="00F302F7">
        <w:rPr>
          <w:rFonts w:ascii="Arial" w:hAnsi="Arial" w:cs="Arial"/>
          <w:sz w:val="24"/>
          <w:szCs w:val="24"/>
        </w:rPr>
        <w:t xml:space="preserve"> for 10 years</w:t>
      </w:r>
      <w:r w:rsidRPr="00F302F7">
        <w:rPr>
          <w:rFonts w:ascii="Arial" w:hAnsi="Arial" w:cs="Arial"/>
          <w:sz w:val="24"/>
          <w:szCs w:val="24"/>
        </w:rPr>
        <w:t>. Whilst names and places will be anonymized, it is possible that quotations used in thesis extracts and other forms of dissemination may be identifiable by others. This will be minimized by careful selection of quotations.</w:t>
      </w:r>
      <w:r w:rsidRPr="00F302F7">
        <w:rPr>
          <w:sz w:val="24"/>
          <w:szCs w:val="24"/>
        </w:rPr>
        <w:t xml:space="preserve"> </w:t>
      </w:r>
    </w:p>
    <w:p w14:paraId="0FDB7907" w14:textId="77777777" w:rsidR="00240EC5" w:rsidRPr="00F302F7" w:rsidRDefault="00240EC5" w:rsidP="00240EC5">
      <w:pPr>
        <w:pStyle w:val="Body"/>
        <w:spacing w:line="276" w:lineRule="auto"/>
        <w:jc w:val="center"/>
        <w:rPr>
          <w:rFonts w:ascii="Arial" w:eastAsia="Arial" w:hAnsi="Arial" w:cs="Arial"/>
          <w:sz w:val="18"/>
          <w:szCs w:val="18"/>
          <w:lang w:val="en-GB"/>
        </w:rPr>
      </w:pPr>
    </w:p>
    <w:p w14:paraId="71BEBC0F" w14:textId="77777777" w:rsidR="00240EC5" w:rsidRPr="00F302F7" w:rsidRDefault="00240EC5" w:rsidP="00240EC5">
      <w:pPr>
        <w:pStyle w:val="Body"/>
        <w:spacing w:line="276" w:lineRule="auto"/>
        <w:jc w:val="center"/>
        <w:rPr>
          <w:rFonts w:ascii="Arial" w:eastAsia="Arial" w:hAnsi="Arial" w:cs="Arial"/>
          <w:b/>
          <w:lang w:val="en-GB"/>
        </w:rPr>
      </w:pPr>
      <w:r w:rsidRPr="00F302F7">
        <w:rPr>
          <w:rFonts w:ascii="Arial" w:eastAsia="Arial" w:hAnsi="Arial" w:cs="Arial"/>
          <w:b/>
          <w:lang w:val="en-GB"/>
        </w:rPr>
        <w:t>Benefits to participation</w:t>
      </w:r>
    </w:p>
    <w:p w14:paraId="3D418655" w14:textId="77777777" w:rsidR="00240EC5" w:rsidRPr="00F302F7" w:rsidRDefault="00240EC5" w:rsidP="00240EC5">
      <w:pPr>
        <w:pStyle w:val="Body"/>
        <w:spacing w:line="276" w:lineRule="auto"/>
        <w:jc w:val="both"/>
        <w:rPr>
          <w:rFonts w:ascii="Arial" w:eastAsia="Arial" w:hAnsi="Arial" w:cs="Arial"/>
          <w:b/>
          <w:lang w:val="en-GB"/>
        </w:rPr>
      </w:pPr>
    </w:p>
    <w:p w14:paraId="15CB4086" w14:textId="77777777" w:rsidR="00240EC5" w:rsidRPr="00F302F7" w:rsidRDefault="00240EC5" w:rsidP="00240EC5">
      <w:pPr>
        <w:pStyle w:val="NoSpacing"/>
        <w:spacing w:line="276" w:lineRule="auto"/>
        <w:jc w:val="both"/>
        <w:rPr>
          <w:rFonts w:ascii="Arial" w:hAnsi="Arial" w:cs="Arial"/>
          <w:sz w:val="24"/>
          <w:szCs w:val="24"/>
        </w:rPr>
      </w:pPr>
      <w:r w:rsidRPr="00F302F7">
        <w:rPr>
          <w:rFonts w:ascii="Arial" w:hAnsi="Arial" w:cs="Arial"/>
          <w:sz w:val="24"/>
          <w:szCs w:val="24"/>
        </w:rPr>
        <w:t xml:space="preserve">Participation in this study will provide an opportunity to reflect upon practice and share thoughts, experiences and skills. It will also be a means of contributing to the knowledge base that informs ways of working with this population. </w:t>
      </w:r>
    </w:p>
    <w:p w14:paraId="31771FC2" w14:textId="77777777" w:rsidR="00240EC5" w:rsidRPr="00F302F7" w:rsidRDefault="00240EC5" w:rsidP="00240EC5">
      <w:pPr>
        <w:pStyle w:val="NoSpacing"/>
        <w:spacing w:line="276" w:lineRule="auto"/>
        <w:jc w:val="both"/>
        <w:rPr>
          <w:rFonts w:ascii="Arial" w:hAnsi="Arial" w:cs="Arial"/>
          <w:sz w:val="24"/>
          <w:szCs w:val="24"/>
        </w:rPr>
      </w:pPr>
    </w:p>
    <w:p w14:paraId="420A2F77" w14:textId="77777777" w:rsidR="00240EC5" w:rsidRPr="00F302F7" w:rsidRDefault="00240EC5" w:rsidP="00240EC5">
      <w:pPr>
        <w:pStyle w:val="NoSpacing"/>
        <w:spacing w:line="276" w:lineRule="auto"/>
        <w:jc w:val="center"/>
        <w:rPr>
          <w:rFonts w:ascii="Arial" w:hAnsi="Arial" w:cs="Arial"/>
          <w:b/>
          <w:bCs/>
          <w:sz w:val="24"/>
          <w:szCs w:val="24"/>
        </w:rPr>
      </w:pPr>
      <w:r w:rsidRPr="00F302F7">
        <w:rPr>
          <w:rFonts w:ascii="Arial" w:hAnsi="Arial" w:cs="Arial"/>
          <w:b/>
          <w:bCs/>
          <w:sz w:val="24"/>
          <w:szCs w:val="24"/>
        </w:rPr>
        <w:t>How to participate</w:t>
      </w:r>
    </w:p>
    <w:p w14:paraId="1BCBC7D7" w14:textId="77777777" w:rsidR="00240EC5" w:rsidRPr="00F302F7" w:rsidRDefault="00240EC5" w:rsidP="00240EC5">
      <w:pPr>
        <w:pStyle w:val="NoSpacing"/>
        <w:spacing w:line="276" w:lineRule="auto"/>
        <w:jc w:val="both"/>
        <w:rPr>
          <w:rFonts w:ascii="Arial" w:hAnsi="Arial" w:cs="Arial"/>
          <w:b/>
          <w:bCs/>
          <w:sz w:val="18"/>
          <w:szCs w:val="18"/>
        </w:rPr>
      </w:pPr>
    </w:p>
    <w:p w14:paraId="73BE5440" w14:textId="77777777" w:rsidR="00240EC5" w:rsidRPr="00F302F7" w:rsidRDefault="00240EC5" w:rsidP="00240EC5">
      <w:pPr>
        <w:pStyle w:val="NoSpacing"/>
        <w:spacing w:line="276" w:lineRule="auto"/>
        <w:jc w:val="both"/>
        <w:rPr>
          <w:rFonts w:ascii="Arial" w:hAnsi="Arial" w:cs="Arial"/>
          <w:sz w:val="24"/>
          <w:szCs w:val="24"/>
        </w:rPr>
      </w:pPr>
      <w:r w:rsidRPr="00F302F7">
        <w:rPr>
          <w:rFonts w:ascii="Arial" w:hAnsi="Arial" w:cs="Arial"/>
          <w:sz w:val="24"/>
          <w:szCs w:val="24"/>
        </w:rPr>
        <w:t>In order to participate it is required that you are currently, or have previously been, a member of the [service]. Experience of working with two or more children or adolescents with a clinical diagnosis of PRS is also required.</w:t>
      </w:r>
    </w:p>
    <w:p w14:paraId="67B31096" w14:textId="77777777" w:rsidR="00240EC5" w:rsidRPr="00F302F7" w:rsidRDefault="00240EC5" w:rsidP="00240EC5">
      <w:pPr>
        <w:pStyle w:val="Body"/>
        <w:spacing w:line="276" w:lineRule="auto"/>
        <w:jc w:val="both"/>
        <w:rPr>
          <w:rFonts w:ascii="Arial" w:eastAsia="Arial" w:hAnsi="Arial" w:cs="Arial"/>
          <w:b/>
          <w:bCs/>
          <w:sz w:val="18"/>
          <w:szCs w:val="18"/>
          <w:lang w:val="en-GB"/>
        </w:rPr>
      </w:pPr>
    </w:p>
    <w:p w14:paraId="5B9035B7" w14:textId="77777777" w:rsidR="00240EC5" w:rsidRPr="00F302F7" w:rsidRDefault="00240EC5" w:rsidP="00240EC5">
      <w:pPr>
        <w:pStyle w:val="Body"/>
        <w:spacing w:line="276" w:lineRule="auto"/>
        <w:jc w:val="both"/>
        <w:rPr>
          <w:rFonts w:ascii="Arial" w:eastAsia="Arial" w:hAnsi="Arial" w:cs="Arial"/>
          <w:bCs/>
          <w:color w:val="FF0000"/>
          <w:lang w:val="en-GB"/>
        </w:rPr>
      </w:pPr>
      <w:r w:rsidRPr="00F302F7">
        <w:rPr>
          <w:rFonts w:ascii="Arial" w:eastAsia="Arial" w:hAnsi="Arial" w:cs="Arial"/>
          <w:bCs/>
          <w:lang w:val="en-GB"/>
        </w:rPr>
        <w:t>If you would like to participate, p</w:t>
      </w:r>
      <w:r w:rsidRPr="00F302F7">
        <w:rPr>
          <w:rFonts w:ascii="Arial" w:hAnsi="Arial" w:cs="Arial"/>
          <w:lang w:val="en-GB"/>
        </w:rPr>
        <w:t xml:space="preserve">lease register your interest by emailing </w:t>
      </w:r>
      <w:r w:rsidRPr="00F302F7">
        <w:rPr>
          <w:rFonts w:ascii="Arial" w:eastAsia="Arial" w:hAnsi="Arial" w:cs="Arial"/>
          <w:b/>
          <w:color w:val="auto"/>
          <w:lang w:val="en-GB"/>
        </w:rPr>
        <w:t>pervasiverefusalstudy@gmail.com</w:t>
      </w:r>
      <w:r w:rsidRPr="00F302F7">
        <w:rPr>
          <w:rFonts w:ascii="Arial" w:hAnsi="Arial" w:cs="Arial"/>
          <w:lang w:val="en-GB"/>
        </w:rPr>
        <w:t xml:space="preserve"> by </w:t>
      </w:r>
      <w:r w:rsidRPr="00F302F7">
        <w:rPr>
          <w:rFonts w:ascii="Arial" w:hAnsi="Arial" w:cs="Arial"/>
          <w:b/>
          <w:lang w:val="en-GB"/>
        </w:rPr>
        <w:t>[date]</w:t>
      </w:r>
      <w:r w:rsidRPr="00F302F7">
        <w:rPr>
          <w:rFonts w:ascii="Arial" w:hAnsi="Arial" w:cs="Arial"/>
          <w:lang w:val="en-GB"/>
        </w:rPr>
        <w:t xml:space="preserve">. It would be very helpful if you could include an indication of your level of experience with this population and your preferred means of contact in this email. Please also direct any queries to this email address. </w:t>
      </w:r>
      <w:r w:rsidRPr="00F302F7">
        <w:rPr>
          <w:rFonts w:ascii="Arial" w:eastAsia="Arial" w:hAnsi="Arial" w:cs="Arial"/>
          <w:bCs/>
          <w:color w:val="auto"/>
          <w:lang w:val="en-GB"/>
        </w:rPr>
        <w:t>The principal researcher will contact all those who respond.</w:t>
      </w:r>
      <w:r w:rsidRPr="00F302F7">
        <w:rPr>
          <w:rFonts w:ascii="Arial" w:eastAsia="Arial" w:hAnsi="Arial" w:cs="Arial"/>
          <w:bCs/>
          <w:color w:val="FF0000"/>
          <w:lang w:val="en-GB"/>
        </w:rPr>
        <w:t xml:space="preserve"> </w:t>
      </w:r>
    </w:p>
    <w:p w14:paraId="4669848C" w14:textId="77777777" w:rsidR="00240EC5" w:rsidRPr="00F302F7" w:rsidRDefault="00240EC5" w:rsidP="00240EC5">
      <w:pPr>
        <w:pStyle w:val="Body"/>
        <w:spacing w:line="276" w:lineRule="auto"/>
        <w:jc w:val="both"/>
        <w:rPr>
          <w:rFonts w:ascii="Arial" w:eastAsia="Arial" w:hAnsi="Arial" w:cs="Arial"/>
          <w:color w:val="FF0000"/>
          <w:lang w:val="en-GB"/>
        </w:rPr>
      </w:pPr>
    </w:p>
    <w:p w14:paraId="590ECB3F" w14:textId="77777777" w:rsidR="00240EC5" w:rsidRPr="00F302F7" w:rsidRDefault="00240EC5" w:rsidP="00240EC5">
      <w:pPr>
        <w:pStyle w:val="Body"/>
        <w:spacing w:after="200"/>
        <w:jc w:val="both"/>
        <w:rPr>
          <w:rFonts w:ascii="Arial" w:eastAsia="Arial" w:hAnsi="Arial" w:cs="Arial"/>
          <w:lang w:val="en-GB"/>
        </w:rPr>
      </w:pPr>
      <w:r w:rsidRPr="00F302F7">
        <w:rPr>
          <w:rFonts w:ascii="Arial" w:eastAsia="Arial" w:hAnsi="Arial" w:cs="Arial"/>
          <w:lang w:val="en-GB"/>
        </w:rPr>
        <w:t xml:space="preserve">Please retain this information for future reference. </w:t>
      </w:r>
    </w:p>
    <w:p w14:paraId="2798084E" w14:textId="77777777" w:rsidR="00240EC5" w:rsidRPr="00F302F7" w:rsidRDefault="00240EC5" w:rsidP="00240EC5">
      <w:pPr>
        <w:pStyle w:val="Body"/>
        <w:spacing w:after="200"/>
        <w:rPr>
          <w:rFonts w:ascii="Arial" w:eastAsia="Arial" w:hAnsi="Arial" w:cs="Arial"/>
          <w:lang w:val="en-GB"/>
        </w:rPr>
      </w:pPr>
      <w:r w:rsidRPr="00F302F7">
        <w:rPr>
          <w:rFonts w:ascii="Arial" w:eastAsia="Arial" w:hAnsi="Arial" w:cs="Arial"/>
          <w:lang w:val="en-GB"/>
        </w:rPr>
        <w:t>Thank you in anticipation.</w:t>
      </w:r>
    </w:p>
    <w:p w14:paraId="0E8358B4" w14:textId="77777777" w:rsidR="00240EC5" w:rsidRPr="00F302F7" w:rsidRDefault="00240EC5" w:rsidP="00240EC5">
      <w:pPr>
        <w:pStyle w:val="Body"/>
        <w:spacing w:after="200"/>
        <w:jc w:val="both"/>
        <w:rPr>
          <w:rFonts w:ascii="Arial" w:eastAsia="Arial" w:hAnsi="Arial" w:cs="Arial"/>
          <w:lang w:val="en-GB"/>
        </w:rPr>
      </w:pPr>
    </w:p>
    <w:p w14:paraId="5FEEA5FD" w14:textId="77777777" w:rsidR="00240EC5" w:rsidRPr="00F302F7" w:rsidRDefault="00240EC5" w:rsidP="00240EC5">
      <w:pPr>
        <w:pStyle w:val="NoSpacing"/>
        <w:spacing w:line="276" w:lineRule="auto"/>
        <w:rPr>
          <w:rFonts w:ascii="Arial" w:hAnsi="Arial" w:cs="Arial"/>
          <w:sz w:val="24"/>
          <w:szCs w:val="24"/>
        </w:rPr>
      </w:pPr>
      <w:r w:rsidRPr="00F302F7">
        <w:rPr>
          <w:rFonts w:ascii="Arial" w:hAnsi="Arial" w:cs="Arial"/>
          <w:sz w:val="24"/>
          <w:szCs w:val="24"/>
        </w:rPr>
        <w:t>Beth Coombs</w:t>
      </w:r>
    </w:p>
    <w:p w14:paraId="6162C861" w14:textId="77777777" w:rsidR="00240EC5" w:rsidRPr="00F302F7" w:rsidRDefault="00240EC5" w:rsidP="00240EC5">
      <w:pPr>
        <w:pStyle w:val="NoSpacing"/>
        <w:spacing w:line="276" w:lineRule="auto"/>
        <w:rPr>
          <w:rFonts w:ascii="Arial" w:hAnsi="Arial" w:cs="Arial"/>
          <w:sz w:val="24"/>
          <w:szCs w:val="24"/>
        </w:rPr>
      </w:pPr>
      <w:r w:rsidRPr="00F302F7">
        <w:rPr>
          <w:rFonts w:ascii="Arial" w:hAnsi="Arial" w:cs="Arial"/>
          <w:sz w:val="24"/>
          <w:szCs w:val="24"/>
        </w:rPr>
        <w:t>Trainee Clinical Psychologist</w:t>
      </w:r>
    </w:p>
    <w:p w14:paraId="25AE198A" w14:textId="77777777" w:rsidR="00240EC5" w:rsidRPr="00F302F7" w:rsidRDefault="00240EC5" w:rsidP="00240EC5">
      <w:pPr>
        <w:pStyle w:val="NoSpacing"/>
        <w:spacing w:line="276" w:lineRule="auto"/>
        <w:rPr>
          <w:sz w:val="24"/>
          <w:szCs w:val="24"/>
        </w:rPr>
      </w:pPr>
      <w:r w:rsidRPr="00F302F7">
        <w:rPr>
          <w:rFonts w:ascii="Arial" w:hAnsi="Arial" w:cs="Arial"/>
          <w:sz w:val="24"/>
          <w:szCs w:val="24"/>
        </w:rPr>
        <w:t>University of East London</w:t>
      </w:r>
      <w:r w:rsidRPr="00F302F7">
        <w:rPr>
          <w:sz w:val="24"/>
          <w:szCs w:val="24"/>
        </w:rPr>
        <w:br w:type="page"/>
      </w:r>
    </w:p>
    <w:p w14:paraId="231696FB" w14:textId="77777777" w:rsidR="00240EC5" w:rsidRPr="00C678D8" w:rsidRDefault="00240EC5" w:rsidP="00240EC5">
      <w:pPr>
        <w:rPr>
          <w:rFonts w:ascii="Arial" w:eastAsiaTheme="minorEastAsia" w:hAnsi="Arial" w:cs="Arial"/>
          <w:b/>
          <w:bCs/>
          <w:szCs w:val="24"/>
        </w:rPr>
      </w:pPr>
      <w:r w:rsidRPr="00F302F7">
        <w:rPr>
          <w:rFonts w:ascii="Arial" w:eastAsiaTheme="minorEastAsia" w:hAnsi="Arial" w:cs="Arial"/>
          <w:b/>
          <w:bCs/>
          <w:szCs w:val="24"/>
        </w:rPr>
        <w:lastRenderedPageBreak/>
        <w:t>Appendix F: Interview schedule</w:t>
      </w:r>
      <w:r w:rsidRPr="00F302F7">
        <w:rPr>
          <w:noProof/>
        </w:rPr>
        <w:drawing>
          <wp:anchor distT="57150" distB="57150" distL="57150" distR="57150" simplePos="0" relativeHeight="251663360" behindDoc="0" locked="0" layoutInCell="1" allowOverlap="1" wp14:anchorId="355ECFE2" wp14:editId="1159EF84">
            <wp:simplePos x="0" y="0"/>
            <wp:positionH relativeFrom="page">
              <wp:posOffset>4876800</wp:posOffset>
            </wp:positionH>
            <wp:positionV relativeFrom="page">
              <wp:posOffset>533400</wp:posOffset>
            </wp:positionV>
            <wp:extent cx="1981200" cy="1285875"/>
            <wp:effectExtent l="0" t="0" r="0" b="9525"/>
            <wp:wrapNone/>
            <wp:docPr id="13"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rotWithShape="1">
                    <a:blip r:embed="rId32" cstate="print">
                      <a:extLst/>
                    </a:blip>
                    <a:srcRect/>
                    <a:stretch>
                      <a:fillRect/>
                    </a:stretch>
                  </pic:blipFill>
                  <pic:spPr>
                    <a:xfrm>
                      <a:off x="0" y="0"/>
                      <a:ext cx="1981200" cy="1285875"/>
                    </a:xfrm>
                    <a:prstGeom prst="rect">
                      <a:avLst/>
                    </a:prstGeom>
                    <a:noFill/>
                    <a:ln>
                      <a:noFill/>
                    </a:ln>
                    <a:effectLst/>
                    <a:extLst/>
                  </pic:spPr>
                </pic:pic>
              </a:graphicData>
            </a:graphic>
          </wp:anchor>
        </w:drawing>
      </w:r>
    </w:p>
    <w:p w14:paraId="34AAD87A" w14:textId="77777777" w:rsidR="00240EC5" w:rsidRPr="00F302F7" w:rsidRDefault="00240EC5" w:rsidP="00240EC5">
      <w:pPr>
        <w:rPr>
          <w:rFonts w:ascii="Arial" w:eastAsiaTheme="minorEastAsia" w:hAnsi="Arial" w:cs="Arial"/>
          <w:b/>
          <w:bCs/>
          <w:szCs w:val="24"/>
        </w:rPr>
      </w:pPr>
    </w:p>
    <w:p w14:paraId="193F8A21" w14:textId="77777777" w:rsidR="00240EC5" w:rsidRPr="00F302F7" w:rsidRDefault="00240EC5" w:rsidP="00240EC5">
      <w:pPr>
        <w:autoSpaceDE w:val="0"/>
        <w:autoSpaceDN w:val="0"/>
        <w:adjustRightInd w:val="0"/>
        <w:jc w:val="center"/>
        <w:rPr>
          <w:rFonts w:ascii="Arial" w:hAnsi="Arial" w:cs="Arial"/>
          <w:b/>
          <w:color w:val="000000"/>
          <w:szCs w:val="24"/>
          <w:u w:val="single"/>
        </w:rPr>
      </w:pPr>
    </w:p>
    <w:p w14:paraId="35A2C43E" w14:textId="77777777" w:rsidR="00240EC5" w:rsidRPr="00F302F7" w:rsidRDefault="00240EC5" w:rsidP="00240EC5">
      <w:pPr>
        <w:rPr>
          <w:rFonts w:ascii="Arial" w:hAnsi="Arial" w:cs="Arial"/>
          <w:b/>
          <w:noProof/>
          <w:sz w:val="32"/>
          <w:szCs w:val="32"/>
          <w:lang w:eastAsia="en-US"/>
        </w:rPr>
      </w:pPr>
      <w:r w:rsidRPr="00F302F7">
        <w:rPr>
          <w:rFonts w:ascii="Arial" w:hAnsi="Arial" w:cs="Arial"/>
          <w:b/>
          <w:noProof/>
          <w:sz w:val="32"/>
          <w:szCs w:val="32"/>
          <w:lang w:eastAsia="en-US"/>
        </w:rPr>
        <w:t>SERVICE LOGO</w:t>
      </w:r>
    </w:p>
    <w:p w14:paraId="404F5777" w14:textId="77777777" w:rsidR="00240EC5" w:rsidRPr="00F302F7" w:rsidRDefault="00240EC5" w:rsidP="00240EC5">
      <w:pPr>
        <w:autoSpaceDE w:val="0"/>
        <w:autoSpaceDN w:val="0"/>
        <w:adjustRightInd w:val="0"/>
        <w:rPr>
          <w:rFonts w:ascii="Arial" w:hAnsi="Arial" w:cs="Arial"/>
          <w:b/>
          <w:color w:val="000000"/>
          <w:szCs w:val="24"/>
          <w:u w:val="single"/>
        </w:rPr>
      </w:pPr>
    </w:p>
    <w:p w14:paraId="3EDB3B02" w14:textId="77777777" w:rsidR="00240EC5" w:rsidRPr="00F302F7" w:rsidRDefault="00240EC5" w:rsidP="00240EC5">
      <w:pPr>
        <w:autoSpaceDE w:val="0"/>
        <w:autoSpaceDN w:val="0"/>
        <w:adjustRightInd w:val="0"/>
        <w:rPr>
          <w:rFonts w:ascii="Arial" w:hAnsi="Arial" w:cs="Arial"/>
          <w:b/>
          <w:color w:val="000000"/>
          <w:szCs w:val="24"/>
          <w:u w:val="single"/>
        </w:rPr>
      </w:pPr>
    </w:p>
    <w:p w14:paraId="7B73A034" w14:textId="77777777" w:rsidR="00240EC5" w:rsidRPr="00F302F7" w:rsidRDefault="00240EC5" w:rsidP="00240EC5">
      <w:pPr>
        <w:autoSpaceDE w:val="0"/>
        <w:autoSpaceDN w:val="0"/>
        <w:adjustRightInd w:val="0"/>
        <w:jc w:val="center"/>
        <w:rPr>
          <w:rFonts w:ascii="Arial" w:hAnsi="Arial" w:cs="Arial"/>
          <w:b/>
          <w:color w:val="000000"/>
          <w:szCs w:val="24"/>
          <w:u w:val="single"/>
        </w:rPr>
      </w:pPr>
      <w:r w:rsidRPr="00F302F7">
        <w:rPr>
          <w:rFonts w:ascii="Arial" w:hAnsi="Arial" w:cs="Arial"/>
          <w:b/>
          <w:color w:val="000000"/>
          <w:szCs w:val="24"/>
          <w:u w:val="single"/>
        </w:rPr>
        <w:t>Interview Schedule</w:t>
      </w:r>
    </w:p>
    <w:p w14:paraId="1DD5DAFC" w14:textId="77777777" w:rsidR="00240EC5" w:rsidRPr="00F302F7" w:rsidRDefault="00240EC5" w:rsidP="00240EC5">
      <w:pPr>
        <w:autoSpaceDE w:val="0"/>
        <w:autoSpaceDN w:val="0"/>
        <w:adjustRightInd w:val="0"/>
        <w:jc w:val="center"/>
        <w:rPr>
          <w:rFonts w:ascii="Arial" w:hAnsi="Arial" w:cs="Arial"/>
          <w:b/>
          <w:color w:val="000000"/>
          <w:szCs w:val="24"/>
          <w:u w:val="single"/>
        </w:rPr>
      </w:pPr>
    </w:p>
    <w:p w14:paraId="303EC532" w14:textId="77777777" w:rsidR="00240EC5" w:rsidRPr="00F302F7" w:rsidRDefault="00240EC5" w:rsidP="00240EC5">
      <w:pPr>
        <w:pStyle w:val="NoSpacing"/>
        <w:rPr>
          <w:rFonts w:ascii="Arial" w:eastAsiaTheme="minorEastAsia" w:hAnsi="Arial" w:cs="Arial"/>
          <w:b/>
          <w:sz w:val="24"/>
          <w:szCs w:val="24"/>
        </w:rPr>
      </w:pPr>
      <w:r w:rsidRPr="00F302F7">
        <w:rPr>
          <w:rFonts w:ascii="Arial" w:eastAsiaTheme="minorEastAsia" w:hAnsi="Arial" w:cs="Arial"/>
          <w:b/>
          <w:sz w:val="24"/>
          <w:szCs w:val="24"/>
        </w:rPr>
        <w:t xml:space="preserve">Introduction </w:t>
      </w:r>
    </w:p>
    <w:p w14:paraId="731FEC39" w14:textId="77777777" w:rsidR="00240EC5" w:rsidRPr="00F302F7" w:rsidRDefault="00240EC5" w:rsidP="00240EC5">
      <w:pPr>
        <w:pStyle w:val="NoSpacing"/>
        <w:numPr>
          <w:ilvl w:val="0"/>
          <w:numId w:val="20"/>
        </w:numPr>
        <w:rPr>
          <w:rFonts w:ascii="Arial" w:eastAsiaTheme="minorEastAsia" w:hAnsi="Arial" w:cs="Arial"/>
          <w:sz w:val="24"/>
          <w:szCs w:val="24"/>
        </w:rPr>
      </w:pPr>
      <w:r w:rsidRPr="00F302F7">
        <w:rPr>
          <w:rFonts w:ascii="Arial" w:hAnsi="Arial" w:cs="Arial"/>
          <w:color w:val="000000"/>
          <w:sz w:val="24"/>
          <w:szCs w:val="24"/>
        </w:rPr>
        <w:t xml:space="preserve">Ask participant to read information sheet, sign consent form and complete participant data sheet. </w:t>
      </w:r>
    </w:p>
    <w:p w14:paraId="2AB6377A" w14:textId="77777777" w:rsidR="00240EC5" w:rsidRPr="00F302F7" w:rsidRDefault="00240EC5" w:rsidP="00240EC5">
      <w:pPr>
        <w:pStyle w:val="NoSpacing"/>
        <w:numPr>
          <w:ilvl w:val="0"/>
          <w:numId w:val="20"/>
        </w:numPr>
        <w:rPr>
          <w:rFonts w:ascii="Arial" w:hAnsi="Arial" w:cs="Arial"/>
          <w:color w:val="000000"/>
          <w:sz w:val="24"/>
          <w:szCs w:val="24"/>
        </w:rPr>
      </w:pPr>
      <w:r w:rsidRPr="00F302F7">
        <w:rPr>
          <w:rFonts w:ascii="Arial" w:hAnsi="Arial" w:cs="Arial"/>
          <w:color w:val="000000"/>
          <w:sz w:val="24"/>
          <w:szCs w:val="24"/>
        </w:rPr>
        <w:t xml:space="preserve">Ask participant to choose a pseudonym. </w:t>
      </w:r>
    </w:p>
    <w:p w14:paraId="2B7B0509" w14:textId="77777777" w:rsidR="00240EC5" w:rsidRPr="00F302F7" w:rsidRDefault="00240EC5" w:rsidP="00240EC5">
      <w:pPr>
        <w:pStyle w:val="NoSpacing"/>
        <w:numPr>
          <w:ilvl w:val="0"/>
          <w:numId w:val="20"/>
        </w:numPr>
        <w:rPr>
          <w:rFonts w:ascii="Arial" w:hAnsi="Arial" w:cs="Arial"/>
          <w:color w:val="000000"/>
          <w:sz w:val="24"/>
          <w:szCs w:val="24"/>
        </w:rPr>
      </w:pPr>
      <w:r w:rsidRPr="00F302F7">
        <w:rPr>
          <w:rFonts w:ascii="Arial" w:hAnsi="Arial" w:cs="Arial"/>
          <w:color w:val="000000"/>
          <w:sz w:val="24"/>
          <w:szCs w:val="24"/>
        </w:rPr>
        <w:t xml:space="preserve">Share hope that interview can be a conversation guided by the schedule but also their own thoughts and experiences. </w:t>
      </w:r>
      <w:r w:rsidRPr="00F302F7">
        <w:rPr>
          <w:rFonts w:ascii="Arial" w:hAnsi="Arial" w:cs="Arial"/>
          <w:color w:val="000000"/>
          <w:sz w:val="24"/>
          <w:szCs w:val="24"/>
        </w:rPr>
        <w:tab/>
      </w:r>
    </w:p>
    <w:p w14:paraId="297CE936" w14:textId="77777777" w:rsidR="00240EC5" w:rsidRPr="00F302F7" w:rsidRDefault="00240EC5" w:rsidP="00240EC5">
      <w:pPr>
        <w:pStyle w:val="ListParagraph"/>
        <w:numPr>
          <w:ilvl w:val="0"/>
          <w:numId w:val="20"/>
        </w:numPr>
        <w:autoSpaceDE w:val="0"/>
        <w:autoSpaceDN w:val="0"/>
        <w:adjustRightInd w:val="0"/>
        <w:jc w:val="both"/>
        <w:rPr>
          <w:color w:val="000000"/>
        </w:rPr>
      </w:pPr>
      <w:r w:rsidRPr="00F302F7">
        <w:rPr>
          <w:color w:val="000000"/>
        </w:rPr>
        <w:t>Inform participant about the digital recorders and reiterate steps taken to ensure confidentiality and anonymity.</w:t>
      </w:r>
    </w:p>
    <w:p w14:paraId="380B8646" w14:textId="77777777" w:rsidR="00240EC5" w:rsidRPr="00F302F7" w:rsidRDefault="00240EC5" w:rsidP="00240EC5">
      <w:pPr>
        <w:pStyle w:val="ListParagraph"/>
        <w:numPr>
          <w:ilvl w:val="0"/>
          <w:numId w:val="20"/>
        </w:numPr>
        <w:autoSpaceDE w:val="0"/>
        <w:autoSpaceDN w:val="0"/>
        <w:adjustRightInd w:val="0"/>
        <w:jc w:val="both"/>
        <w:rPr>
          <w:color w:val="000000"/>
        </w:rPr>
      </w:pPr>
      <w:r w:rsidRPr="00F302F7">
        <w:rPr>
          <w:color w:val="000000"/>
        </w:rPr>
        <w:t xml:space="preserve">Assure that ok to ask for clarification or request a break at any point. </w:t>
      </w:r>
    </w:p>
    <w:p w14:paraId="2D2AF41D" w14:textId="77777777" w:rsidR="00240EC5" w:rsidRPr="00F302F7" w:rsidRDefault="00240EC5" w:rsidP="00240EC5">
      <w:pPr>
        <w:pStyle w:val="ListParagraph"/>
        <w:numPr>
          <w:ilvl w:val="0"/>
          <w:numId w:val="20"/>
        </w:numPr>
        <w:autoSpaceDE w:val="0"/>
        <w:autoSpaceDN w:val="0"/>
        <w:adjustRightInd w:val="0"/>
        <w:jc w:val="both"/>
        <w:rPr>
          <w:color w:val="000000"/>
        </w:rPr>
      </w:pPr>
      <w:r w:rsidRPr="00F302F7">
        <w:rPr>
          <w:color w:val="000000"/>
        </w:rPr>
        <w:t xml:space="preserve">Ask whether they were able to recall previous experience prior to the interview.as requested. If not then offer more space in the warm up to ensure experiences are sufficiently recalled. </w:t>
      </w:r>
    </w:p>
    <w:p w14:paraId="63E3B75A" w14:textId="77777777" w:rsidR="00240EC5" w:rsidRPr="00F302F7" w:rsidRDefault="00240EC5" w:rsidP="00240EC5">
      <w:pPr>
        <w:autoSpaceDE w:val="0"/>
        <w:autoSpaceDN w:val="0"/>
        <w:adjustRightInd w:val="0"/>
        <w:jc w:val="both"/>
        <w:rPr>
          <w:rFonts w:ascii="Arial" w:hAnsi="Arial" w:cs="Arial"/>
          <w:color w:val="000000"/>
          <w:szCs w:val="24"/>
        </w:rPr>
      </w:pPr>
    </w:p>
    <w:p w14:paraId="31FDE817" w14:textId="77777777" w:rsidR="00240EC5" w:rsidRPr="00F302F7" w:rsidRDefault="00240EC5" w:rsidP="00240EC5">
      <w:pPr>
        <w:autoSpaceDE w:val="0"/>
        <w:autoSpaceDN w:val="0"/>
        <w:adjustRightInd w:val="0"/>
        <w:jc w:val="both"/>
        <w:rPr>
          <w:rFonts w:ascii="Arial" w:hAnsi="Arial" w:cs="Arial"/>
          <w:b/>
          <w:color w:val="000000"/>
          <w:szCs w:val="24"/>
        </w:rPr>
      </w:pPr>
      <w:r w:rsidRPr="00F302F7">
        <w:rPr>
          <w:rFonts w:ascii="Arial" w:hAnsi="Arial" w:cs="Arial"/>
          <w:b/>
          <w:color w:val="000000"/>
          <w:szCs w:val="24"/>
        </w:rPr>
        <w:t>Warm up</w:t>
      </w:r>
    </w:p>
    <w:p w14:paraId="74BD7F83" w14:textId="77777777" w:rsidR="00240EC5" w:rsidRPr="00F302F7" w:rsidRDefault="00240EC5" w:rsidP="00240EC5">
      <w:pPr>
        <w:pStyle w:val="ListParagraph"/>
        <w:numPr>
          <w:ilvl w:val="0"/>
          <w:numId w:val="19"/>
        </w:numPr>
        <w:autoSpaceDE w:val="0"/>
        <w:autoSpaceDN w:val="0"/>
        <w:adjustRightInd w:val="0"/>
        <w:jc w:val="both"/>
        <w:rPr>
          <w:u w:color="000000"/>
        </w:rPr>
      </w:pPr>
      <w:r w:rsidRPr="00F302F7">
        <w:rPr>
          <w:u w:color="000000"/>
        </w:rPr>
        <w:t xml:space="preserve">Can you tell me a little bit about your experiences of treating children and young people given the label of PRS? </w:t>
      </w:r>
    </w:p>
    <w:p w14:paraId="24D1B788" w14:textId="77777777" w:rsidR="00240EC5" w:rsidRPr="00F302F7" w:rsidRDefault="00240EC5" w:rsidP="00240EC5">
      <w:pPr>
        <w:autoSpaceDE w:val="0"/>
        <w:autoSpaceDN w:val="0"/>
        <w:adjustRightInd w:val="0"/>
        <w:jc w:val="both"/>
        <w:rPr>
          <w:rFonts w:ascii="Arial" w:hAnsi="Arial" w:cs="Arial"/>
          <w:color w:val="000000"/>
          <w:szCs w:val="24"/>
        </w:rPr>
      </w:pPr>
      <w:r w:rsidRPr="00F302F7">
        <w:rPr>
          <w:rFonts w:ascii="Arial" w:hAnsi="Arial" w:cs="Arial"/>
          <w:i/>
          <w:color w:val="000000"/>
          <w:szCs w:val="24"/>
        </w:rPr>
        <w:t>Prompts:</w:t>
      </w:r>
      <w:r w:rsidRPr="00F302F7">
        <w:rPr>
          <w:rFonts w:ascii="Arial" w:hAnsi="Arial" w:cs="Arial"/>
          <w:color w:val="000000"/>
          <w:szCs w:val="24"/>
        </w:rPr>
        <w:t xml:space="preserve"> What first comes to mind? </w:t>
      </w:r>
      <w:r w:rsidRPr="00F302F7">
        <w:rPr>
          <w:rFonts w:ascii="Arial" w:hAnsi="Arial" w:cs="Arial"/>
          <w:szCs w:val="24"/>
          <w:u w:color="000000"/>
        </w:rPr>
        <w:t xml:space="preserve">Are there any experiences that particularly stand out? </w:t>
      </w:r>
    </w:p>
    <w:p w14:paraId="1C7AA876" w14:textId="77777777" w:rsidR="00240EC5" w:rsidRPr="00F302F7" w:rsidRDefault="00240EC5" w:rsidP="00240EC5">
      <w:pPr>
        <w:pStyle w:val="Default"/>
        <w:tabs>
          <w:tab w:val="left" w:pos="1134"/>
        </w:tabs>
        <w:ind w:left="709" w:right="720" w:hanging="709"/>
        <w:rPr>
          <w:rFonts w:ascii="Arial" w:eastAsia="Times New Roman" w:hAnsi="Arial" w:cs="Arial"/>
          <w:color w:val="auto"/>
          <w:lang w:val="en-GB"/>
        </w:rPr>
      </w:pPr>
    </w:p>
    <w:p w14:paraId="289D785B" w14:textId="77777777" w:rsidR="00240EC5" w:rsidRPr="00F302F7" w:rsidRDefault="00240EC5" w:rsidP="00240EC5">
      <w:pPr>
        <w:pStyle w:val="Default"/>
        <w:tabs>
          <w:tab w:val="left" w:pos="1134"/>
        </w:tabs>
        <w:ind w:left="709" w:right="720" w:hanging="709"/>
        <w:rPr>
          <w:rFonts w:ascii="Arial" w:eastAsia="Times New Roman" w:hAnsi="Arial" w:cs="Arial"/>
          <w:b/>
          <w:color w:val="auto"/>
          <w:lang w:val="en-GB"/>
        </w:rPr>
      </w:pPr>
      <w:r w:rsidRPr="00F302F7">
        <w:rPr>
          <w:rFonts w:ascii="Arial" w:eastAsia="Times New Roman" w:hAnsi="Arial" w:cs="Arial"/>
          <w:b/>
          <w:color w:val="auto"/>
          <w:lang w:val="en-GB"/>
        </w:rPr>
        <w:t>Main interview</w:t>
      </w:r>
    </w:p>
    <w:p w14:paraId="3C1F0B75" w14:textId="77777777" w:rsidR="00240EC5" w:rsidRPr="00F302F7" w:rsidRDefault="00240EC5" w:rsidP="00240EC5">
      <w:pPr>
        <w:pStyle w:val="Default"/>
        <w:numPr>
          <w:ilvl w:val="0"/>
          <w:numId w:val="18"/>
        </w:numPr>
        <w:tabs>
          <w:tab w:val="left" w:pos="523"/>
          <w:tab w:val="left" w:pos="1134"/>
        </w:tabs>
        <w:ind w:right="720"/>
        <w:rPr>
          <w:rFonts w:ascii="Arial" w:eastAsia="Times New Roman" w:hAnsi="Arial" w:cs="Arial"/>
          <w:color w:val="auto"/>
          <w:lang w:val="en-GB"/>
        </w:rPr>
      </w:pPr>
      <w:r w:rsidRPr="00F302F7">
        <w:rPr>
          <w:rFonts w:ascii="Arial" w:eastAsia="Times New Roman" w:hAnsi="Arial" w:cs="Arial"/>
          <w:color w:val="auto"/>
          <w:lang w:val="en-GB"/>
        </w:rPr>
        <w:t xml:space="preserve">How do you make sense of the needs of these young people? </w:t>
      </w:r>
    </w:p>
    <w:p w14:paraId="0E075D86" w14:textId="77777777" w:rsidR="00240EC5" w:rsidRPr="00F302F7" w:rsidRDefault="00240EC5" w:rsidP="00240EC5">
      <w:pPr>
        <w:pStyle w:val="Default"/>
        <w:tabs>
          <w:tab w:val="left" w:pos="523"/>
          <w:tab w:val="left" w:pos="1134"/>
        </w:tabs>
        <w:ind w:right="-64"/>
        <w:rPr>
          <w:rFonts w:ascii="Arial" w:eastAsia="Times New Roman" w:hAnsi="Arial" w:cs="Arial"/>
          <w:color w:val="auto"/>
          <w:lang w:val="en-GB"/>
        </w:rPr>
      </w:pPr>
      <w:r w:rsidRPr="00F302F7">
        <w:rPr>
          <w:rFonts w:ascii="Arial" w:eastAsia="Times New Roman" w:hAnsi="Arial" w:cs="Arial"/>
          <w:i/>
          <w:color w:val="auto"/>
          <w:lang w:val="en-GB"/>
        </w:rPr>
        <w:t>Prompts</w:t>
      </w:r>
      <w:r w:rsidRPr="00F302F7">
        <w:rPr>
          <w:rFonts w:ascii="Arial" w:eastAsia="Times New Roman" w:hAnsi="Arial" w:cs="Arial"/>
          <w:color w:val="auto"/>
          <w:lang w:val="en-GB"/>
        </w:rPr>
        <w:t xml:space="preserve">: Is there anything you feel is unique to the presentation? Is there anything that you draw on to inform your understanding? </w:t>
      </w:r>
    </w:p>
    <w:p w14:paraId="4B9BA53C" w14:textId="77777777" w:rsidR="00240EC5" w:rsidRPr="00F302F7" w:rsidRDefault="00240EC5" w:rsidP="00240EC5">
      <w:pPr>
        <w:pStyle w:val="Default"/>
        <w:tabs>
          <w:tab w:val="left" w:pos="523"/>
          <w:tab w:val="left" w:pos="1134"/>
        </w:tabs>
        <w:ind w:right="720"/>
        <w:rPr>
          <w:rFonts w:ascii="Arial" w:hAnsi="Arial" w:cs="Arial"/>
          <w:b/>
          <w:lang w:val="en-GB"/>
        </w:rPr>
      </w:pPr>
    </w:p>
    <w:p w14:paraId="2D1EDA8C" w14:textId="77777777" w:rsidR="00240EC5" w:rsidRPr="00F302F7" w:rsidRDefault="00240EC5" w:rsidP="00240EC5">
      <w:pPr>
        <w:pStyle w:val="Default"/>
        <w:numPr>
          <w:ilvl w:val="0"/>
          <w:numId w:val="18"/>
        </w:numPr>
        <w:tabs>
          <w:tab w:val="left" w:pos="523"/>
          <w:tab w:val="left" w:pos="1134"/>
        </w:tabs>
        <w:ind w:right="720"/>
        <w:rPr>
          <w:rFonts w:ascii="Arial" w:hAnsi="Arial" w:cs="Arial"/>
          <w:lang w:val="en-GB"/>
        </w:rPr>
      </w:pPr>
      <w:r w:rsidRPr="00F302F7">
        <w:rPr>
          <w:rFonts w:ascii="Arial" w:hAnsi="Arial" w:cs="Arial"/>
          <w:lang w:val="en-GB"/>
        </w:rPr>
        <w:t>Which aspects of the treatment do you feel are the most helpful?</w:t>
      </w:r>
    </w:p>
    <w:p w14:paraId="13B2E7FB" w14:textId="466AE082" w:rsidR="00240EC5" w:rsidRPr="00F302F7" w:rsidRDefault="00240EC5" w:rsidP="00240EC5">
      <w:pPr>
        <w:pStyle w:val="Default"/>
        <w:tabs>
          <w:tab w:val="left" w:pos="523"/>
          <w:tab w:val="left" w:pos="1134"/>
        </w:tabs>
        <w:ind w:right="720"/>
        <w:rPr>
          <w:rFonts w:ascii="Arial" w:hAnsi="Arial" w:cs="Arial"/>
          <w:lang w:val="en-GB"/>
        </w:rPr>
      </w:pPr>
      <w:r w:rsidRPr="00F302F7">
        <w:rPr>
          <w:rFonts w:ascii="Arial" w:hAnsi="Arial" w:cs="Arial"/>
          <w:i/>
          <w:lang w:val="en-GB"/>
        </w:rPr>
        <w:t>Prompts:</w:t>
      </w:r>
      <w:r w:rsidRPr="00F302F7">
        <w:rPr>
          <w:rFonts w:ascii="Arial" w:hAnsi="Arial" w:cs="Arial"/>
          <w:lang w:val="en-GB"/>
        </w:rPr>
        <w:t xml:space="preserve"> Who finds what mo</w:t>
      </w:r>
      <w:r w:rsidR="007A5F2B" w:rsidRPr="00F302F7">
        <w:rPr>
          <w:rFonts w:ascii="Arial" w:hAnsi="Arial" w:cs="Arial"/>
          <w:lang w:val="en-GB"/>
        </w:rPr>
        <w:t xml:space="preserve">st helpful? What do you think </w:t>
      </w:r>
      <w:r w:rsidRPr="00F302F7">
        <w:rPr>
          <w:rFonts w:ascii="Arial" w:hAnsi="Arial" w:cs="Arial"/>
          <w:lang w:val="en-GB"/>
        </w:rPr>
        <w:t>the intervention should comprise?</w:t>
      </w:r>
    </w:p>
    <w:p w14:paraId="517A47B9" w14:textId="77777777" w:rsidR="00240EC5" w:rsidRPr="00F302F7" w:rsidRDefault="00240EC5" w:rsidP="00240EC5">
      <w:pPr>
        <w:pStyle w:val="Default"/>
        <w:tabs>
          <w:tab w:val="left" w:pos="523"/>
          <w:tab w:val="left" w:pos="1134"/>
        </w:tabs>
        <w:ind w:right="720"/>
        <w:rPr>
          <w:rFonts w:ascii="Arial" w:hAnsi="Arial" w:cs="Arial"/>
          <w:lang w:val="en-GB"/>
        </w:rPr>
      </w:pPr>
    </w:p>
    <w:p w14:paraId="5B1E5F3E" w14:textId="77777777" w:rsidR="00240EC5" w:rsidRPr="00F302F7" w:rsidRDefault="00240EC5" w:rsidP="00240EC5">
      <w:pPr>
        <w:pStyle w:val="Default"/>
        <w:numPr>
          <w:ilvl w:val="0"/>
          <w:numId w:val="15"/>
        </w:numPr>
        <w:tabs>
          <w:tab w:val="left" w:pos="523"/>
          <w:tab w:val="left" w:pos="1134"/>
        </w:tabs>
        <w:ind w:right="720"/>
        <w:rPr>
          <w:rFonts w:ascii="Arial" w:hAnsi="Arial" w:cs="Arial"/>
          <w:lang w:val="en-GB"/>
        </w:rPr>
      </w:pPr>
      <w:r w:rsidRPr="00F302F7">
        <w:rPr>
          <w:rFonts w:ascii="Arial" w:hAnsi="Arial" w:cs="Arial"/>
          <w:lang w:val="en-GB"/>
        </w:rPr>
        <w:t>Are there any aspects of treatment you consider to be less helpful?</w:t>
      </w:r>
    </w:p>
    <w:p w14:paraId="3738C1F6" w14:textId="77777777" w:rsidR="00240EC5" w:rsidRPr="00F302F7" w:rsidRDefault="00240EC5" w:rsidP="00240EC5">
      <w:pPr>
        <w:pStyle w:val="Default"/>
        <w:tabs>
          <w:tab w:val="left" w:pos="523"/>
          <w:tab w:val="left" w:pos="1134"/>
        </w:tabs>
        <w:ind w:right="720"/>
        <w:rPr>
          <w:rFonts w:ascii="Arial" w:hAnsi="Arial" w:cs="Arial"/>
          <w:color w:val="auto"/>
          <w:lang w:val="en-GB"/>
        </w:rPr>
      </w:pPr>
      <w:r w:rsidRPr="00F302F7">
        <w:rPr>
          <w:rFonts w:ascii="Arial" w:hAnsi="Arial" w:cs="Arial"/>
          <w:i/>
          <w:color w:val="auto"/>
          <w:lang w:val="en-GB"/>
        </w:rPr>
        <w:t>Prompts:</w:t>
      </w:r>
      <w:r w:rsidRPr="00F302F7">
        <w:rPr>
          <w:rFonts w:ascii="Arial" w:hAnsi="Arial" w:cs="Arial"/>
          <w:color w:val="auto"/>
          <w:lang w:val="en-GB"/>
        </w:rPr>
        <w:t xml:space="preserve"> Which frameworks or models inform management? There is a lack of literature in this area – does this have an impact? </w:t>
      </w:r>
    </w:p>
    <w:p w14:paraId="1775DE8D" w14:textId="77777777" w:rsidR="00240EC5" w:rsidRPr="00F302F7" w:rsidRDefault="00240EC5" w:rsidP="00240EC5">
      <w:pPr>
        <w:pStyle w:val="Default"/>
        <w:tabs>
          <w:tab w:val="left" w:pos="523"/>
          <w:tab w:val="left" w:pos="1134"/>
        </w:tabs>
        <w:ind w:right="720"/>
        <w:rPr>
          <w:rFonts w:ascii="Arial" w:hAnsi="Arial" w:cs="Arial"/>
          <w:color w:val="auto"/>
          <w:lang w:val="en-GB"/>
        </w:rPr>
      </w:pPr>
    </w:p>
    <w:p w14:paraId="1FE77515" w14:textId="77777777" w:rsidR="00240EC5" w:rsidRPr="00F302F7" w:rsidRDefault="00240EC5" w:rsidP="00240EC5">
      <w:pPr>
        <w:pStyle w:val="Default"/>
        <w:numPr>
          <w:ilvl w:val="0"/>
          <w:numId w:val="17"/>
        </w:numPr>
        <w:tabs>
          <w:tab w:val="left" w:pos="523"/>
          <w:tab w:val="left" w:pos="1134"/>
        </w:tabs>
        <w:ind w:left="567" w:right="720" w:hanging="207"/>
        <w:rPr>
          <w:rFonts w:ascii="Arial" w:hAnsi="Arial" w:cs="Arial"/>
          <w:b/>
          <w:lang w:val="en-GB"/>
        </w:rPr>
      </w:pPr>
      <w:r w:rsidRPr="00F302F7">
        <w:rPr>
          <w:rFonts w:ascii="Arial" w:hAnsi="Arial" w:cs="Arial"/>
          <w:color w:val="auto"/>
          <w:lang w:val="en-GB"/>
        </w:rPr>
        <w:t>What do you think helps these young people make steps towards recovery?</w:t>
      </w:r>
    </w:p>
    <w:p w14:paraId="0D836067" w14:textId="77777777" w:rsidR="00240EC5" w:rsidRPr="00F302F7" w:rsidRDefault="00240EC5" w:rsidP="00240EC5">
      <w:pPr>
        <w:pStyle w:val="Default"/>
        <w:tabs>
          <w:tab w:val="left" w:pos="523"/>
          <w:tab w:val="left" w:pos="1134"/>
        </w:tabs>
        <w:ind w:right="720"/>
        <w:rPr>
          <w:rFonts w:ascii="Arial" w:hAnsi="Arial" w:cs="Arial"/>
          <w:b/>
          <w:lang w:val="en-GB"/>
        </w:rPr>
      </w:pPr>
      <w:r w:rsidRPr="00F302F7">
        <w:rPr>
          <w:rFonts w:ascii="Arial" w:hAnsi="Arial" w:cs="Arial"/>
          <w:i/>
          <w:color w:val="auto"/>
          <w:lang w:val="en-GB"/>
        </w:rPr>
        <w:t>Prompts:</w:t>
      </w:r>
      <w:r w:rsidRPr="00F302F7">
        <w:rPr>
          <w:rFonts w:ascii="Arial" w:hAnsi="Arial" w:cs="Arial"/>
          <w:color w:val="auto"/>
          <w:lang w:val="en-GB"/>
        </w:rPr>
        <w:t xml:space="preserve"> What do you consider recovery to be? How successful do you think the service is with this population? </w:t>
      </w:r>
    </w:p>
    <w:p w14:paraId="0416049F" w14:textId="77777777" w:rsidR="00240EC5" w:rsidRPr="00F302F7" w:rsidRDefault="00240EC5" w:rsidP="00240EC5">
      <w:pPr>
        <w:pStyle w:val="Default"/>
        <w:tabs>
          <w:tab w:val="left" w:pos="523"/>
          <w:tab w:val="left" w:pos="1134"/>
        </w:tabs>
        <w:ind w:left="720" w:right="720"/>
        <w:rPr>
          <w:rFonts w:ascii="Arial" w:hAnsi="Arial" w:cs="Arial"/>
          <w:b/>
          <w:lang w:val="en-GB"/>
        </w:rPr>
      </w:pPr>
    </w:p>
    <w:p w14:paraId="5BBBF9E3" w14:textId="77777777" w:rsidR="00240EC5" w:rsidRPr="00F302F7" w:rsidRDefault="00240EC5" w:rsidP="00240EC5">
      <w:pPr>
        <w:pStyle w:val="Default"/>
        <w:numPr>
          <w:ilvl w:val="0"/>
          <w:numId w:val="16"/>
        </w:numPr>
        <w:tabs>
          <w:tab w:val="left" w:pos="0"/>
          <w:tab w:val="left" w:pos="523"/>
          <w:tab w:val="left" w:pos="1134"/>
        </w:tabs>
        <w:ind w:left="567" w:right="720" w:hanging="207"/>
        <w:rPr>
          <w:rFonts w:ascii="Arial" w:hAnsi="Arial" w:cs="Arial"/>
          <w:lang w:val="en-GB"/>
        </w:rPr>
      </w:pPr>
      <w:r w:rsidRPr="00F302F7">
        <w:rPr>
          <w:rFonts w:ascii="Arial" w:hAnsi="Arial" w:cs="Arial"/>
          <w:lang w:val="en-GB"/>
        </w:rPr>
        <w:t>Can you tell me about any challenges or dilemmas you have encountered specific to working with this presentation?</w:t>
      </w:r>
    </w:p>
    <w:p w14:paraId="556E6729" w14:textId="77777777" w:rsidR="00240EC5" w:rsidRPr="00F302F7" w:rsidRDefault="00240EC5" w:rsidP="00240EC5">
      <w:pPr>
        <w:pStyle w:val="Default"/>
        <w:tabs>
          <w:tab w:val="left" w:pos="0"/>
          <w:tab w:val="left" w:pos="523"/>
          <w:tab w:val="left" w:pos="1134"/>
        </w:tabs>
        <w:ind w:right="720"/>
        <w:rPr>
          <w:rFonts w:ascii="Arial" w:hAnsi="Arial" w:cs="Arial"/>
          <w:lang w:val="en-GB"/>
        </w:rPr>
      </w:pPr>
      <w:r w:rsidRPr="00F302F7">
        <w:rPr>
          <w:rFonts w:ascii="Arial" w:hAnsi="Arial" w:cs="Arial"/>
          <w:i/>
          <w:lang w:val="en-GB"/>
        </w:rPr>
        <w:t>Prompts:</w:t>
      </w:r>
      <w:r w:rsidRPr="00F302F7">
        <w:rPr>
          <w:rFonts w:ascii="Arial" w:hAnsi="Arial" w:cs="Arial"/>
          <w:lang w:val="en-GB"/>
        </w:rPr>
        <w:t xml:space="preserve"> Challenges specific to young people, family or staff team</w:t>
      </w:r>
    </w:p>
    <w:p w14:paraId="077866BD" w14:textId="77777777" w:rsidR="00240EC5" w:rsidRPr="00F302F7" w:rsidRDefault="00240EC5" w:rsidP="00240EC5">
      <w:pPr>
        <w:pStyle w:val="Default"/>
        <w:tabs>
          <w:tab w:val="left" w:pos="0"/>
          <w:tab w:val="left" w:pos="523"/>
          <w:tab w:val="left" w:pos="1134"/>
        </w:tabs>
        <w:ind w:left="720" w:right="720"/>
        <w:rPr>
          <w:rFonts w:ascii="Arial" w:hAnsi="Arial" w:cs="Arial"/>
          <w:lang w:val="en-GB"/>
        </w:rPr>
      </w:pPr>
    </w:p>
    <w:p w14:paraId="310A2825" w14:textId="77777777" w:rsidR="00240EC5" w:rsidRPr="00F302F7" w:rsidRDefault="00240EC5" w:rsidP="00240EC5">
      <w:pPr>
        <w:pStyle w:val="Default"/>
        <w:numPr>
          <w:ilvl w:val="0"/>
          <w:numId w:val="16"/>
        </w:numPr>
        <w:tabs>
          <w:tab w:val="left" w:pos="1134"/>
        </w:tabs>
        <w:ind w:right="720"/>
        <w:rPr>
          <w:rFonts w:ascii="Arial" w:hAnsi="Arial" w:cs="Arial"/>
          <w:b/>
          <w:lang w:val="en-GB"/>
        </w:rPr>
      </w:pPr>
      <w:r w:rsidRPr="00F302F7">
        <w:rPr>
          <w:rFonts w:ascii="Arial" w:hAnsi="Arial" w:cs="Arial"/>
          <w:lang w:val="en-GB"/>
        </w:rPr>
        <w:lastRenderedPageBreak/>
        <w:t>What are your thoughts about terming the presentation ‘PRS’?</w:t>
      </w:r>
    </w:p>
    <w:p w14:paraId="6DB2D1DB" w14:textId="77777777" w:rsidR="00240EC5" w:rsidRPr="00F302F7" w:rsidRDefault="00240EC5" w:rsidP="00240EC5">
      <w:pPr>
        <w:pStyle w:val="Default"/>
        <w:tabs>
          <w:tab w:val="left" w:pos="1134"/>
        </w:tabs>
        <w:ind w:right="720"/>
        <w:rPr>
          <w:rFonts w:ascii="Arial" w:hAnsi="Arial" w:cs="Arial"/>
          <w:lang w:val="en-GB"/>
        </w:rPr>
      </w:pPr>
      <w:r w:rsidRPr="00F302F7">
        <w:rPr>
          <w:rFonts w:ascii="Arial" w:hAnsi="Arial" w:cs="Arial"/>
          <w:i/>
          <w:lang w:val="en-GB"/>
        </w:rPr>
        <w:t>Prompts:</w:t>
      </w:r>
      <w:r w:rsidRPr="00F302F7">
        <w:rPr>
          <w:rFonts w:ascii="Arial" w:hAnsi="Arial" w:cs="Arial"/>
          <w:lang w:val="en-GB"/>
        </w:rPr>
        <w:t xml:space="preserve"> How do you feel different people within the system perceive the label? Is there an effect on engagement? </w:t>
      </w:r>
    </w:p>
    <w:p w14:paraId="0029A42A" w14:textId="77777777" w:rsidR="00240EC5" w:rsidRPr="00F302F7" w:rsidRDefault="00240EC5" w:rsidP="00240EC5">
      <w:pPr>
        <w:pStyle w:val="Default"/>
        <w:tabs>
          <w:tab w:val="left" w:pos="1134"/>
        </w:tabs>
        <w:ind w:right="720"/>
        <w:rPr>
          <w:rFonts w:ascii="Arial" w:hAnsi="Arial" w:cs="Arial"/>
          <w:lang w:val="en-GB"/>
        </w:rPr>
      </w:pPr>
    </w:p>
    <w:p w14:paraId="588B9E6C" w14:textId="77777777" w:rsidR="00240EC5" w:rsidRPr="00F302F7" w:rsidRDefault="00240EC5" w:rsidP="00240EC5">
      <w:pPr>
        <w:pStyle w:val="Default"/>
        <w:numPr>
          <w:ilvl w:val="0"/>
          <w:numId w:val="16"/>
        </w:numPr>
        <w:tabs>
          <w:tab w:val="left" w:pos="1134"/>
        </w:tabs>
        <w:ind w:right="720"/>
        <w:rPr>
          <w:rFonts w:ascii="Arial" w:hAnsi="Arial" w:cs="Arial"/>
          <w:i/>
          <w:lang w:val="en-GB"/>
        </w:rPr>
      </w:pPr>
      <w:r w:rsidRPr="00F302F7">
        <w:rPr>
          <w:rFonts w:ascii="Arial" w:hAnsi="Arial" w:cs="Arial"/>
          <w:lang w:val="en-GB"/>
        </w:rPr>
        <w:t xml:space="preserve">Has working with these young people had a personal impact on you and if so in what way? </w:t>
      </w:r>
    </w:p>
    <w:p w14:paraId="7F4973CB" w14:textId="77777777" w:rsidR="00240EC5" w:rsidRPr="00F302F7" w:rsidRDefault="00240EC5" w:rsidP="00240EC5">
      <w:pPr>
        <w:pStyle w:val="Default"/>
        <w:tabs>
          <w:tab w:val="left" w:pos="1134"/>
        </w:tabs>
        <w:ind w:left="720" w:right="720"/>
        <w:rPr>
          <w:rFonts w:ascii="Arial" w:hAnsi="Arial" w:cs="Arial"/>
          <w:i/>
          <w:lang w:val="en-GB"/>
        </w:rPr>
      </w:pPr>
    </w:p>
    <w:p w14:paraId="3FEC23D0" w14:textId="77777777" w:rsidR="00240EC5" w:rsidRPr="00F302F7" w:rsidRDefault="00240EC5" w:rsidP="00240EC5">
      <w:pPr>
        <w:pStyle w:val="Default"/>
        <w:numPr>
          <w:ilvl w:val="0"/>
          <w:numId w:val="16"/>
        </w:numPr>
        <w:tabs>
          <w:tab w:val="left" w:pos="1134"/>
        </w:tabs>
        <w:ind w:right="720"/>
        <w:rPr>
          <w:rFonts w:ascii="Arial" w:hAnsi="Arial" w:cs="Arial"/>
          <w:i/>
          <w:lang w:val="en-GB"/>
        </w:rPr>
      </w:pPr>
      <w:r w:rsidRPr="00F302F7">
        <w:rPr>
          <w:rFonts w:ascii="Arial" w:hAnsi="Arial" w:cs="Arial"/>
          <w:lang w:val="en-GB"/>
        </w:rPr>
        <w:t xml:space="preserve">Why did you decide to take part in this study? </w:t>
      </w:r>
    </w:p>
    <w:p w14:paraId="6126C025" w14:textId="77777777" w:rsidR="00240EC5" w:rsidRPr="00F302F7" w:rsidRDefault="00240EC5" w:rsidP="00240EC5">
      <w:pPr>
        <w:pStyle w:val="Default"/>
        <w:tabs>
          <w:tab w:val="left" w:pos="1134"/>
        </w:tabs>
        <w:ind w:left="720" w:right="720"/>
        <w:rPr>
          <w:rFonts w:ascii="Arial" w:hAnsi="Arial" w:cs="Arial"/>
          <w:i/>
          <w:lang w:val="en-GB"/>
        </w:rPr>
      </w:pPr>
    </w:p>
    <w:p w14:paraId="26A646A0" w14:textId="77777777" w:rsidR="00240EC5" w:rsidRPr="00F302F7" w:rsidRDefault="00240EC5" w:rsidP="00240EC5">
      <w:pPr>
        <w:pStyle w:val="Default"/>
        <w:numPr>
          <w:ilvl w:val="0"/>
          <w:numId w:val="16"/>
        </w:numPr>
        <w:tabs>
          <w:tab w:val="left" w:pos="1134"/>
        </w:tabs>
        <w:ind w:right="720"/>
        <w:rPr>
          <w:rFonts w:ascii="Arial" w:hAnsi="Arial" w:cs="Arial"/>
          <w:i/>
          <w:lang w:val="en-GB"/>
        </w:rPr>
      </w:pPr>
      <w:r w:rsidRPr="00F302F7">
        <w:rPr>
          <w:rFonts w:ascii="Arial" w:hAnsi="Arial" w:cs="Arial"/>
          <w:lang w:val="en-GB"/>
        </w:rPr>
        <w:t xml:space="preserve">What has it been like talking about your experiences today? </w:t>
      </w:r>
    </w:p>
    <w:p w14:paraId="53F03347" w14:textId="77777777" w:rsidR="00240EC5" w:rsidRPr="00F302F7" w:rsidRDefault="00240EC5" w:rsidP="00240EC5">
      <w:pPr>
        <w:pStyle w:val="Default"/>
        <w:tabs>
          <w:tab w:val="left" w:pos="0"/>
          <w:tab w:val="left" w:pos="523"/>
          <w:tab w:val="left" w:pos="1134"/>
        </w:tabs>
        <w:ind w:right="720"/>
        <w:rPr>
          <w:rFonts w:ascii="Arial" w:hAnsi="Arial" w:cs="Arial"/>
          <w:lang w:val="en-GB"/>
        </w:rPr>
      </w:pPr>
    </w:p>
    <w:p w14:paraId="40EC0BC0" w14:textId="77777777" w:rsidR="00240EC5" w:rsidRPr="00F302F7" w:rsidRDefault="00240EC5" w:rsidP="00240EC5">
      <w:pPr>
        <w:widowControl w:val="0"/>
        <w:autoSpaceDE w:val="0"/>
        <w:autoSpaceDN w:val="0"/>
        <w:adjustRightInd w:val="0"/>
        <w:spacing w:after="240"/>
        <w:rPr>
          <w:rFonts w:ascii="Arial" w:eastAsiaTheme="minorEastAsia" w:hAnsi="Arial" w:cs="Arial"/>
          <w:szCs w:val="24"/>
        </w:rPr>
      </w:pPr>
      <w:r w:rsidRPr="00F302F7">
        <w:rPr>
          <w:rFonts w:ascii="Arial" w:eastAsiaTheme="minorEastAsia" w:hAnsi="Arial" w:cs="Arial"/>
          <w:b/>
          <w:bCs/>
          <w:szCs w:val="24"/>
        </w:rPr>
        <w:t xml:space="preserve">Closing </w:t>
      </w:r>
    </w:p>
    <w:p w14:paraId="3A8BA03D" w14:textId="77777777" w:rsidR="00240EC5" w:rsidRPr="00F302F7" w:rsidRDefault="00240EC5" w:rsidP="00240EC5">
      <w:pPr>
        <w:pStyle w:val="NoSpacing"/>
        <w:numPr>
          <w:ilvl w:val="0"/>
          <w:numId w:val="21"/>
        </w:numPr>
        <w:rPr>
          <w:rFonts w:ascii="Arial" w:eastAsiaTheme="minorEastAsia" w:hAnsi="Arial" w:cs="Arial"/>
          <w:sz w:val="24"/>
          <w:szCs w:val="24"/>
        </w:rPr>
      </w:pPr>
      <w:r w:rsidRPr="00F302F7">
        <w:rPr>
          <w:rFonts w:ascii="Arial" w:eastAsiaTheme="minorEastAsia" w:hAnsi="Arial" w:cs="Arial"/>
          <w:sz w:val="24"/>
          <w:szCs w:val="24"/>
        </w:rPr>
        <w:t>Ask if participant feels anything has been missed or has any questions.</w:t>
      </w:r>
    </w:p>
    <w:p w14:paraId="198F15AF" w14:textId="77777777" w:rsidR="00240EC5" w:rsidRPr="00F302F7" w:rsidRDefault="00240EC5" w:rsidP="00240EC5">
      <w:pPr>
        <w:pStyle w:val="NoSpacing"/>
        <w:numPr>
          <w:ilvl w:val="0"/>
          <w:numId w:val="21"/>
        </w:numPr>
        <w:rPr>
          <w:rFonts w:ascii="Arial" w:eastAsiaTheme="minorEastAsia" w:hAnsi="Arial" w:cs="Arial"/>
          <w:sz w:val="24"/>
          <w:szCs w:val="24"/>
        </w:rPr>
      </w:pPr>
      <w:r w:rsidRPr="00F302F7">
        <w:rPr>
          <w:rFonts w:ascii="Arial" w:eastAsiaTheme="minorEastAsia" w:hAnsi="Arial" w:cs="Arial"/>
          <w:sz w:val="24"/>
          <w:szCs w:val="24"/>
        </w:rPr>
        <w:t xml:space="preserve">Offer opportunity to debrief. </w:t>
      </w:r>
    </w:p>
    <w:p w14:paraId="213FA607" w14:textId="77777777" w:rsidR="00240EC5" w:rsidRPr="00F302F7" w:rsidRDefault="00240EC5" w:rsidP="00240EC5">
      <w:pPr>
        <w:pStyle w:val="NoSpacing"/>
        <w:numPr>
          <w:ilvl w:val="0"/>
          <w:numId w:val="21"/>
        </w:numPr>
        <w:rPr>
          <w:rFonts w:ascii="Arial" w:eastAsiaTheme="minorEastAsia" w:hAnsi="Arial" w:cs="Arial"/>
          <w:sz w:val="24"/>
          <w:szCs w:val="24"/>
        </w:rPr>
      </w:pPr>
      <w:r w:rsidRPr="00F302F7">
        <w:rPr>
          <w:rFonts w:ascii="Arial" w:eastAsiaTheme="minorEastAsia" w:hAnsi="Arial" w:cs="Arial"/>
          <w:sz w:val="24"/>
          <w:szCs w:val="24"/>
        </w:rPr>
        <w:t>Explain how and when research findings will be made available,</w:t>
      </w:r>
    </w:p>
    <w:p w14:paraId="21D13103" w14:textId="77777777" w:rsidR="00240EC5" w:rsidRPr="00F302F7" w:rsidRDefault="00240EC5" w:rsidP="00240EC5">
      <w:pPr>
        <w:pStyle w:val="NoSpacing"/>
        <w:numPr>
          <w:ilvl w:val="0"/>
          <w:numId w:val="21"/>
        </w:numPr>
        <w:rPr>
          <w:rFonts w:ascii="Arial" w:eastAsiaTheme="minorEastAsia" w:hAnsi="Arial" w:cs="Arial"/>
          <w:sz w:val="24"/>
          <w:szCs w:val="24"/>
        </w:rPr>
      </w:pPr>
      <w:r w:rsidRPr="00F302F7">
        <w:rPr>
          <w:rFonts w:ascii="Arial" w:eastAsiaTheme="minorEastAsia" w:hAnsi="Arial" w:cs="Arial"/>
          <w:sz w:val="24"/>
          <w:szCs w:val="24"/>
        </w:rPr>
        <w:t xml:space="preserve">Thank participant for agreeing to take part and for their time. </w:t>
      </w:r>
    </w:p>
    <w:p w14:paraId="71520B17" w14:textId="77777777" w:rsidR="00240EC5" w:rsidRPr="00F302F7" w:rsidRDefault="00240EC5" w:rsidP="00240EC5">
      <w:pPr>
        <w:pStyle w:val="NoSpacing"/>
        <w:rPr>
          <w:rFonts w:ascii="Arial" w:eastAsiaTheme="minorEastAsia" w:hAnsi="Arial" w:cs="Arial"/>
          <w:sz w:val="24"/>
          <w:szCs w:val="24"/>
        </w:rPr>
      </w:pPr>
    </w:p>
    <w:p w14:paraId="73806ABD" w14:textId="77777777" w:rsidR="00240EC5" w:rsidRPr="00F302F7" w:rsidRDefault="00240EC5" w:rsidP="00240EC5">
      <w:pPr>
        <w:widowControl w:val="0"/>
        <w:autoSpaceDE w:val="0"/>
        <w:autoSpaceDN w:val="0"/>
        <w:adjustRightInd w:val="0"/>
        <w:spacing w:after="240"/>
        <w:rPr>
          <w:rFonts w:ascii="Arial" w:eastAsiaTheme="minorEastAsia" w:hAnsi="Arial" w:cs="Arial"/>
          <w:szCs w:val="24"/>
        </w:rPr>
      </w:pPr>
      <w:r w:rsidRPr="00F302F7">
        <w:rPr>
          <w:rFonts w:ascii="Arial" w:eastAsiaTheme="minorEastAsia" w:hAnsi="Arial" w:cs="Arial"/>
          <w:b/>
          <w:bCs/>
          <w:szCs w:val="24"/>
        </w:rPr>
        <w:t xml:space="preserve">Additional prompts </w:t>
      </w:r>
    </w:p>
    <w:p w14:paraId="208BB864" w14:textId="77777777" w:rsidR="00240EC5" w:rsidRPr="00F302F7" w:rsidRDefault="00240EC5" w:rsidP="00240EC5">
      <w:pPr>
        <w:widowControl w:val="0"/>
        <w:autoSpaceDE w:val="0"/>
        <w:autoSpaceDN w:val="0"/>
        <w:adjustRightInd w:val="0"/>
        <w:spacing w:after="240"/>
        <w:rPr>
          <w:rFonts w:ascii="Arial" w:eastAsiaTheme="minorEastAsia" w:hAnsi="Arial" w:cs="Arial"/>
          <w:szCs w:val="24"/>
        </w:rPr>
      </w:pPr>
      <w:r w:rsidRPr="00F302F7">
        <w:rPr>
          <w:rFonts w:ascii="Arial" w:eastAsiaTheme="minorEastAsia" w:hAnsi="Arial" w:cs="Arial"/>
          <w:szCs w:val="24"/>
        </w:rPr>
        <w:t xml:space="preserve">Can you tell me more about X? What is your experience of X? What do you think about X? Can you give me an example? </w:t>
      </w:r>
    </w:p>
    <w:p w14:paraId="2B2DA52D" w14:textId="77777777" w:rsidR="00240EC5" w:rsidRPr="00F302F7" w:rsidRDefault="00240EC5" w:rsidP="00240EC5">
      <w:pPr>
        <w:pStyle w:val="Default"/>
        <w:tabs>
          <w:tab w:val="left" w:pos="0"/>
          <w:tab w:val="left" w:pos="523"/>
          <w:tab w:val="left" w:pos="1134"/>
        </w:tabs>
        <w:ind w:right="720"/>
        <w:rPr>
          <w:rFonts w:ascii="Arial" w:hAnsi="Arial" w:cs="Arial"/>
          <w:lang w:val="en-GB"/>
        </w:rPr>
      </w:pPr>
    </w:p>
    <w:p w14:paraId="112688D1" w14:textId="77777777" w:rsidR="00240EC5" w:rsidRPr="00F302F7" w:rsidRDefault="00240EC5" w:rsidP="00240EC5">
      <w:pPr>
        <w:pStyle w:val="Default"/>
        <w:tabs>
          <w:tab w:val="left" w:pos="0"/>
          <w:tab w:val="left" w:pos="523"/>
          <w:tab w:val="left" w:pos="1134"/>
        </w:tabs>
        <w:ind w:right="720"/>
        <w:rPr>
          <w:rFonts w:ascii="Arial" w:hAnsi="Arial" w:cs="Arial"/>
          <w:lang w:val="en-GB"/>
        </w:rPr>
      </w:pPr>
    </w:p>
    <w:p w14:paraId="0E5B68C2" w14:textId="77777777" w:rsidR="00240EC5" w:rsidRPr="00F302F7" w:rsidRDefault="00240EC5" w:rsidP="00240EC5">
      <w:pPr>
        <w:rPr>
          <w:rFonts w:ascii="Arial" w:eastAsiaTheme="minorEastAsia" w:hAnsi="Arial" w:cs="Arial"/>
          <w:b/>
          <w:bCs/>
          <w:szCs w:val="24"/>
        </w:rPr>
      </w:pPr>
    </w:p>
    <w:p w14:paraId="63CEA21B" w14:textId="77777777" w:rsidR="00240EC5" w:rsidRPr="00F302F7" w:rsidRDefault="00240EC5" w:rsidP="00240EC5">
      <w:pPr>
        <w:rPr>
          <w:rFonts w:ascii="Arial" w:eastAsiaTheme="minorEastAsia" w:hAnsi="Arial" w:cs="Arial"/>
          <w:b/>
          <w:bCs/>
          <w:szCs w:val="24"/>
        </w:rPr>
      </w:pPr>
    </w:p>
    <w:p w14:paraId="092DD887" w14:textId="77777777" w:rsidR="00240EC5" w:rsidRPr="00F302F7" w:rsidRDefault="00240EC5" w:rsidP="00240EC5">
      <w:pPr>
        <w:rPr>
          <w:rFonts w:ascii="Arial" w:eastAsiaTheme="minorEastAsia" w:hAnsi="Arial" w:cs="Arial"/>
          <w:b/>
          <w:bCs/>
          <w:szCs w:val="24"/>
        </w:rPr>
      </w:pPr>
    </w:p>
    <w:p w14:paraId="3ED86A0A" w14:textId="77777777" w:rsidR="00240EC5" w:rsidRPr="00F302F7" w:rsidRDefault="00240EC5" w:rsidP="00240EC5">
      <w:pPr>
        <w:rPr>
          <w:rFonts w:ascii="Arial" w:eastAsiaTheme="minorEastAsia" w:hAnsi="Arial" w:cs="Arial"/>
          <w:b/>
          <w:bCs/>
          <w:szCs w:val="24"/>
        </w:rPr>
      </w:pPr>
    </w:p>
    <w:p w14:paraId="0F68E7EA" w14:textId="77777777" w:rsidR="00240EC5" w:rsidRPr="00F302F7" w:rsidRDefault="00240EC5" w:rsidP="00240EC5">
      <w:pPr>
        <w:rPr>
          <w:rFonts w:ascii="Arial" w:eastAsiaTheme="minorEastAsia" w:hAnsi="Arial" w:cs="Arial"/>
          <w:b/>
          <w:bCs/>
          <w:szCs w:val="24"/>
        </w:rPr>
      </w:pPr>
    </w:p>
    <w:p w14:paraId="4695AD29" w14:textId="77777777" w:rsidR="00240EC5" w:rsidRPr="00F302F7" w:rsidRDefault="00240EC5" w:rsidP="00240EC5">
      <w:pPr>
        <w:rPr>
          <w:rFonts w:ascii="Arial" w:eastAsiaTheme="minorEastAsia" w:hAnsi="Arial" w:cs="Arial"/>
          <w:b/>
          <w:bCs/>
          <w:szCs w:val="24"/>
        </w:rPr>
      </w:pPr>
    </w:p>
    <w:p w14:paraId="7720DDBA" w14:textId="77777777" w:rsidR="00240EC5" w:rsidRPr="00F302F7" w:rsidRDefault="00240EC5" w:rsidP="00240EC5">
      <w:pPr>
        <w:rPr>
          <w:rFonts w:ascii="Arial" w:eastAsiaTheme="minorEastAsia" w:hAnsi="Arial" w:cs="Arial"/>
          <w:b/>
          <w:bCs/>
          <w:szCs w:val="24"/>
        </w:rPr>
      </w:pPr>
    </w:p>
    <w:p w14:paraId="42E70E9F" w14:textId="77777777" w:rsidR="00240EC5" w:rsidRPr="00F302F7" w:rsidRDefault="00240EC5" w:rsidP="00240EC5">
      <w:pPr>
        <w:rPr>
          <w:rFonts w:ascii="Arial" w:eastAsiaTheme="minorEastAsia" w:hAnsi="Arial" w:cs="Arial"/>
          <w:b/>
          <w:bCs/>
          <w:szCs w:val="24"/>
        </w:rPr>
      </w:pPr>
    </w:p>
    <w:p w14:paraId="3528D2E3" w14:textId="77777777" w:rsidR="00240EC5" w:rsidRPr="00F302F7" w:rsidRDefault="00240EC5" w:rsidP="00240EC5">
      <w:pPr>
        <w:rPr>
          <w:rFonts w:ascii="Arial" w:eastAsiaTheme="minorEastAsia" w:hAnsi="Arial" w:cs="Arial"/>
          <w:b/>
          <w:bCs/>
          <w:szCs w:val="24"/>
        </w:rPr>
      </w:pPr>
    </w:p>
    <w:p w14:paraId="7A2F223B" w14:textId="77777777" w:rsidR="00240EC5" w:rsidRPr="00F302F7" w:rsidRDefault="00240EC5" w:rsidP="00240EC5">
      <w:pPr>
        <w:rPr>
          <w:rFonts w:ascii="Arial" w:eastAsiaTheme="minorEastAsia" w:hAnsi="Arial" w:cs="Arial"/>
          <w:b/>
          <w:bCs/>
          <w:szCs w:val="24"/>
        </w:rPr>
      </w:pPr>
    </w:p>
    <w:p w14:paraId="7D41347B" w14:textId="77777777" w:rsidR="00240EC5" w:rsidRPr="00F302F7" w:rsidRDefault="00240EC5" w:rsidP="00240EC5">
      <w:pPr>
        <w:rPr>
          <w:rFonts w:ascii="Arial" w:eastAsiaTheme="minorEastAsia" w:hAnsi="Arial" w:cs="Arial"/>
          <w:b/>
          <w:bCs/>
          <w:szCs w:val="24"/>
        </w:rPr>
      </w:pPr>
    </w:p>
    <w:p w14:paraId="4987470C" w14:textId="77777777" w:rsidR="00240EC5" w:rsidRPr="00F302F7" w:rsidRDefault="00240EC5" w:rsidP="00240EC5">
      <w:pPr>
        <w:rPr>
          <w:rFonts w:ascii="Arial" w:eastAsiaTheme="minorEastAsia" w:hAnsi="Arial" w:cs="Arial"/>
          <w:b/>
          <w:bCs/>
          <w:szCs w:val="24"/>
        </w:rPr>
      </w:pPr>
    </w:p>
    <w:p w14:paraId="65BD74A5" w14:textId="77777777" w:rsidR="00240EC5" w:rsidRPr="00F302F7" w:rsidRDefault="00240EC5" w:rsidP="00240EC5">
      <w:pPr>
        <w:rPr>
          <w:rFonts w:ascii="Arial" w:eastAsiaTheme="minorEastAsia" w:hAnsi="Arial" w:cs="Arial"/>
          <w:b/>
          <w:bCs/>
          <w:szCs w:val="24"/>
        </w:rPr>
      </w:pPr>
    </w:p>
    <w:p w14:paraId="3030BD40" w14:textId="77777777" w:rsidR="00240EC5" w:rsidRPr="00F302F7" w:rsidRDefault="00240EC5" w:rsidP="00240EC5">
      <w:pPr>
        <w:rPr>
          <w:rFonts w:ascii="Arial" w:eastAsiaTheme="minorEastAsia" w:hAnsi="Arial" w:cs="Arial"/>
          <w:b/>
          <w:bCs/>
          <w:szCs w:val="24"/>
        </w:rPr>
      </w:pPr>
    </w:p>
    <w:p w14:paraId="58D91BE3" w14:textId="77777777" w:rsidR="00240EC5" w:rsidRPr="00F302F7" w:rsidRDefault="00240EC5" w:rsidP="00240EC5">
      <w:pPr>
        <w:rPr>
          <w:rFonts w:ascii="Arial" w:eastAsiaTheme="minorEastAsia" w:hAnsi="Arial" w:cs="Arial"/>
          <w:b/>
          <w:bCs/>
          <w:szCs w:val="24"/>
        </w:rPr>
      </w:pPr>
    </w:p>
    <w:p w14:paraId="1C0FB2ED" w14:textId="77777777" w:rsidR="00240EC5" w:rsidRPr="00F302F7" w:rsidRDefault="00240EC5" w:rsidP="00240EC5">
      <w:pPr>
        <w:rPr>
          <w:rFonts w:ascii="Arial" w:eastAsiaTheme="minorEastAsia" w:hAnsi="Arial" w:cs="Arial"/>
          <w:b/>
          <w:bCs/>
          <w:szCs w:val="24"/>
        </w:rPr>
      </w:pPr>
      <w:r w:rsidRPr="00F302F7">
        <w:rPr>
          <w:rFonts w:ascii="Arial" w:eastAsiaTheme="minorEastAsia" w:hAnsi="Arial" w:cs="Arial"/>
          <w:b/>
          <w:bCs/>
          <w:szCs w:val="24"/>
        </w:rPr>
        <w:br w:type="page"/>
      </w:r>
    </w:p>
    <w:p w14:paraId="214FF14F" w14:textId="77777777" w:rsidR="00240EC5" w:rsidRPr="00F302F7" w:rsidRDefault="00240EC5" w:rsidP="00240EC5">
      <w:pPr>
        <w:rPr>
          <w:rFonts w:ascii="Arial" w:eastAsiaTheme="minorEastAsia" w:hAnsi="Arial" w:cs="Arial"/>
          <w:b/>
          <w:bCs/>
          <w:szCs w:val="24"/>
        </w:rPr>
      </w:pPr>
      <w:r w:rsidRPr="00F302F7">
        <w:rPr>
          <w:rFonts w:ascii="Arial" w:eastAsiaTheme="minorEastAsia" w:hAnsi="Arial" w:cs="Arial"/>
          <w:b/>
          <w:bCs/>
          <w:szCs w:val="24"/>
        </w:rPr>
        <w:lastRenderedPageBreak/>
        <w:t>Appendix G: Consent form</w:t>
      </w:r>
    </w:p>
    <w:p w14:paraId="12E93AEB" w14:textId="77777777" w:rsidR="00240EC5" w:rsidRPr="00C678D8" w:rsidRDefault="00240EC5" w:rsidP="00240EC5">
      <w:pPr>
        <w:rPr>
          <w:rFonts w:ascii="Arial" w:eastAsiaTheme="minorEastAsia" w:hAnsi="Arial" w:cs="Arial"/>
          <w:b/>
          <w:bCs/>
          <w:szCs w:val="24"/>
        </w:rPr>
      </w:pPr>
      <w:r w:rsidRPr="00F302F7">
        <w:rPr>
          <w:noProof/>
        </w:rPr>
        <w:drawing>
          <wp:anchor distT="57150" distB="57150" distL="57150" distR="57150" simplePos="0" relativeHeight="251661312" behindDoc="0" locked="0" layoutInCell="1" allowOverlap="1" wp14:anchorId="42464955" wp14:editId="1D782C6E">
            <wp:simplePos x="0" y="0"/>
            <wp:positionH relativeFrom="page">
              <wp:posOffset>4724400</wp:posOffset>
            </wp:positionH>
            <wp:positionV relativeFrom="page">
              <wp:posOffset>381000</wp:posOffset>
            </wp:positionV>
            <wp:extent cx="1981200" cy="1285875"/>
            <wp:effectExtent l="0" t="0" r="0" b="9525"/>
            <wp:wrapNone/>
            <wp:docPr id="11"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rotWithShape="1">
                    <a:blip r:embed="rId32" cstate="print">
                      <a:extLst/>
                    </a:blip>
                    <a:srcRect/>
                    <a:stretch>
                      <a:fillRect/>
                    </a:stretch>
                  </pic:blipFill>
                  <pic:spPr>
                    <a:xfrm>
                      <a:off x="0" y="0"/>
                      <a:ext cx="1981200" cy="1285875"/>
                    </a:xfrm>
                    <a:prstGeom prst="rect">
                      <a:avLst/>
                    </a:prstGeom>
                    <a:noFill/>
                    <a:ln>
                      <a:noFill/>
                    </a:ln>
                    <a:effectLst/>
                    <a:extLst/>
                  </pic:spPr>
                </pic:pic>
              </a:graphicData>
            </a:graphic>
          </wp:anchor>
        </w:drawing>
      </w:r>
    </w:p>
    <w:p w14:paraId="18860D55" w14:textId="77777777" w:rsidR="00240EC5" w:rsidRPr="00F302F7" w:rsidRDefault="00240EC5" w:rsidP="00240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
          <w:bCs/>
          <w:szCs w:val="24"/>
        </w:rPr>
      </w:pPr>
    </w:p>
    <w:p w14:paraId="69BA460D" w14:textId="77777777" w:rsidR="00240EC5" w:rsidRPr="00F302F7" w:rsidRDefault="00240EC5" w:rsidP="00240EC5">
      <w:pPr>
        <w:rPr>
          <w:rFonts w:ascii="Arial" w:hAnsi="Arial" w:cs="Arial"/>
          <w:b/>
          <w:noProof/>
          <w:sz w:val="32"/>
          <w:szCs w:val="32"/>
          <w:lang w:eastAsia="en-US"/>
        </w:rPr>
      </w:pPr>
      <w:r w:rsidRPr="00F302F7">
        <w:rPr>
          <w:rFonts w:ascii="Arial" w:hAnsi="Arial" w:cs="Arial"/>
          <w:b/>
          <w:noProof/>
          <w:sz w:val="32"/>
          <w:szCs w:val="32"/>
          <w:lang w:eastAsia="en-US"/>
        </w:rPr>
        <w:t>SERVICE LOGO</w:t>
      </w:r>
    </w:p>
    <w:p w14:paraId="2A1E4833" w14:textId="77777777" w:rsidR="00240EC5" w:rsidRPr="00F302F7" w:rsidRDefault="00240EC5" w:rsidP="00240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
          <w:bCs/>
          <w:szCs w:val="24"/>
        </w:rPr>
      </w:pPr>
    </w:p>
    <w:p w14:paraId="66C4A072" w14:textId="77777777" w:rsidR="00240EC5" w:rsidRPr="00F302F7" w:rsidRDefault="00240EC5" w:rsidP="00240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
          <w:bCs/>
          <w:szCs w:val="24"/>
        </w:rPr>
      </w:pPr>
    </w:p>
    <w:p w14:paraId="204C200A" w14:textId="77777777" w:rsidR="00240EC5" w:rsidRPr="00F302F7" w:rsidRDefault="00240EC5" w:rsidP="00240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
          <w:bCs/>
          <w:szCs w:val="24"/>
        </w:rPr>
      </w:pPr>
      <w:r w:rsidRPr="00F302F7">
        <w:rPr>
          <w:rFonts w:ascii="Arial" w:hAnsi="Arial" w:cs="Arial"/>
          <w:b/>
          <w:bCs/>
          <w:szCs w:val="24"/>
        </w:rPr>
        <w:t xml:space="preserve">Consent to participate in a research study </w:t>
      </w:r>
    </w:p>
    <w:p w14:paraId="2375E551" w14:textId="77777777" w:rsidR="00240EC5" w:rsidRPr="00F302F7" w:rsidRDefault="00240EC5" w:rsidP="00240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
          <w:bCs/>
          <w:szCs w:val="24"/>
        </w:rPr>
      </w:pPr>
    </w:p>
    <w:p w14:paraId="7CEB2B6A" w14:textId="77777777" w:rsidR="00240EC5" w:rsidRPr="00F302F7" w:rsidRDefault="00240EC5" w:rsidP="00240EC5">
      <w:pPr>
        <w:pStyle w:val="BodyText"/>
        <w:spacing w:line="276" w:lineRule="auto"/>
        <w:jc w:val="center"/>
        <w:rPr>
          <w:sz w:val="24"/>
          <w:szCs w:val="24"/>
        </w:rPr>
      </w:pPr>
      <w:r w:rsidRPr="00F302F7">
        <w:rPr>
          <w:sz w:val="24"/>
          <w:szCs w:val="24"/>
        </w:rPr>
        <w:t>Pervasive Refusal Syndrome (PRS): understandings and perspectives of treating professionals working with children and young people</w:t>
      </w:r>
    </w:p>
    <w:p w14:paraId="64ED7D4A" w14:textId="77777777" w:rsidR="00240EC5" w:rsidRPr="00F302F7" w:rsidRDefault="00240EC5" w:rsidP="00240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szCs w:val="24"/>
        </w:rPr>
      </w:pPr>
    </w:p>
    <w:p w14:paraId="05EC5C6C" w14:textId="77777777" w:rsidR="00240EC5" w:rsidRPr="00F302F7" w:rsidRDefault="00240EC5" w:rsidP="00240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szCs w:val="24"/>
        </w:rPr>
      </w:pPr>
      <w:r w:rsidRPr="00F302F7">
        <w:rPr>
          <w:rFonts w:ascii="Arial" w:hAnsi="Arial" w:cs="Arial"/>
          <w:szCs w:val="24"/>
        </w:rPr>
        <w:t xml:space="preserve">I have the read the information sheet relating to the above study and have been given a copy to keep. The nature and purposes of the research have been explained to me. I have had the opportunity to discuss the procedure and ask questions about this information. I understand what is being proposed and the procedures in which I will be involved have been explained to me. I understand that I am not obliged to take part in this study. </w:t>
      </w:r>
    </w:p>
    <w:p w14:paraId="57A25B39" w14:textId="77777777" w:rsidR="00240EC5" w:rsidRPr="00F302F7" w:rsidRDefault="00240EC5" w:rsidP="00240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szCs w:val="24"/>
        </w:rPr>
      </w:pPr>
    </w:p>
    <w:p w14:paraId="0A927832" w14:textId="77777777" w:rsidR="00240EC5" w:rsidRPr="00F302F7" w:rsidRDefault="00240EC5" w:rsidP="00240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szCs w:val="24"/>
        </w:rPr>
      </w:pPr>
      <w:r w:rsidRPr="00F302F7">
        <w:rPr>
          <w:rFonts w:ascii="Arial" w:hAnsi="Arial" w:cs="Arial"/>
          <w:szCs w:val="24"/>
        </w:rPr>
        <w:t xml:space="preserve">I understand that my involvement in this study will remain strictly confidential and that only the principal researcher will have access to identifying data. It has been explained to me what will happen once the research study has been completed. </w:t>
      </w:r>
    </w:p>
    <w:p w14:paraId="3019CB84" w14:textId="77777777" w:rsidR="00240EC5" w:rsidRPr="00F302F7" w:rsidRDefault="00240EC5" w:rsidP="00240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szCs w:val="24"/>
        </w:rPr>
      </w:pPr>
    </w:p>
    <w:p w14:paraId="68A14704" w14:textId="77777777" w:rsidR="00240EC5" w:rsidRPr="00F302F7" w:rsidRDefault="00240EC5" w:rsidP="00240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szCs w:val="24"/>
        </w:rPr>
      </w:pPr>
      <w:r w:rsidRPr="00F302F7">
        <w:rPr>
          <w:rFonts w:ascii="Arial" w:hAnsi="Arial" w:cs="Arial"/>
          <w:szCs w:val="24"/>
        </w:rPr>
        <w:t xml:space="preserve">I freely and fully consent to participate in the study. Having given this consent I understand that I have the right to withdraw from the study at any time without disadvantage to myself and without being obliged to give any reason. I also understand that should I withdraw, the researcher reserves the right to use my anonymous data in the write-up of the study and any future analysis. </w:t>
      </w:r>
    </w:p>
    <w:p w14:paraId="0E2E49E9" w14:textId="77777777" w:rsidR="00240EC5" w:rsidRPr="00F302F7" w:rsidRDefault="00240EC5" w:rsidP="00240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szCs w:val="24"/>
        </w:rPr>
      </w:pPr>
    </w:p>
    <w:p w14:paraId="20D620E0" w14:textId="77777777" w:rsidR="00240EC5" w:rsidRPr="00F302F7" w:rsidRDefault="00240EC5" w:rsidP="00240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Cs w:val="24"/>
        </w:rPr>
      </w:pPr>
      <w:r w:rsidRPr="00F302F7">
        <w:rPr>
          <w:rFonts w:ascii="Arial" w:hAnsi="Arial" w:cs="Arial"/>
          <w:szCs w:val="24"/>
        </w:rPr>
        <w:t>Participant Name (BLOCK CAPITALS) ……………………………………..……...…</w:t>
      </w:r>
    </w:p>
    <w:p w14:paraId="51B7F1D0" w14:textId="77777777" w:rsidR="00240EC5" w:rsidRPr="00F302F7" w:rsidRDefault="00240EC5" w:rsidP="00240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Cs w:val="24"/>
        </w:rPr>
      </w:pPr>
    </w:p>
    <w:p w14:paraId="18C49A7F" w14:textId="53E7656C" w:rsidR="00240EC5" w:rsidRPr="00F302F7" w:rsidRDefault="00240EC5" w:rsidP="00240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Cs w:val="24"/>
        </w:rPr>
      </w:pPr>
      <w:r w:rsidRPr="00F302F7">
        <w:rPr>
          <w:rFonts w:ascii="Arial" w:hAnsi="Arial" w:cs="Arial"/>
          <w:szCs w:val="24"/>
        </w:rPr>
        <w:t>Participant Signature…………………………………………………………………...</w:t>
      </w:r>
    </w:p>
    <w:p w14:paraId="4967BD1F" w14:textId="77777777" w:rsidR="00240EC5" w:rsidRPr="00F302F7" w:rsidRDefault="00240EC5" w:rsidP="00240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Cs w:val="24"/>
        </w:rPr>
      </w:pPr>
    </w:p>
    <w:p w14:paraId="2BCF36F0" w14:textId="6F2AC3F6" w:rsidR="00240EC5" w:rsidRPr="00F302F7" w:rsidRDefault="00240EC5" w:rsidP="00240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Cs w:val="24"/>
        </w:rPr>
      </w:pPr>
      <w:r w:rsidRPr="00F302F7">
        <w:rPr>
          <w:rFonts w:ascii="Arial" w:hAnsi="Arial" w:cs="Arial"/>
          <w:szCs w:val="24"/>
        </w:rPr>
        <w:t>Researcher Name (BLOCK CAPITALS)………………………………………….….</w:t>
      </w:r>
    </w:p>
    <w:p w14:paraId="477B6583" w14:textId="77777777" w:rsidR="00240EC5" w:rsidRPr="00F302F7" w:rsidRDefault="00240EC5" w:rsidP="00240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Cs w:val="24"/>
        </w:rPr>
      </w:pPr>
    </w:p>
    <w:p w14:paraId="63F221A3" w14:textId="77777777" w:rsidR="00240EC5" w:rsidRPr="00F302F7" w:rsidRDefault="00240EC5" w:rsidP="00240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Cs w:val="24"/>
        </w:rPr>
      </w:pPr>
      <w:r w:rsidRPr="00F302F7">
        <w:rPr>
          <w:rFonts w:ascii="Arial" w:hAnsi="Arial" w:cs="Arial"/>
          <w:szCs w:val="24"/>
        </w:rPr>
        <w:t>Researcher Signature……………………………………………………………………</w:t>
      </w:r>
    </w:p>
    <w:p w14:paraId="5B015C41" w14:textId="77777777" w:rsidR="00240EC5" w:rsidRPr="00F302F7" w:rsidRDefault="00240EC5" w:rsidP="00240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Cs w:val="24"/>
        </w:rPr>
      </w:pPr>
    </w:p>
    <w:p w14:paraId="5E3D14FC" w14:textId="77777777" w:rsidR="00240EC5" w:rsidRPr="00F302F7" w:rsidRDefault="00240EC5" w:rsidP="00240EC5">
      <w:pPr>
        <w:spacing w:line="360" w:lineRule="auto"/>
        <w:rPr>
          <w:rFonts w:ascii="Arial" w:hAnsi="Arial" w:cs="Arial"/>
          <w:szCs w:val="24"/>
        </w:rPr>
      </w:pPr>
      <w:r w:rsidRPr="00F302F7">
        <w:rPr>
          <w:rFonts w:ascii="Arial" w:hAnsi="Arial" w:cs="Arial"/>
          <w:szCs w:val="24"/>
        </w:rPr>
        <w:t>Date: ……………………..…….</w:t>
      </w:r>
      <w:r w:rsidRPr="00F302F7">
        <w:rPr>
          <w:rFonts w:ascii="Arial" w:eastAsiaTheme="minorEastAsia" w:hAnsi="Arial" w:cs="Arial"/>
          <w:b/>
          <w:bCs/>
          <w:szCs w:val="24"/>
        </w:rPr>
        <w:br w:type="page"/>
      </w:r>
    </w:p>
    <w:p w14:paraId="685AEC8C" w14:textId="77777777" w:rsidR="00240EC5" w:rsidRPr="00C678D8" w:rsidRDefault="00240EC5" w:rsidP="00240EC5">
      <w:pPr>
        <w:rPr>
          <w:rFonts w:ascii="Arial" w:eastAsiaTheme="minorEastAsia" w:hAnsi="Arial" w:cs="Arial"/>
          <w:b/>
          <w:bCs/>
          <w:szCs w:val="24"/>
        </w:rPr>
      </w:pPr>
      <w:r w:rsidRPr="00F302F7">
        <w:rPr>
          <w:noProof/>
        </w:rPr>
        <w:lastRenderedPageBreak/>
        <w:drawing>
          <wp:anchor distT="57150" distB="57150" distL="57150" distR="57150" simplePos="0" relativeHeight="251662336" behindDoc="0" locked="0" layoutInCell="1" allowOverlap="1" wp14:anchorId="264D36AE" wp14:editId="7B3765F5">
            <wp:simplePos x="0" y="0"/>
            <wp:positionH relativeFrom="page">
              <wp:posOffset>4914900</wp:posOffset>
            </wp:positionH>
            <wp:positionV relativeFrom="page">
              <wp:posOffset>914400</wp:posOffset>
            </wp:positionV>
            <wp:extent cx="1981200" cy="1285875"/>
            <wp:effectExtent l="0" t="0" r="0" b="9525"/>
            <wp:wrapNone/>
            <wp:docPr id="12"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rotWithShape="1">
                    <a:blip r:embed="rId32" cstate="print">
                      <a:extLst/>
                    </a:blip>
                    <a:srcRect/>
                    <a:stretch>
                      <a:fillRect/>
                    </a:stretch>
                  </pic:blipFill>
                  <pic:spPr>
                    <a:xfrm>
                      <a:off x="0" y="0"/>
                      <a:ext cx="1981200" cy="1285875"/>
                    </a:xfrm>
                    <a:prstGeom prst="rect">
                      <a:avLst/>
                    </a:prstGeom>
                    <a:noFill/>
                    <a:ln>
                      <a:noFill/>
                    </a:ln>
                    <a:effectLst/>
                    <a:extLst/>
                  </pic:spPr>
                </pic:pic>
              </a:graphicData>
            </a:graphic>
          </wp:anchor>
        </w:drawing>
      </w:r>
      <w:r w:rsidRPr="00C678D8">
        <w:rPr>
          <w:rFonts w:ascii="Arial" w:eastAsiaTheme="minorEastAsia" w:hAnsi="Arial" w:cs="Arial"/>
          <w:b/>
          <w:bCs/>
          <w:szCs w:val="24"/>
        </w:rPr>
        <w:t>Appendix H: Participant information sheet</w:t>
      </w:r>
    </w:p>
    <w:p w14:paraId="0331B15F" w14:textId="77777777" w:rsidR="00240EC5" w:rsidRPr="00F302F7" w:rsidRDefault="00240EC5" w:rsidP="00240EC5">
      <w:pPr>
        <w:rPr>
          <w:rFonts w:ascii="Arial" w:eastAsiaTheme="minorEastAsia" w:hAnsi="Arial" w:cs="Arial"/>
          <w:b/>
          <w:bCs/>
          <w:szCs w:val="24"/>
        </w:rPr>
      </w:pPr>
    </w:p>
    <w:p w14:paraId="246E3C51" w14:textId="77777777" w:rsidR="00240EC5" w:rsidRPr="00F302F7" w:rsidRDefault="00240EC5" w:rsidP="00240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
          <w:bCs/>
          <w:sz w:val="28"/>
          <w:szCs w:val="28"/>
        </w:rPr>
      </w:pPr>
    </w:p>
    <w:p w14:paraId="340CA8C0" w14:textId="77777777" w:rsidR="00240EC5" w:rsidRPr="00F302F7" w:rsidRDefault="00240EC5" w:rsidP="00240EC5">
      <w:pPr>
        <w:rPr>
          <w:rFonts w:ascii="Arial" w:hAnsi="Arial" w:cs="Arial"/>
          <w:b/>
          <w:noProof/>
          <w:sz w:val="32"/>
          <w:szCs w:val="32"/>
          <w:lang w:eastAsia="en-US"/>
        </w:rPr>
      </w:pPr>
      <w:r w:rsidRPr="00F302F7">
        <w:rPr>
          <w:rFonts w:ascii="Arial" w:hAnsi="Arial" w:cs="Arial"/>
          <w:b/>
          <w:noProof/>
          <w:sz w:val="32"/>
          <w:szCs w:val="32"/>
          <w:lang w:eastAsia="en-US"/>
        </w:rPr>
        <w:t>SERVICE LOGO</w:t>
      </w:r>
    </w:p>
    <w:p w14:paraId="64B29681" w14:textId="77777777" w:rsidR="00240EC5" w:rsidRPr="00F302F7" w:rsidRDefault="00240EC5" w:rsidP="00240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
          <w:bCs/>
          <w:sz w:val="28"/>
          <w:szCs w:val="28"/>
        </w:rPr>
      </w:pPr>
    </w:p>
    <w:p w14:paraId="3244BB04" w14:textId="77777777" w:rsidR="00240EC5" w:rsidRPr="00F302F7" w:rsidRDefault="00240EC5" w:rsidP="00240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
          <w:bCs/>
          <w:sz w:val="28"/>
          <w:szCs w:val="28"/>
        </w:rPr>
      </w:pPr>
    </w:p>
    <w:p w14:paraId="11C74E5D" w14:textId="77777777" w:rsidR="00240EC5" w:rsidRPr="00F302F7" w:rsidRDefault="00240EC5" w:rsidP="00240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
          <w:bCs/>
          <w:sz w:val="28"/>
          <w:szCs w:val="28"/>
        </w:rPr>
      </w:pPr>
    </w:p>
    <w:p w14:paraId="26160B52" w14:textId="77777777" w:rsidR="00240EC5" w:rsidRPr="00F302F7" w:rsidRDefault="00240EC5" w:rsidP="00240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
          <w:bCs/>
          <w:sz w:val="28"/>
          <w:szCs w:val="28"/>
        </w:rPr>
      </w:pPr>
      <w:r w:rsidRPr="00F302F7">
        <w:rPr>
          <w:rFonts w:ascii="Arial" w:hAnsi="Arial" w:cs="Arial"/>
          <w:b/>
          <w:bCs/>
          <w:sz w:val="28"/>
          <w:szCs w:val="28"/>
        </w:rPr>
        <w:t>Participant Data Sheet</w:t>
      </w:r>
    </w:p>
    <w:p w14:paraId="36BD11D8" w14:textId="77777777" w:rsidR="00240EC5" w:rsidRPr="00F302F7" w:rsidRDefault="00240EC5" w:rsidP="00240EC5">
      <w:pPr>
        <w:autoSpaceDE w:val="0"/>
        <w:autoSpaceDN w:val="0"/>
        <w:adjustRightInd w:val="0"/>
        <w:jc w:val="both"/>
        <w:rPr>
          <w:color w:val="000000"/>
        </w:rPr>
      </w:pPr>
    </w:p>
    <w:p w14:paraId="0E626922" w14:textId="77777777" w:rsidR="00240EC5" w:rsidRPr="00F302F7" w:rsidRDefault="00240EC5" w:rsidP="00240EC5">
      <w:pPr>
        <w:autoSpaceDE w:val="0"/>
        <w:autoSpaceDN w:val="0"/>
        <w:adjustRightInd w:val="0"/>
        <w:jc w:val="both"/>
        <w:rPr>
          <w:rFonts w:ascii="Arial" w:hAnsi="Arial" w:cs="Arial"/>
          <w:color w:val="000000"/>
          <w:sz w:val="28"/>
          <w:szCs w:val="28"/>
        </w:rPr>
      </w:pPr>
    </w:p>
    <w:p w14:paraId="7067F2C6" w14:textId="77777777" w:rsidR="00240EC5" w:rsidRPr="00F302F7" w:rsidRDefault="00240EC5" w:rsidP="00240EC5">
      <w:pPr>
        <w:autoSpaceDE w:val="0"/>
        <w:autoSpaceDN w:val="0"/>
        <w:adjustRightInd w:val="0"/>
        <w:jc w:val="both"/>
        <w:rPr>
          <w:rFonts w:ascii="Arial" w:hAnsi="Arial" w:cs="Arial"/>
          <w:color w:val="000000"/>
          <w:sz w:val="28"/>
          <w:szCs w:val="28"/>
        </w:rPr>
      </w:pPr>
      <w:r w:rsidRPr="00F302F7">
        <w:rPr>
          <w:rFonts w:ascii="Arial" w:hAnsi="Arial" w:cs="Arial"/>
          <w:color w:val="000000"/>
          <w:sz w:val="28"/>
          <w:szCs w:val="28"/>
        </w:rPr>
        <w:t>Pseudonym:</w:t>
      </w:r>
    </w:p>
    <w:p w14:paraId="5ED98353" w14:textId="77777777" w:rsidR="00240EC5" w:rsidRPr="00F302F7" w:rsidRDefault="00240EC5" w:rsidP="00240EC5">
      <w:pPr>
        <w:autoSpaceDE w:val="0"/>
        <w:autoSpaceDN w:val="0"/>
        <w:adjustRightInd w:val="0"/>
        <w:jc w:val="both"/>
        <w:rPr>
          <w:color w:val="000000"/>
          <w:sz w:val="28"/>
          <w:szCs w:val="28"/>
        </w:rPr>
      </w:pPr>
    </w:p>
    <w:p w14:paraId="598FE87C" w14:textId="77777777" w:rsidR="00240EC5" w:rsidRPr="00F302F7" w:rsidRDefault="00240EC5" w:rsidP="00240EC5">
      <w:pPr>
        <w:autoSpaceDE w:val="0"/>
        <w:autoSpaceDN w:val="0"/>
        <w:adjustRightInd w:val="0"/>
        <w:jc w:val="both"/>
        <w:rPr>
          <w:color w:val="000000"/>
          <w:sz w:val="28"/>
          <w:szCs w:val="28"/>
        </w:rPr>
      </w:pPr>
    </w:p>
    <w:p w14:paraId="00D6B504" w14:textId="77777777" w:rsidR="00240EC5" w:rsidRPr="00F302F7" w:rsidRDefault="00240EC5" w:rsidP="00240EC5">
      <w:pPr>
        <w:autoSpaceDE w:val="0"/>
        <w:autoSpaceDN w:val="0"/>
        <w:adjustRightInd w:val="0"/>
        <w:jc w:val="both"/>
        <w:rPr>
          <w:rFonts w:ascii="Arial" w:hAnsi="Arial" w:cs="Arial"/>
          <w:color w:val="000000"/>
          <w:sz w:val="28"/>
          <w:szCs w:val="28"/>
        </w:rPr>
      </w:pPr>
      <w:r w:rsidRPr="00F302F7">
        <w:rPr>
          <w:rFonts w:ascii="Arial" w:hAnsi="Arial" w:cs="Arial"/>
          <w:color w:val="000000"/>
          <w:sz w:val="28"/>
          <w:szCs w:val="28"/>
        </w:rPr>
        <w:t>Profession:</w:t>
      </w:r>
    </w:p>
    <w:p w14:paraId="47EB175F" w14:textId="77777777" w:rsidR="00240EC5" w:rsidRPr="00F302F7" w:rsidRDefault="00240EC5" w:rsidP="00240EC5">
      <w:pPr>
        <w:autoSpaceDE w:val="0"/>
        <w:autoSpaceDN w:val="0"/>
        <w:adjustRightInd w:val="0"/>
        <w:jc w:val="both"/>
        <w:rPr>
          <w:rFonts w:ascii="Arial" w:hAnsi="Arial" w:cs="Arial"/>
          <w:color w:val="000000"/>
          <w:sz w:val="28"/>
          <w:szCs w:val="28"/>
        </w:rPr>
      </w:pPr>
    </w:p>
    <w:p w14:paraId="20EC64D7" w14:textId="77777777" w:rsidR="00240EC5" w:rsidRPr="00F302F7" w:rsidRDefault="00240EC5" w:rsidP="00240EC5">
      <w:pPr>
        <w:autoSpaceDE w:val="0"/>
        <w:autoSpaceDN w:val="0"/>
        <w:adjustRightInd w:val="0"/>
        <w:jc w:val="both"/>
        <w:rPr>
          <w:rFonts w:ascii="Arial" w:hAnsi="Arial" w:cs="Arial"/>
          <w:color w:val="000000"/>
          <w:sz w:val="28"/>
          <w:szCs w:val="28"/>
        </w:rPr>
      </w:pPr>
    </w:p>
    <w:p w14:paraId="27E55C6E" w14:textId="77777777" w:rsidR="00240EC5" w:rsidRPr="00F302F7" w:rsidRDefault="00240EC5" w:rsidP="00240EC5">
      <w:pPr>
        <w:autoSpaceDE w:val="0"/>
        <w:autoSpaceDN w:val="0"/>
        <w:adjustRightInd w:val="0"/>
        <w:jc w:val="both"/>
        <w:rPr>
          <w:rFonts w:ascii="Arial" w:hAnsi="Arial" w:cs="Arial"/>
          <w:color w:val="000000"/>
          <w:sz w:val="28"/>
          <w:szCs w:val="28"/>
        </w:rPr>
      </w:pPr>
      <w:r w:rsidRPr="00F302F7">
        <w:rPr>
          <w:rFonts w:ascii="Arial" w:hAnsi="Arial" w:cs="Arial"/>
          <w:color w:val="000000"/>
          <w:sz w:val="28"/>
          <w:szCs w:val="28"/>
        </w:rPr>
        <w:t>Length of time on MCU:</w:t>
      </w:r>
    </w:p>
    <w:p w14:paraId="2517B703" w14:textId="77777777" w:rsidR="00240EC5" w:rsidRPr="00F302F7" w:rsidRDefault="00240EC5" w:rsidP="00240EC5">
      <w:pPr>
        <w:autoSpaceDE w:val="0"/>
        <w:autoSpaceDN w:val="0"/>
        <w:adjustRightInd w:val="0"/>
        <w:jc w:val="both"/>
        <w:rPr>
          <w:rFonts w:ascii="Arial" w:hAnsi="Arial" w:cs="Arial"/>
          <w:color w:val="000000"/>
          <w:sz w:val="28"/>
          <w:szCs w:val="28"/>
        </w:rPr>
      </w:pPr>
    </w:p>
    <w:p w14:paraId="19D4B9C5" w14:textId="77777777" w:rsidR="00240EC5" w:rsidRPr="00F302F7" w:rsidRDefault="00240EC5" w:rsidP="00240EC5">
      <w:pPr>
        <w:autoSpaceDE w:val="0"/>
        <w:autoSpaceDN w:val="0"/>
        <w:adjustRightInd w:val="0"/>
        <w:jc w:val="both"/>
        <w:rPr>
          <w:rFonts w:ascii="Arial" w:hAnsi="Arial" w:cs="Arial"/>
          <w:color w:val="000000"/>
          <w:sz w:val="28"/>
          <w:szCs w:val="28"/>
        </w:rPr>
      </w:pPr>
    </w:p>
    <w:p w14:paraId="10E77F94" w14:textId="77777777" w:rsidR="00240EC5" w:rsidRPr="00F302F7" w:rsidRDefault="00240EC5" w:rsidP="00240EC5">
      <w:pPr>
        <w:autoSpaceDE w:val="0"/>
        <w:autoSpaceDN w:val="0"/>
        <w:adjustRightInd w:val="0"/>
        <w:jc w:val="both"/>
        <w:rPr>
          <w:rFonts w:ascii="Arial" w:hAnsi="Arial" w:cs="Arial"/>
          <w:color w:val="000000"/>
          <w:sz w:val="28"/>
          <w:szCs w:val="28"/>
        </w:rPr>
      </w:pPr>
      <w:r w:rsidRPr="00F302F7">
        <w:rPr>
          <w:rFonts w:ascii="Arial" w:hAnsi="Arial" w:cs="Arial"/>
          <w:color w:val="000000"/>
          <w:sz w:val="28"/>
          <w:szCs w:val="28"/>
        </w:rPr>
        <w:t xml:space="preserve">Number of children and adolescents with a label of PRS treated: </w:t>
      </w:r>
    </w:p>
    <w:p w14:paraId="1C160F68" w14:textId="77777777" w:rsidR="00240EC5" w:rsidRPr="00F302F7" w:rsidRDefault="00240EC5" w:rsidP="00240EC5">
      <w:pPr>
        <w:autoSpaceDE w:val="0"/>
        <w:autoSpaceDN w:val="0"/>
        <w:adjustRightInd w:val="0"/>
        <w:jc w:val="both"/>
        <w:rPr>
          <w:rFonts w:ascii="Arial" w:hAnsi="Arial" w:cs="Arial"/>
          <w:color w:val="000000"/>
          <w:sz w:val="28"/>
          <w:szCs w:val="28"/>
        </w:rPr>
      </w:pPr>
    </w:p>
    <w:p w14:paraId="1559DCEE" w14:textId="77777777" w:rsidR="00240EC5" w:rsidRPr="00F302F7" w:rsidRDefault="00240EC5" w:rsidP="00240EC5">
      <w:pPr>
        <w:autoSpaceDE w:val="0"/>
        <w:autoSpaceDN w:val="0"/>
        <w:adjustRightInd w:val="0"/>
        <w:jc w:val="both"/>
        <w:rPr>
          <w:rFonts w:ascii="Arial" w:hAnsi="Arial" w:cs="Arial"/>
          <w:color w:val="000000"/>
          <w:sz w:val="28"/>
          <w:szCs w:val="28"/>
        </w:rPr>
      </w:pPr>
    </w:p>
    <w:p w14:paraId="337D4943" w14:textId="77777777" w:rsidR="00240EC5" w:rsidRPr="00F302F7" w:rsidRDefault="00240EC5" w:rsidP="00240EC5">
      <w:pPr>
        <w:autoSpaceDE w:val="0"/>
        <w:autoSpaceDN w:val="0"/>
        <w:adjustRightInd w:val="0"/>
        <w:spacing w:line="276" w:lineRule="auto"/>
        <w:jc w:val="both"/>
        <w:rPr>
          <w:rFonts w:ascii="Arial" w:hAnsi="Arial" w:cs="Arial"/>
          <w:color w:val="000000"/>
          <w:sz w:val="28"/>
          <w:szCs w:val="28"/>
        </w:rPr>
      </w:pPr>
      <w:r w:rsidRPr="00F302F7">
        <w:rPr>
          <w:rFonts w:ascii="Arial" w:hAnsi="Arial" w:cs="Arial"/>
          <w:color w:val="000000"/>
          <w:sz w:val="28"/>
          <w:szCs w:val="28"/>
        </w:rPr>
        <w:t>Number of inpatient services worked at where your role involved treating children and adolescents given the clinical diagnosis of PRS:</w:t>
      </w:r>
    </w:p>
    <w:p w14:paraId="68706F05" w14:textId="77777777" w:rsidR="00240EC5" w:rsidRPr="00F302F7" w:rsidRDefault="00240EC5" w:rsidP="00240EC5">
      <w:pPr>
        <w:spacing w:line="276" w:lineRule="auto"/>
        <w:rPr>
          <w:rFonts w:ascii="Arial" w:hAnsi="Arial" w:cs="Arial"/>
          <w:sz w:val="28"/>
          <w:szCs w:val="28"/>
        </w:rPr>
      </w:pPr>
    </w:p>
    <w:p w14:paraId="3C60114C" w14:textId="77777777" w:rsidR="00240EC5" w:rsidRPr="00F302F7" w:rsidRDefault="00240EC5" w:rsidP="00240EC5">
      <w:pPr>
        <w:spacing w:line="276" w:lineRule="auto"/>
        <w:rPr>
          <w:rFonts w:ascii="Arial" w:hAnsi="Arial" w:cs="Arial"/>
          <w:sz w:val="28"/>
          <w:szCs w:val="28"/>
        </w:rPr>
      </w:pPr>
    </w:p>
    <w:p w14:paraId="4C845B76" w14:textId="77777777" w:rsidR="00240EC5" w:rsidRPr="00F302F7" w:rsidRDefault="00240EC5" w:rsidP="00240EC5">
      <w:pPr>
        <w:spacing w:line="276" w:lineRule="auto"/>
        <w:rPr>
          <w:rFonts w:ascii="Arial" w:hAnsi="Arial" w:cs="Arial"/>
          <w:sz w:val="28"/>
          <w:szCs w:val="28"/>
        </w:rPr>
      </w:pPr>
    </w:p>
    <w:p w14:paraId="0CB5A951" w14:textId="77777777" w:rsidR="00240EC5" w:rsidRPr="00F302F7" w:rsidRDefault="00240EC5" w:rsidP="00240EC5">
      <w:pPr>
        <w:spacing w:line="360" w:lineRule="auto"/>
        <w:rPr>
          <w:rFonts w:ascii="Arial" w:hAnsi="Arial" w:cs="Arial"/>
          <w:sz w:val="28"/>
          <w:szCs w:val="28"/>
        </w:rPr>
      </w:pPr>
    </w:p>
    <w:p w14:paraId="302D4E09" w14:textId="77777777" w:rsidR="00240EC5" w:rsidRPr="00F302F7" w:rsidRDefault="00240EC5" w:rsidP="00240EC5">
      <w:pPr>
        <w:spacing w:line="360" w:lineRule="auto"/>
        <w:rPr>
          <w:rFonts w:ascii="Arial" w:hAnsi="Arial" w:cs="Arial"/>
          <w:sz w:val="28"/>
          <w:szCs w:val="28"/>
        </w:rPr>
      </w:pPr>
    </w:p>
    <w:p w14:paraId="55177F4B" w14:textId="77777777" w:rsidR="00240EC5" w:rsidRPr="00F302F7" w:rsidRDefault="00240EC5" w:rsidP="00240EC5">
      <w:pPr>
        <w:spacing w:line="360" w:lineRule="auto"/>
        <w:rPr>
          <w:rFonts w:ascii="Arial" w:hAnsi="Arial" w:cs="Arial"/>
          <w:sz w:val="28"/>
          <w:szCs w:val="28"/>
        </w:rPr>
      </w:pPr>
    </w:p>
    <w:p w14:paraId="017B39CA" w14:textId="77777777" w:rsidR="00240EC5" w:rsidRPr="00F302F7" w:rsidRDefault="00240EC5" w:rsidP="00240EC5">
      <w:pPr>
        <w:spacing w:line="360" w:lineRule="auto"/>
        <w:rPr>
          <w:rFonts w:ascii="Arial" w:hAnsi="Arial" w:cs="Arial"/>
          <w:sz w:val="28"/>
          <w:szCs w:val="28"/>
        </w:rPr>
      </w:pPr>
    </w:p>
    <w:p w14:paraId="6F64B02E" w14:textId="77777777" w:rsidR="00240EC5" w:rsidRPr="00F302F7" w:rsidRDefault="00240EC5" w:rsidP="00240EC5">
      <w:pPr>
        <w:spacing w:line="360" w:lineRule="auto"/>
        <w:jc w:val="center"/>
        <w:rPr>
          <w:rFonts w:ascii="Arial" w:hAnsi="Arial" w:cs="Arial"/>
          <w:sz w:val="28"/>
          <w:szCs w:val="28"/>
        </w:rPr>
      </w:pPr>
      <w:r w:rsidRPr="00F302F7">
        <w:rPr>
          <w:rFonts w:ascii="Arial" w:hAnsi="Arial" w:cs="Arial"/>
          <w:sz w:val="28"/>
          <w:szCs w:val="28"/>
        </w:rPr>
        <w:t>Thank you for your participation.</w:t>
      </w:r>
    </w:p>
    <w:p w14:paraId="04C7BE97" w14:textId="77777777" w:rsidR="00240EC5" w:rsidRPr="00F302F7" w:rsidRDefault="00240EC5" w:rsidP="00240EC5">
      <w:pPr>
        <w:rPr>
          <w:rFonts w:ascii="Arial" w:eastAsiaTheme="minorEastAsia" w:hAnsi="Arial" w:cs="Arial"/>
          <w:b/>
          <w:bCs/>
          <w:szCs w:val="24"/>
        </w:rPr>
      </w:pPr>
    </w:p>
    <w:p w14:paraId="7DE758D4" w14:textId="77777777" w:rsidR="00240EC5" w:rsidRPr="00F302F7" w:rsidRDefault="00240EC5" w:rsidP="00240EC5">
      <w:pPr>
        <w:rPr>
          <w:rFonts w:ascii="Arial" w:eastAsiaTheme="minorEastAsia" w:hAnsi="Arial" w:cs="Arial"/>
          <w:b/>
          <w:bCs/>
          <w:szCs w:val="24"/>
        </w:rPr>
      </w:pPr>
      <w:r w:rsidRPr="00F302F7">
        <w:rPr>
          <w:rFonts w:ascii="Arial" w:eastAsiaTheme="minorEastAsia" w:hAnsi="Arial" w:cs="Arial"/>
          <w:b/>
          <w:bCs/>
          <w:szCs w:val="24"/>
        </w:rPr>
        <w:br w:type="page"/>
      </w:r>
    </w:p>
    <w:p w14:paraId="2F47C323" w14:textId="01405C1E" w:rsidR="00240EC5" w:rsidRPr="00F302F7" w:rsidRDefault="00240EC5" w:rsidP="00240EC5">
      <w:pPr>
        <w:rPr>
          <w:rFonts w:ascii="Arial" w:eastAsiaTheme="minorEastAsia" w:hAnsi="Arial" w:cs="Arial"/>
          <w:b/>
          <w:bCs/>
          <w:noProof/>
          <w:szCs w:val="24"/>
          <w:lang w:eastAsia="en-US"/>
        </w:rPr>
      </w:pPr>
      <w:r w:rsidRPr="00F302F7">
        <w:rPr>
          <w:rFonts w:ascii="Arial" w:eastAsiaTheme="minorEastAsia" w:hAnsi="Arial" w:cs="Arial"/>
          <w:b/>
          <w:bCs/>
          <w:szCs w:val="24"/>
        </w:rPr>
        <w:lastRenderedPageBreak/>
        <w:t xml:space="preserve">Appendix I: UEL Registration </w:t>
      </w:r>
    </w:p>
    <w:p w14:paraId="1D1AA69E" w14:textId="77777777" w:rsidR="00ED2D08" w:rsidRPr="00F302F7" w:rsidRDefault="00ED2D08" w:rsidP="00240EC5">
      <w:pPr>
        <w:rPr>
          <w:rFonts w:ascii="Arial" w:eastAsiaTheme="minorEastAsia" w:hAnsi="Arial" w:cs="Arial"/>
          <w:b/>
          <w:bCs/>
          <w:noProof/>
          <w:szCs w:val="24"/>
          <w:lang w:eastAsia="en-US"/>
        </w:rPr>
      </w:pPr>
    </w:p>
    <w:p w14:paraId="2276CC53" w14:textId="7022C884" w:rsidR="00ED2D08" w:rsidRPr="00C678D8" w:rsidRDefault="00ED2D08" w:rsidP="00240EC5">
      <w:pPr>
        <w:rPr>
          <w:rFonts w:ascii="Arial" w:eastAsiaTheme="minorEastAsia" w:hAnsi="Arial" w:cs="Arial"/>
          <w:b/>
          <w:bCs/>
          <w:szCs w:val="24"/>
        </w:rPr>
      </w:pPr>
      <w:r w:rsidRPr="00F302F7">
        <w:rPr>
          <w:rFonts w:ascii="Arial" w:eastAsiaTheme="minorEastAsia" w:hAnsi="Arial" w:cs="Arial"/>
          <w:b/>
          <w:bCs/>
          <w:noProof/>
          <w:szCs w:val="24"/>
        </w:rPr>
        <w:drawing>
          <wp:inline distT="0" distB="0" distL="0" distR="0" wp14:anchorId="0D1D43D8" wp14:editId="17B25728">
            <wp:extent cx="5501640" cy="7862647"/>
            <wp:effectExtent l="0" t="0" r="10160" b="1143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1640" cy="7862647"/>
                    </a:xfrm>
                    <a:prstGeom prst="rect">
                      <a:avLst/>
                    </a:prstGeom>
                    <a:noFill/>
                    <a:ln>
                      <a:noFill/>
                    </a:ln>
                  </pic:spPr>
                </pic:pic>
              </a:graphicData>
            </a:graphic>
          </wp:inline>
        </w:drawing>
      </w:r>
    </w:p>
    <w:p w14:paraId="2E2E6C8D" w14:textId="77777777" w:rsidR="006F34A6" w:rsidRPr="00F302F7" w:rsidRDefault="006F34A6" w:rsidP="00240EC5">
      <w:pPr>
        <w:rPr>
          <w:rFonts w:ascii="Arial" w:eastAsiaTheme="minorEastAsia" w:hAnsi="Arial" w:cs="Arial"/>
          <w:b/>
          <w:bCs/>
          <w:szCs w:val="24"/>
        </w:rPr>
      </w:pPr>
    </w:p>
    <w:p w14:paraId="27F33592" w14:textId="022765D6" w:rsidR="006F34A6" w:rsidRPr="00F302F7" w:rsidRDefault="006F34A6" w:rsidP="00240EC5">
      <w:pPr>
        <w:rPr>
          <w:rFonts w:ascii="Arial" w:eastAsiaTheme="minorEastAsia" w:hAnsi="Arial" w:cs="Arial"/>
          <w:b/>
          <w:bCs/>
          <w:szCs w:val="24"/>
        </w:rPr>
      </w:pPr>
    </w:p>
    <w:p w14:paraId="6F15F4F2" w14:textId="7496D3F2" w:rsidR="00240EC5" w:rsidRPr="00C678D8" w:rsidRDefault="00240EC5" w:rsidP="00240EC5">
      <w:pPr>
        <w:rPr>
          <w:rFonts w:ascii="Arial" w:eastAsiaTheme="minorEastAsia" w:hAnsi="Arial" w:cs="Arial"/>
          <w:b/>
          <w:bCs/>
          <w:szCs w:val="24"/>
        </w:rPr>
      </w:pPr>
      <w:r w:rsidRPr="00C678D8">
        <w:rPr>
          <w:rFonts w:ascii="Arial" w:eastAsiaTheme="minorEastAsia" w:hAnsi="Arial" w:cs="Arial"/>
          <w:b/>
          <w:bCs/>
          <w:szCs w:val="24"/>
        </w:rPr>
        <w:br w:type="page"/>
      </w:r>
      <w:r w:rsidR="00994955" w:rsidRPr="00346368">
        <w:rPr>
          <w:rFonts w:ascii="Arial" w:eastAsiaTheme="minorEastAsia" w:hAnsi="Arial" w:cs="Arial"/>
          <w:b/>
          <w:bCs/>
          <w:noProof/>
          <w:szCs w:val="24"/>
        </w:rPr>
        <w:lastRenderedPageBreak/>
        <w:drawing>
          <wp:inline distT="0" distB="0" distL="0" distR="0" wp14:anchorId="228F69CB" wp14:editId="4A2F8F62">
            <wp:extent cx="4947285" cy="7326630"/>
            <wp:effectExtent l="0" t="0" r="5715"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47285" cy="7326630"/>
                    </a:xfrm>
                    <a:prstGeom prst="rect">
                      <a:avLst/>
                    </a:prstGeom>
                    <a:noFill/>
                    <a:ln>
                      <a:noFill/>
                    </a:ln>
                  </pic:spPr>
                </pic:pic>
              </a:graphicData>
            </a:graphic>
          </wp:inline>
        </w:drawing>
      </w:r>
    </w:p>
    <w:p w14:paraId="1D9C6F1B" w14:textId="77777777" w:rsidR="00994955" w:rsidRDefault="00994955" w:rsidP="00240EC5">
      <w:pPr>
        <w:rPr>
          <w:rFonts w:ascii="Arial" w:eastAsiaTheme="minorEastAsia" w:hAnsi="Arial" w:cs="Arial"/>
          <w:b/>
          <w:bCs/>
          <w:szCs w:val="24"/>
        </w:rPr>
      </w:pPr>
    </w:p>
    <w:p w14:paraId="155F23BF" w14:textId="77777777" w:rsidR="00994955" w:rsidRDefault="00994955" w:rsidP="00240EC5">
      <w:pPr>
        <w:rPr>
          <w:rFonts w:ascii="Arial" w:eastAsiaTheme="minorEastAsia" w:hAnsi="Arial" w:cs="Arial"/>
          <w:b/>
          <w:bCs/>
          <w:szCs w:val="24"/>
        </w:rPr>
      </w:pPr>
    </w:p>
    <w:p w14:paraId="7DEB0E0E" w14:textId="77777777" w:rsidR="00994955" w:rsidRDefault="00994955" w:rsidP="00240EC5">
      <w:pPr>
        <w:rPr>
          <w:rFonts w:ascii="Arial" w:eastAsiaTheme="minorEastAsia" w:hAnsi="Arial" w:cs="Arial"/>
          <w:b/>
          <w:bCs/>
          <w:szCs w:val="24"/>
        </w:rPr>
      </w:pPr>
    </w:p>
    <w:p w14:paraId="3D872DB7" w14:textId="77777777" w:rsidR="00994955" w:rsidRDefault="00994955" w:rsidP="00240EC5">
      <w:pPr>
        <w:rPr>
          <w:rFonts w:ascii="Arial" w:eastAsiaTheme="minorEastAsia" w:hAnsi="Arial" w:cs="Arial"/>
          <w:b/>
          <w:bCs/>
          <w:szCs w:val="24"/>
        </w:rPr>
      </w:pPr>
    </w:p>
    <w:p w14:paraId="05F19E6D" w14:textId="77777777" w:rsidR="00994955" w:rsidRDefault="00994955" w:rsidP="00240EC5">
      <w:pPr>
        <w:rPr>
          <w:rFonts w:ascii="Arial" w:eastAsiaTheme="minorEastAsia" w:hAnsi="Arial" w:cs="Arial"/>
          <w:b/>
          <w:bCs/>
          <w:szCs w:val="24"/>
        </w:rPr>
      </w:pPr>
    </w:p>
    <w:p w14:paraId="21576004" w14:textId="77777777" w:rsidR="00994955" w:rsidRDefault="00994955" w:rsidP="00240EC5">
      <w:pPr>
        <w:rPr>
          <w:rFonts w:ascii="Arial" w:eastAsiaTheme="minorEastAsia" w:hAnsi="Arial" w:cs="Arial"/>
          <w:b/>
          <w:bCs/>
          <w:szCs w:val="24"/>
        </w:rPr>
      </w:pPr>
    </w:p>
    <w:p w14:paraId="300B3792" w14:textId="77777777" w:rsidR="00994955" w:rsidRDefault="00994955" w:rsidP="00240EC5">
      <w:pPr>
        <w:rPr>
          <w:rFonts w:ascii="Arial" w:eastAsiaTheme="minorEastAsia" w:hAnsi="Arial" w:cs="Arial"/>
          <w:b/>
          <w:bCs/>
          <w:szCs w:val="24"/>
        </w:rPr>
      </w:pPr>
    </w:p>
    <w:p w14:paraId="395FA5C5" w14:textId="77777777" w:rsidR="00994955" w:rsidRDefault="00994955" w:rsidP="00240EC5">
      <w:pPr>
        <w:rPr>
          <w:rFonts w:ascii="Arial" w:eastAsiaTheme="minorEastAsia" w:hAnsi="Arial" w:cs="Arial"/>
          <w:b/>
          <w:bCs/>
          <w:szCs w:val="24"/>
        </w:rPr>
      </w:pPr>
    </w:p>
    <w:p w14:paraId="3862E2F2" w14:textId="156C7930" w:rsidR="00240EC5" w:rsidRPr="00F302F7" w:rsidRDefault="006F34A6" w:rsidP="00240EC5">
      <w:pPr>
        <w:rPr>
          <w:rFonts w:ascii="Arial" w:eastAsiaTheme="minorEastAsia" w:hAnsi="Arial" w:cs="Arial"/>
          <w:b/>
          <w:bCs/>
          <w:szCs w:val="24"/>
        </w:rPr>
      </w:pPr>
      <w:r w:rsidRPr="00C678D8">
        <w:rPr>
          <w:rFonts w:ascii="Arial" w:eastAsiaTheme="minorEastAsia" w:hAnsi="Arial" w:cs="Arial"/>
          <w:b/>
          <w:bCs/>
          <w:szCs w:val="24"/>
        </w:rPr>
        <w:lastRenderedPageBreak/>
        <w:t>Appe</w:t>
      </w:r>
      <w:r w:rsidRPr="00174790">
        <w:rPr>
          <w:rFonts w:ascii="Arial" w:eastAsiaTheme="minorEastAsia" w:hAnsi="Arial" w:cs="Arial"/>
          <w:b/>
          <w:bCs/>
          <w:szCs w:val="24"/>
        </w:rPr>
        <w:t xml:space="preserve">ndix </w:t>
      </w:r>
      <w:r w:rsidR="00240EC5" w:rsidRPr="00F302F7">
        <w:rPr>
          <w:rFonts w:ascii="Arial" w:eastAsiaTheme="minorEastAsia" w:hAnsi="Arial" w:cs="Arial"/>
          <w:b/>
          <w:bCs/>
          <w:szCs w:val="24"/>
        </w:rPr>
        <w:t xml:space="preserve">J: UEL ethics Approval </w:t>
      </w:r>
    </w:p>
    <w:p w14:paraId="279B9C9A" w14:textId="77777777" w:rsidR="00B86CB1" w:rsidRPr="00F302F7" w:rsidRDefault="00B86CB1" w:rsidP="00240EC5">
      <w:pPr>
        <w:rPr>
          <w:rFonts w:ascii="Arial" w:eastAsiaTheme="minorEastAsia" w:hAnsi="Arial" w:cs="Arial"/>
          <w:b/>
          <w:bCs/>
          <w:szCs w:val="24"/>
        </w:rPr>
      </w:pPr>
    </w:p>
    <w:p w14:paraId="17D39464" w14:textId="2AF08F01" w:rsidR="00B86CB1" w:rsidRPr="00C678D8" w:rsidRDefault="00B86CB1" w:rsidP="00240EC5">
      <w:pPr>
        <w:rPr>
          <w:rFonts w:ascii="Arial" w:eastAsiaTheme="minorEastAsia" w:hAnsi="Arial" w:cs="Arial"/>
          <w:b/>
          <w:bCs/>
          <w:szCs w:val="24"/>
        </w:rPr>
      </w:pPr>
      <w:r w:rsidRPr="00F302F7">
        <w:rPr>
          <w:noProof/>
        </w:rPr>
        <w:drawing>
          <wp:inline distT="0" distB="0" distL="0" distR="0" wp14:anchorId="69AAE88F" wp14:editId="13D82F6F">
            <wp:extent cx="5501640" cy="7806135"/>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501640" cy="7806135"/>
                    </a:xfrm>
                    <a:prstGeom prst="rect">
                      <a:avLst/>
                    </a:prstGeom>
                    <a:noFill/>
                    <a:ln w="9525">
                      <a:noFill/>
                      <a:miter lim="800000"/>
                      <a:headEnd/>
                      <a:tailEnd/>
                    </a:ln>
                  </pic:spPr>
                </pic:pic>
              </a:graphicData>
            </a:graphic>
          </wp:inline>
        </w:drawing>
      </w:r>
    </w:p>
    <w:p w14:paraId="44A941A5" w14:textId="77777777" w:rsidR="00240EC5" w:rsidRPr="00F302F7" w:rsidRDefault="00240EC5" w:rsidP="00240EC5">
      <w:pPr>
        <w:rPr>
          <w:rFonts w:ascii="Arial" w:eastAsiaTheme="minorEastAsia" w:hAnsi="Arial" w:cs="Arial"/>
          <w:b/>
          <w:bCs/>
          <w:szCs w:val="24"/>
        </w:rPr>
      </w:pPr>
      <w:r w:rsidRPr="00F302F7">
        <w:rPr>
          <w:rFonts w:ascii="Arial" w:eastAsiaTheme="minorEastAsia" w:hAnsi="Arial" w:cs="Arial"/>
          <w:b/>
          <w:bCs/>
          <w:szCs w:val="24"/>
        </w:rPr>
        <w:br w:type="page"/>
      </w:r>
    </w:p>
    <w:p w14:paraId="2C4827B7" w14:textId="77777777" w:rsidR="00240EC5" w:rsidRPr="00F302F7" w:rsidRDefault="00240EC5" w:rsidP="00240EC5">
      <w:pPr>
        <w:rPr>
          <w:rFonts w:ascii="Arial" w:eastAsiaTheme="minorEastAsia" w:hAnsi="Arial" w:cs="Arial"/>
          <w:b/>
          <w:bCs/>
          <w:szCs w:val="24"/>
        </w:rPr>
      </w:pPr>
      <w:r w:rsidRPr="00F302F7">
        <w:rPr>
          <w:rFonts w:ascii="Arial" w:eastAsiaTheme="minorEastAsia" w:hAnsi="Arial" w:cs="Arial"/>
          <w:b/>
          <w:bCs/>
          <w:szCs w:val="24"/>
        </w:rPr>
        <w:lastRenderedPageBreak/>
        <w:t>Appendix K: Research and development approval</w:t>
      </w:r>
    </w:p>
    <w:p w14:paraId="672869F9" w14:textId="77777777" w:rsidR="00240EC5" w:rsidRPr="00F302F7" w:rsidRDefault="00240EC5" w:rsidP="00240EC5">
      <w:pPr>
        <w:rPr>
          <w:rFonts w:ascii="Arial" w:eastAsiaTheme="minorEastAsia" w:hAnsi="Arial" w:cs="Arial"/>
          <w:b/>
          <w:bCs/>
          <w:szCs w:val="24"/>
        </w:rPr>
      </w:pPr>
    </w:p>
    <w:p w14:paraId="14767523" w14:textId="594DEDD0" w:rsidR="00240EC5" w:rsidRPr="00C678D8" w:rsidRDefault="00994955" w:rsidP="00240EC5">
      <w:pPr>
        <w:rPr>
          <w:rFonts w:ascii="Arial" w:eastAsiaTheme="minorEastAsia" w:hAnsi="Arial" w:cs="Arial"/>
          <w:b/>
          <w:bCs/>
          <w:szCs w:val="24"/>
        </w:rPr>
      </w:pPr>
      <w:r w:rsidRPr="00346368">
        <w:rPr>
          <w:rFonts w:ascii="Arial" w:eastAsiaTheme="minorEastAsia" w:hAnsi="Arial" w:cs="Arial"/>
          <w:b/>
          <w:bCs/>
          <w:noProof/>
          <w:szCs w:val="24"/>
        </w:rPr>
        <w:drawing>
          <wp:inline distT="0" distB="0" distL="0" distR="0" wp14:anchorId="43441914" wp14:editId="6694EBBB">
            <wp:extent cx="5501640" cy="6379797"/>
            <wp:effectExtent l="0" t="0" r="1016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1640" cy="6379797"/>
                    </a:xfrm>
                    <a:prstGeom prst="rect">
                      <a:avLst/>
                    </a:prstGeom>
                    <a:noFill/>
                    <a:ln>
                      <a:noFill/>
                    </a:ln>
                  </pic:spPr>
                </pic:pic>
              </a:graphicData>
            </a:graphic>
          </wp:inline>
        </w:drawing>
      </w:r>
    </w:p>
    <w:p w14:paraId="1F7886F9" w14:textId="53B65787" w:rsidR="00240EC5" w:rsidRPr="00C678D8" w:rsidRDefault="00ED2D08" w:rsidP="00240EC5">
      <w:pPr>
        <w:rPr>
          <w:rFonts w:ascii="Arial" w:eastAsiaTheme="minorEastAsia" w:hAnsi="Arial" w:cs="Arial"/>
          <w:b/>
          <w:bCs/>
          <w:szCs w:val="24"/>
        </w:rPr>
      </w:pPr>
      <w:r w:rsidRPr="00F302F7">
        <w:rPr>
          <w:rFonts w:ascii="Arial" w:eastAsiaTheme="minorEastAsia" w:hAnsi="Arial" w:cs="Arial"/>
          <w:b/>
          <w:bCs/>
          <w:noProof/>
          <w:szCs w:val="24"/>
        </w:rPr>
        <w:lastRenderedPageBreak/>
        <w:drawing>
          <wp:inline distT="0" distB="0" distL="0" distR="0" wp14:anchorId="73C7CD23" wp14:editId="6CD0473C">
            <wp:extent cx="5501640" cy="4967215"/>
            <wp:effectExtent l="0" t="0" r="10160" b="1143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1640" cy="4967215"/>
                    </a:xfrm>
                    <a:prstGeom prst="rect">
                      <a:avLst/>
                    </a:prstGeom>
                    <a:noFill/>
                    <a:ln>
                      <a:noFill/>
                    </a:ln>
                  </pic:spPr>
                </pic:pic>
              </a:graphicData>
            </a:graphic>
          </wp:inline>
        </w:drawing>
      </w:r>
    </w:p>
    <w:p w14:paraId="6DDECE54" w14:textId="77777777" w:rsidR="00240EC5" w:rsidRPr="00F302F7" w:rsidRDefault="00240EC5" w:rsidP="00240EC5">
      <w:pPr>
        <w:rPr>
          <w:rFonts w:ascii="Arial" w:eastAsiaTheme="minorEastAsia" w:hAnsi="Arial" w:cs="Arial"/>
          <w:b/>
          <w:bCs/>
          <w:szCs w:val="24"/>
        </w:rPr>
      </w:pPr>
    </w:p>
    <w:p w14:paraId="179E5E7C" w14:textId="77777777" w:rsidR="00240EC5" w:rsidRPr="00F302F7" w:rsidRDefault="00240EC5" w:rsidP="00240EC5">
      <w:pPr>
        <w:rPr>
          <w:rFonts w:ascii="Arial" w:eastAsiaTheme="minorEastAsia" w:hAnsi="Arial" w:cs="Arial"/>
          <w:b/>
          <w:bCs/>
          <w:szCs w:val="24"/>
        </w:rPr>
      </w:pPr>
      <w:r w:rsidRPr="00F302F7">
        <w:rPr>
          <w:rFonts w:ascii="Arial" w:eastAsiaTheme="minorEastAsia" w:hAnsi="Arial" w:cs="Arial"/>
          <w:b/>
          <w:bCs/>
          <w:szCs w:val="24"/>
        </w:rPr>
        <w:br w:type="page"/>
      </w:r>
    </w:p>
    <w:p w14:paraId="319B792A" w14:textId="77777777" w:rsidR="00240EC5" w:rsidRPr="00F302F7" w:rsidRDefault="00240EC5" w:rsidP="00240EC5">
      <w:pPr>
        <w:rPr>
          <w:rFonts w:ascii="Arial" w:eastAsiaTheme="minorEastAsia" w:hAnsi="Arial" w:cs="Arial"/>
          <w:b/>
          <w:bCs/>
          <w:szCs w:val="24"/>
        </w:rPr>
      </w:pPr>
      <w:r w:rsidRPr="00F302F7">
        <w:rPr>
          <w:rFonts w:ascii="Arial" w:eastAsiaTheme="minorEastAsia" w:hAnsi="Arial" w:cs="Arial"/>
          <w:b/>
          <w:bCs/>
          <w:szCs w:val="24"/>
        </w:rPr>
        <w:lastRenderedPageBreak/>
        <w:t>Appendix L: Clinical Research Adoptions Committee (CRAC) approval</w:t>
      </w:r>
    </w:p>
    <w:p w14:paraId="348409FD" w14:textId="4FD7FAD1" w:rsidR="00240EC5" w:rsidRPr="00C678D8" w:rsidRDefault="001963D3" w:rsidP="00240EC5">
      <w:pPr>
        <w:widowControl w:val="0"/>
        <w:autoSpaceDE w:val="0"/>
        <w:autoSpaceDN w:val="0"/>
        <w:adjustRightInd w:val="0"/>
        <w:spacing w:after="240"/>
        <w:rPr>
          <w:rFonts w:ascii="Arial" w:eastAsiaTheme="minorEastAsia" w:hAnsi="Arial" w:cs="Arial"/>
          <w:b/>
          <w:bCs/>
          <w:szCs w:val="24"/>
        </w:rPr>
      </w:pPr>
      <w:r w:rsidRPr="00F302F7">
        <w:rPr>
          <w:rFonts w:ascii="Arial" w:eastAsiaTheme="minorEastAsia" w:hAnsi="Arial" w:cs="Arial"/>
          <w:b/>
          <w:bCs/>
          <w:noProof/>
          <w:szCs w:val="24"/>
        </w:rPr>
        <w:drawing>
          <wp:inline distT="0" distB="0" distL="0" distR="0" wp14:anchorId="09885ED7" wp14:editId="283ADF78">
            <wp:extent cx="5374070" cy="7936865"/>
            <wp:effectExtent l="0" t="0" r="1079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b="12724"/>
                    <a:stretch/>
                  </pic:blipFill>
                  <pic:spPr bwMode="auto">
                    <a:xfrm>
                      <a:off x="0" y="0"/>
                      <a:ext cx="5374866" cy="79380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87FFE8F" w14:textId="77777777" w:rsidR="00240EC5" w:rsidRPr="00F302F7" w:rsidRDefault="00240EC5" w:rsidP="00240EC5">
      <w:pPr>
        <w:widowControl w:val="0"/>
        <w:autoSpaceDE w:val="0"/>
        <w:autoSpaceDN w:val="0"/>
        <w:adjustRightInd w:val="0"/>
        <w:spacing w:after="240"/>
        <w:rPr>
          <w:rFonts w:ascii="Arial" w:eastAsiaTheme="minorEastAsia" w:hAnsi="Arial" w:cs="Arial"/>
          <w:b/>
          <w:bCs/>
          <w:szCs w:val="24"/>
        </w:rPr>
      </w:pPr>
    </w:p>
    <w:p w14:paraId="71559102" w14:textId="7D71F230" w:rsidR="006F34A6" w:rsidRPr="00F302F7" w:rsidRDefault="006F34A6">
      <w:pPr>
        <w:rPr>
          <w:rFonts w:ascii="Arial" w:eastAsiaTheme="minorEastAsia" w:hAnsi="Arial" w:cs="Arial"/>
          <w:b/>
          <w:bCs/>
          <w:szCs w:val="24"/>
        </w:rPr>
      </w:pPr>
      <w:r w:rsidRPr="00F302F7">
        <w:rPr>
          <w:rFonts w:ascii="Arial" w:eastAsiaTheme="minorEastAsia" w:hAnsi="Arial" w:cs="Arial"/>
          <w:b/>
          <w:bCs/>
          <w:szCs w:val="24"/>
        </w:rPr>
        <w:br w:type="page"/>
      </w:r>
    </w:p>
    <w:p w14:paraId="7AA8EA7E" w14:textId="77777777" w:rsidR="00240EC5" w:rsidRPr="00F302F7" w:rsidRDefault="00240EC5" w:rsidP="00240EC5">
      <w:pPr>
        <w:widowControl w:val="0"/>
        <w:autoSpaceDE w:val="0"/>
        <w:autoSpaceDN w:val="0"/>
        <w:adjustRightInd w:val="0"/>
        <w:spacing w:after="240"/>
        <w:rPr>
          <w:rFonts w:ascii="Arial" w:eastAsiaTheme="minorEastAsia" w:hAnsi="Arial" w:cs="Arial"/>
          <w:b/>
          <w:bCs/>
          <w:szCs w:val="24"/>
        </w:rPr>
      </w:pPr>
      <w:r w:rsidRPr="00F302F7">
        <w:rPr>
          <w:rFonts w:ascii="Arial" w:eastAsiaTheme="minorEastAsia" w:hAnsi="Arial" w:cs="Arial"/>
          <w:b/>
          <w:bCs/>
          <w:szCs w:val="24"/>
        </w:rPr>
        <w:lastRenderedPageBreak/>
        <w:t xml:space="preserve">Appendix M: Transcription conventions </w:t>
      </w:r>
    </w:p>
    <w:p w14:paraId="3D38CBD9" w14:textId="77777777" w:rsidR="00240EC5" w:rsidRPr="00F302F7" w:rsidRDefault="00240EC5" w:rsidP="00240EC5">
      <w:pPr>
        <w:widowControl w:val="0"/>
        <w:autoSpaceDE w:val="0"/>
        <w:autoSpaceDN w:val="0"/>
        <w:adjustRightInd w:val="0"/>
        <w:spacing w:after="240"/>
        <w:rPr>
          <w:rFonts w:ascii="Arial" w:eastAsiaTheme="minorEastAsia" w:hAnsi="Arial" w:cs="Arial"/>
          <w:szCs w:val="24"/>
        </w:rPr>
      </w:pPr>
    </w:p>
    <w:p w14:paraId="46F12936" w14:textId="77777777" w:rsidR="00240EC5" w:rsidRPr="00F302F7" w:rsidRDefault="00240EC5" w:rsidP="00240EC5">
      <w:pPr>
        <w:widowControl w:val="0"/>
        <w:autoSpaceDE w:val="0"/>
        <w:autoSpaceDN w:val="0"/>
        <w:adjustRightInd w:val="0"/>
        <w:spacing w:after="240"/>
        <w:rPr>
          <w:rFonts w:ascii="Arial" w:eastAsiaTheme="minorEastAsia" w:hAnsi="Arial" w:cs="Arial"/>
          <w:szCs w:val="24"/>
        </w:rPr>
      </w:pPr>
      <w:r w:rsidRPr="00F302F7">
        <w:rPr>
          <w:rFonts w:ascii="Arial" w:eastAsiaTheme="minorEastAsia" w:hAnsi="Arial" w:cs="Arial"/>
          <w:szCs w:val="24"/>
        </w:rPr>
        <w:t>(.) Pause.</w:t>
      </w:r>
    </w:p>
    <w:p w14:paraId="2CC6CD3E" w14:textId="77777777" w:rsidR="00240EC5" w:rsidRPr="00F302F7" w:rsidRDefault="00240EC5" w:rsidP="00240EC5">
      <w:pPr>
        <w:widowControl w:val="0"/>
        <w:autoSpaceDE w:val="0"/>
        <w:autoSpaceDN w:val="0"/>
        <w:adjustRightInd w:val="0"/>
        <w:spacing w:after="240"/>
        <w:rPr>
          <w:rFonts w:ascii="Arial" w:eastAsiaTheme="minorEastAsia" w:hAnsi="Arial" w:cs="Arial"/>
          <w:szCs w:val="24"/>
        </w:rPr>
      </w:pPr>
      <w:r w:rsidRPr="00F302F7">
        <w:rPr>
          <w:rFonts w:ascii="Arial" w:eastAsiaTheme="minorEastAsia" w:hAnsi="Arial" w:cs="Arial"/>
          <w:szCs w:val="24"/>
        </w:rPr>
        <w:t xml:space="preserve">(5) Timed pause. </w:t>
      </w:r>
    </w:p>
    <w:p w14:paraId="61BC8815" w14:textId="77777777" w:rsidR="00240EC5" w:rsidRPr="00F302F7" w:rsidRDefault="00240EC5" w:rsidP="00240EC5">
      <w:pPr>
        <w:widowControl w:val="0"/>
        <w:autoSpaceDE w:val="0"/>
        <w:autoSpaceDN w:val="0"/>
        <w:adjustRightInd w:val="0"/>
        <w:spacing w:after="240"/>
        <w:rPr>
          <w:rFonts w:ascii="Arial" w:eastAsiaTheme="minorEastAsia" w:hAnsi="Arial" w:cs="Arial"/>
          <w:szCs w:val="24"/>
        </w:rPr>
      </w:pPr>
      <w:r w:rsidRPr="00F302F7">
        <w:rPr>
          <w:rFonts w:ascii="Arial" w:eastAsiaTheme="minorEastAsia" w:hAnsi="Arial" w:cs="Arial"/>
          <w:szCs w:val="24"/>
        </w:rPr>
        <w:t>[inaudible] inaudible section of recording. </w:t>
      </w:r>
    </w:p>
    <w:p w14:paraId="18BD6F30" w14:textId="77777777" w:rsidR="00240EC5" w:rsidRPr="00F302F7" w:rsidRDefault="00240EC5" w:rsidP="00240EC5">
      <w:pPr>
        <w:widowControl w:val="0"/>
        <w:autoSpaceDE w:val="0"/>
        <w:autoSpaceDN w:val="0"/>
        <w:adjustRightInd w:val="0"/>
        <w:spacing w:after="240"/>
        <w:rPr>
          <w:rFonts w:ascii="Arial" w:eastAsiaTheme="minorEastAsia" w:hAnsi="Arial" w:cs="Arial"/>
          <w:szCs w:val="24"/>
        </w:rPr>
      </w:pPr>
      <w:r w:rsidRPr="00F302F7">
        <w:rPr>
          <w:rFonts w:ascii="Arial" w:eastAsiaTheme="minorEastAsia" w:hAnsi="Arial" w:cs="Arial"/>
          <w:szCs w:val="24"/>
        </w:rPr>
        <w:t>[laughter] laughter during the interview. </w:t>
      </w:r>
    </w:p>
    <w:p w14:paraId="365F4AF2" w14:textId="77777777" w:rsidR="00240EC5" w:rsidRPr="00F302F7" w:rsidRDefault="00240EC5" w:rsidP="00240EC5">
      <w:pPr>
        <w:widowControl w:val="0"/>
        <w:autoSpaceDE w:val="0"/>
        <w:autoSpaceDN w:val="0"/>
        <w:adjustRightInd w:val="0"/>
        <w:spacing w:after="240"/>
        <w:rPr>
          <w:rFonts w:ascii="Arial" w:eastAsiaTheme="minorEastAsia" w:hAnsi="Arial" w:cs="Arial"/>
          <w:szCs w:val="24"/>
        </w:rPr>
      </w:pPr>
      <w:r w:rsidRPr="00F302F7">
        <w:rPr>
          <w:rFonts w:ascii="Arial" w:eastAsiaTheme="minorEastAsia" w:hAnsi="Arial" w:cs="Arial"/>
          <w:szCs w:val="24"/>
        </w:rPr>
        <w:t>&lt;speech&gt; denotes brief interjection by other speaker</w:t>
      </w:r>
    </w:p>
    <w:p w14:paraId="00CAFCD6" w14:textId="77777777" w:rsidR="00240EC5" w:rsidRPr="00F302F7" w:rsidRDefault="00240EC5" w:rsidP="00240EC5">
      <w:pPr>
        <w:widowControl w:val="0"/>
        <w:autoSpaceDE w:val="0"/>
        <w:autoSpaceDN w:val="0"/>
        <w:adjustRightInd w:val="0"/>
        <w:spacing w:after="240"/>
        <w:rPr>
          <w:rFonts w:ascii="Arial" w:eastAsiaTheme="minorEastAsia" w:hAnsi="Arial" w:cs="Arial"/>
          <w:szCs w:val="24"/>
        </w:rPr>
      </w:pPr>
      <w:r w:rsidRPr="00F302F7">
        <w:rPr>
          <w:rFonts w:ascii="Arial" w:eastAsiaTheme="minorEastAsia" w:hAnsi="Arial" w:cs="Arial"/>
          <w:szCs w:val="24"/>
        </w:rPr>
        <w:t xml:space="preserve">Sounds such as “mm” and “er” have been transcribed phonetically, as have colloquialisms, abbreviations, stutters and half-said words. </w:t>
      </w:r>
    </w:p>
    <w:p w14:paraId="065245D5" w14:textId="77777777" w:rsidR="00240EC5" w:rsidRPr="00F302F7" w:rsidRDefault="00240EC5" w:rsidP="00240EC5">
      <w:pPr>
        <w:widowControl w:val="0"/>
        <w:autoSpaceDE w:val="0"/>
        <w:autoSpaceDN w:val="0"/>
        <w:adjustRightInd w:val="0"/>
        <w:spacing w:after="240"/>
        <w:rPr>
          <w:rFonts w:ascii="Arial" w:hAnsi="Arial" w:cs="Arial"/>
          <w:szCs w:val="24"/>
        </w:rPr>
      </w:pPr>
      <w:r w:rsidRPr="00F302F7">
        <w:rPr>
          <w:rFonts w:ascii="Arial" w:hAnsi="Arial" w:cs="Arial"/>
          <w:szCs w:val="24"/>
        </w:rPr>
        <w:t>Wide margins and numbered lines aided the analytical process.</w:t>
      </w:r>
    </w:p>
    <w:p w14:paraId="4965D5F5" w14:textId="77777777" w:rsidR="00240EC5" w:rsidRPr="00F302F7" w:rsidRDefault="00240EC5" w:rsidP="00240EC5">
      <w:pPr>
        <w:widowControl w:val="0"/>
        <w:autoSpaceDE w:val="0"/>
        <w:autoSpaceDN w:val="0"/>
        <w:adjustRightInd w:val="0"/>
        <w:spacing w:after="240"/>
        <w:rPr>
          <w:rFonts w:ascii="Arial" w:eastAsiaTheme="minorEastAsia" w:hAnsi="Arial" w:cs="Arial"/>
          <w:szCs w:val="24"/>
        </w:rPr>
      </w:pPr>
    </w:p>
    <w:p w14:paraId="62CE0104" w14:textId="77777777" w:rsidR="00240EC5" w:rsidRPr="00F302F7" w:rsidRDefault="00240EC5" w:rsidP="00240EC5">
      <w:pPr>
        <w:widowControl w:val="0"/>
        <w:autoSpaceDE w:val="0"/>
        <w:autoSpaceDN w:val="0"/>
        <w:adjustRightInd w:val="0"/>
        <w:spacing w:after="240"/>
        <w:jc w:val="right"/>
        <w:rPr>
          <w:rFonts w:ascii="Arial" w:eastAsiaTheme="minorEastAsia" w:hAnsi="Arial" w:cs="Arial"/>
          <w:szCs w:val="24"/>
        </w:rPr>
      </w:pPr>
      <w:r w:rsidRPr="00F302F7">
        <w:rPr>
          <w:rFonts w:ascii="Arial" w:eastAsiaTheme="minorEastAsia" w:hAnsi="Arial" w:cs="Arial"/>
          <w:szCs w:val="24"/>
        </w:rPr>
        <w:t xml:space="preserve">Adapted from Malson (1998) </w:t>
      </w:r>
    </w:p>
    <w:p w14:paraId="1409D2EB" w14:textId="77777777" w:rsidR="00240EC5" w:rsidRPr="00F302F7" w:rsidRDefault="00240EC5" w:rsidP="00240EC5">
      <w:pPr>
        <w:rPr>
          <w:rFonts w:ascii="Arial" w:hAnsi="Arial" w:cs="Arial"/>
          <w:szCs w:val="24"/>
        </w:rPr>
      </w:pPr>
    </w:p>
    <w:p w14:paraId="57ED3A64" w14:textId="77777777" w:rsidR="00240EC5" w:rsidRPr="00F302F7" w:rsidRDefault="00240EC5" w:rsidP="00240EC5">
      <w:pPr>
        <w:rPr>
          <w:rFonts w:ascii="Arial" w:hAnsi="Arial" w:cs="Arial"/>
          <w:szCs w:val="24"/>
        </w:rPr>
      </w:pPr>
    </w:p>
    <w:p w14:paraId="42E5F0EF" w14:textId="77777777" w:rsidR="00240EC5" w:rsidRPr="00F302F7" w:rsidRDefault="00240EC5" w:rsidP="00240EC5">
      <w:pPr>
        <w:rPr>
          <w:rFonts w:ascii="Arial" w:hAnsi="Arial" w:cs="Arial"/>
          <w:szCs w:val="24"/>
        </w:rPr>
      </w:pPr>
    </w:p>
    <w:p w14:paraId="0A58DC2A" w14:textId="77777777" w:rsidR="00240EC5" w:rsidRPr="00F302F7" w:rsidRDefault="00240EC5" w:rsidP="00240EC5">
      <w:pPr>
        <w:rPr>
          <w:rFonts w:ascii="Arial" w:hAnsi="Arial" w:cs="Arial"/>
          <w:szCs w:val="24"/>
        </w:rPr>
      </w:pPr>
    </w:p>
    <w:p w14:paraId="0E02FAD9" w14:textId="77777777" w:rsidR="00240EC5" w:rsidRPr="00F302F7" w:rsidRDefault="00240EC5" w:rsidP="00240EC5">
      <w:pPr>
        <w:rPr>
          <w:rFonts w:ascii="Arial" w:hAnsi="Arial" w:cs="Arial"/>
          <w:szCs w:val="24"/>
        </w:rPr>
      </w:pPr>
    </w:p>
    <w:p w14:paraId="235E042A" w14:textId="77777777" w:rsidR="00240EC5" w:rsidRPr="00F302F7" w:rsidRDefault="00240EC5" w:rsidP="00240EC5">
      <w:pPr>
        <w:rPr>
          <w:rFonts w:ascii="Arial" w:hAnsi="Arial" w:cs="Arial"/>
          <w:szCs w:val="24"/>
        </w:rPr>
      </w:pPr>
    </w:p>
    <w:p w14:paraId="68D294F9" w14:textId="77777777" w:rsidR="00240EC5" w:rsidRPr="00F302F7" w:rsidRDefault="00240EC5" w:rsidP="00240EC5">
      <w:pPr>
        <w:rPr>
          <w:rFonts w:ascii="Arial" w:hAnsi="Arial" w:cs="Arial"/>
          <w:szCs w:val="24"/>
        </w:rPr>
      </w:pPr>
    </w:p>
    <w:p w14:paraId="71AA0CDD" w14:textId="77777777" w:rsidR="00240EC5" w:rsidRPr="00F302F7" w:rsidRDefault="00240EC5" w:rsidP="00240EC5">
      <w:pPr>
        <w:rPr>
          <w:rFonts w:ascii="Arial" w:hAnsi="Arial" w:cs="Arial"/>
          <w:szCs w:val="24"/>
        </w:rPr>
      </w:pPr>
    </w:p>
    <w:p w14:paraId="23BC7685" w14:textId="77777777" w:rsidR="00240EC5" w:rsidRPr="00F302F7" w:rsidRDefault="00240EC5" w:rsidP="00240EC5">
      <w:pPr>
        <w:rPr>
          <w:rFonts w:ascii="Arial" w:hAnsi="Arial" w:cs="Arial"/>
          <w:szCs w:val="24"/>
        </w:rPr>
      </w:pPr>
    </w:p>
    <w:p w14:paraId="101B8617" w14:textId="77777777" w:rsidR="00240EC5" w:rsidRPr="00F302F7" w:rsidRDefault="00240EC5" w:rsidP="00240EC5">
      <w:pPr>
        <w:rPr>
          <w:rFonts w:ascii="Arial" w:hAnsi="Arial" w:cs="Arial"/>
          <w:szCs w:val="24"/>
        </w:rPr>
      </w:pPr>
    </w:p>
    <w:p w14:paraId="0AF3D58F" w14:textId="77777777" w:rsidR="00240EC5" w:rsidRPr="00F302F7" w:rsidRDefault="00240EC5" w:rsidP="00240EC5">
      <w:pPr>
        <w:rPr>
          <w:rFonts w:ascii="Arial" w:hAnsi="Arial" w:cs="Arial"/>
          <w:szCs w:val="24"/>
        </w:rPr>
      </w:pPr>
    </w:p>
    <w:p w14:paraId="47548113" w14:textId="77777777" w:rsidR="00240EC5" w:rsidRPr="00F302F7" w:rsidRDefault="00240EC5" w:rsidP="00240EC5">
      <w:pPr>
        <w:rPr>
          <w:rFonts w:ascii="Arial" w:hAnsi="Arial" w:cs="Arial"/>
          <w:szCs w:val="24"/>
        </w:rPr>
      </w:pPr>
    </w:p>
    <w:p w14:paraId="0FE8A39A" w14:textId="77777777" w:rsidR="00240EC5" w:rsidRPr="00F302F7" w:rsidRDefault="00240EC5" w:rsidP="00240EC5">
      <w:pPr>
        <w:rPr>
          <w:rFonts w:ascii="Arial" w:hAnsi="Arial" w:cs="Arial"/>
          <w:szCs w:val="24"/>
        </w:rPr>
      </w:pPr>
    </w:p>
    <w:p w14:paraId="6AD8FB6C" w14:textId="77777777" w:rsidR="00240EC5" w:rsidRPr="00F302F7" w:rsidRDefault="00240EC5" w:rsidP="00240EC5">
      <w:pPr>
        <w:rPr>
          <w:rFonts w:ascii="Arial" w:hAnsi="Arial" w:cs="Arial"/>
          <w:szCs w:val="24"/>
        </w:rPr>
      </w:pPr>
    </w:p>
    <w:p w14:paraId="21324C15" w14:textId="77777777" w:rsidR="00240EC5" w:rsidRPr="00F302F7" w:rsidRDefault="00240EC5" w:rsidP="00240EC5">
      <w:pPr>
        <w:rPr>
          <w:rFonts w:ascii="Arial" w:hAnsi="Arial" w:cs="Arial"/>
          <w:szCs w:val="24"/>
        </w:rPr>
      </w:pPr>
    </w:p>
    <w:p w14:paraId="219D8032" w14:textId="77777777" w:rsidR="00240EC5" w:rsidRPr="00F302F7" w:rsidRDefault="00240EC5" w:rsidP="00240EC5">
      <w:pPr>
        <w:rPr>
          <w:rFonts w:ascii="Arial" w:hAnsi="Arial" w:cs="Arial"/>
          <w:szCs w:val="24"/>
        </w:rPr>
      </w:pPr>
    </w:p>
    <w:p w14:paraId="324BCB57" w14:textId="77777777" w:rsidR="00240EC5" w:rsidRPr="00F302F7" w:rsidRDefault="00240EC5" w:rsidP="00240EC5">
      <w:pPr>
        <w:rPr>
          <w:rFonts w:ascii="Arial" w:hAnsi="Arial" w:cs="Arial"/>
          <w:szCs w:val="24"/>
        </w:rPr>
      </w:pPr>
    </w:p>
    <w:p w14:paraId="20C4A5E5" w14:textId="77777777" w:rsidR="00240EC5" w:rsidRPr="00F302F7" w:rsidRDefault="00240EC5" w:rsidP="00240EC5">
      <w:pPr>
        <w:rPr>
          <w:rFonts w:ascii="Arial" w:hAnsi="Arial" w:cs="Arial"/>
          <w:szCs w:val="24"/>
        </w:rPr>
      </w:pPr>
    </w:p>
    <w:p w14:paraId="331CFB23" w14:textId="77777777" w:rsidR="00240EC5" w:rsidRPr="00F302F7" w:rsidRDefault="00240EC5" w:rsidP="00240EC5">
      <w:pPr>
        <w:rPr>
          <w:rFonts w:ascii="Arial" w:hAnsi="Arial" w:cs="Arial"/>
          <w:szCs w:val="24"/>
        </w:rPr>
      </w:pPr>
    </w:p>
    <w:p w14:paraId="79DB4959" w14:textId="77777777" w:rsidR="00240EC5" w:rsidRPr="00F302F7" w:rsidRDefault="00240EC5" w:rsidP="00240EC5">
      <w:pPr>
        <w:rPr>
          <w:rFonts w:ascii="Arial" w:hAnsi="Arial" w:cs="Arial"/>
          <w:szCs w:val="24"/>
        </w:rPr>
      </w:pPr>
    </w:p>
    <w:p w14:paraId="6C99E127" w14:textId="77777777" w:rsidR="00240EC5" w:rsidRPr="00F302F7" w:rsidRDefault="00240EC5" w:rsidP="00240EC5">
      <w:pPr>
        <w:rPr>
          <w:rFonts w:ascii="Arial" w:hAnsi="Arial" w:cs="Arial"/>
          <w:szCs w:val="24"/>
        </w:rPr>
      </w:pPr>
    </w:p>
    <w:p w14:paraId="665F7EE4" w14:textId="77777777" w:rsidR="00240EC5" w:rsidRPr="00F302F7" w:rsidRDefault="00240EC5" w:rsidP="00240EC5">
      <w:pPr>
        <w:rPr>
          <w:rFonts w:ascii="Arial" w:hAnsi="Arial" w:cs="Arial"/>
          <w:szCs w:val="24"/>
        </w:rPr>
      </w:pPr>
    </w:p>
    <w:p w14:paraId="1ACE6C54" w14:textId="77777777" w:rsidR="006F34A6" w:rsidRPr="00F302F7" w:rsidRDefault="006F34A6" w:rsidP="00240EC5">
      <w:pPr>
        <w:rPr>
          <w:rFonts w:ascii="Arial" w:hAnsi="Arial" w:cs="Arial"/>
          <w:szCs w:val="24"/>
        </w:rPr>
      </w:pPr>
    </w:p>
    <w:p w14:paraId="7C1E8E9B" w14:textId="77777777" w:rsidR="006F34A6" w:rsidRPr="00F302F7" w:rsidRDefault="006F34A6" w:rsidP="00240EC5">
      <w:pPr>
        <w:rPr>
          <w:rFonts w:ascii="Arial" w:hAnsi="Arial" w:cs="Arial"/>
          <w:szCs w:val="24"/>
        </w:rPr>
      </w:pPr>
    </w:p>
    <w:p w14:paraId="3B51C413" w14:textId="77777777" w:rsidR="006F34A6" w:rsidRPr="00F302F7" w:rsidRDefault="006F34A6" w:rsidP="00240EC5">
      <w:pPr>
        <w:rPr>
          <w:rFonts w:ascii="Arial" w:hAnsi="Arial" w:cs="Arial"/>
          <w:szCs w:val="24"/>
        </w:rPr>
      </w:pPr>
    </w:p>
    <w:p w14:paraId="5100935B" w14:textId="77777777" w:rsidR="000664C7" w:rsidRPr="00F302F7" w:rsidRDefault="000664C7" w:rsidP="00240EC5">
      <w:pPr>
        <w:rPr>
          <w:rFonts w:ascii="Arial" w:hAnsi="Arial" w:cs="Arial"/>
          <w:szCs w:val="24"/>
        </w:rPr>
      </w:pPr>
    </w:p>
    <w:p w14:paraId="1E21F3DC" w14:textId="77777777" w:rsidR="000664C7" w:rsidRPr="00F302F7" w:rsidRDefault="000664C7" w:rsidP="00240EC5">
      <w:pPr>
        <w:rPr>
          <w:rFonts w:ascii="Arial" w:hAnsi="Arial" w:cs="Arial"/>
          <w:szCs w:val="24"/>
        </w:rPr>
      </w:pPr>
    </w:p>
    <w:p w14:paraId="4ADBD8CE" w14:textId="77777777" w:rsidR="006F34A6" w:rsidRPr="00F302F7" w:rsidRDefault="006F34A6" w:rsidP="00240EC5">
      <w:pPr>
        <w:rPr>
          <w:rFonts w:ascii="Arial" w:hAnsi="Arial" w:cs="Arial"/>
          <w:szCs w:val="24"/>
        </w:rPr>
      </w:pPr>
    </w:p>
    <w:p w14:paraId="7893D60E" w14:textId="77777777" w:rsidR="00240EC5" w:rsidRPr="00C678D8" w:rsidRDefault="00240EC5" w:rsidP="00240EC5">
      <w:pPr>
        <w:rPr>
          <w:rFonts w:ascii="Arial" w:hAnsi="Arial" w:cs="Arial"/>
          <w:b/>
          <w:szCs w:val="24"/>
        </w:rPr>
      </w:pPr>
      <w:r w:rsidRPr="00F302F7">
        <w:rPr>
          <w:rFonts w:ascii="Arial" w:hAnsi="Arial" w:cs="Arial"/>
          <w:b/>
          <w:szCs w:val="24"/>
        </w:rPr>
        <w:lastRenderedPageBreak/>
        <w:t xml:space="preserve">Appendix N: Example excerpt of coded </w:t>
      </w:r>
      <w:commentRangeStart w:id="2"/>
      <w:r w:rsidRPr="00F302F7">
        <w:rPr>
          <w:rFonts w:ascii="Arial" w:hAnsi="Arial" w:cs="Arial"/>
          <w:b/>
          <w:szCs w:val="24"/>
        </w:rPr>
        <w:t>transcript</w:t>
      </w:r>
      <w:commentRangeEnd w:id="2"/>
      <w:r w:rsidR="00081EEA" w:rsidRPr="00C678D8">
        <w:rPr>
          <w:rStyle w:val="CommentReference"/>
          <w:rFonts w:ascii="Arial" w:eastAsiaTheme="minorEastAsia" w:hAnsi="Arial" w:cs="Arial"/>
          <w:lang w:eastAsia="ja-JP"/>
        </w:rPr>
        <w:commentReference w:id="2"/>
      </w:r>
      <w:r w:rsidRPr="00C678D8">
        <w:rPr>
          <w:rFonts w:ascii="Arial" w:hAnsi="Arial" w:cs="Arial"/>
          <w:b/>
          <w:szCs w:val="24"/>
        </w:rPr>
        <w:t xml:space="preserve"> </w:t>
      </w:r>
    </w:p>
    <w:p w14:paraId="43B381D5" w14:textId="77777777" w:rsidR="004F7692" w:rsidRPr="00F302F7" w:rsidRDefault="004F7692" w:rsidP="00240EC5">
      <w:pPr>
        <w:rPr>
          <w:rFonts w:ascii="Arial" w:hAnsi="Arial" w:cs="Arial"/>
          <w:b/>
          <w:szCs w:val="24"/>
        </w:rPr>
      </w:pPr>
    </w:p>
    <w:p w14:paraId="6B2EC28E" w14:textId="376D109A" w:rsidR="00017B19" w:rsidRPr="00C678D8" w:rsidRDefault="00017B19" w:rsidP="00017B19">
      <w:pPr>
        <w:widowControl w:val="0"/>
        <w:autoSpaceDE w:val="0"/>
        <w:autoSpaceDN w:val="0"/>
        <w:adjustRightInd w:val="0"/>
        <w:rPr>
          <w:rFonts w:ascii="Times" w:eastAsiaTheme="minorEastAsia" w:hAnsi="Times" w:cs="Times"/>
          <w:szCs w:val="24"/>
          <w:lang w:eastAsia="ja-JP"/>
        </w:rPr>
      </w:pPr>
      <w:r w:rsidRPr="00F302F7">
        <w:rPr>
          <w:rFonts w:ascii="Times" w:eastAsiaTheme="minorEastAsia" w:hAnsi="Times" w:cs="Times"/>
          <w:noProof/>
          <w:szCs w:val="24"/>
        </w:rPr>
        <w:drawing>
          <wp:inline distT="0" distB="0" distL="0" distR="0" wp14:anchorId="6A84293C" wp14:editId="4D0AEE84">
            <wp:extent cx="5848289" cy="8458200"/>
            <wp:effectExtent l="0" t="0" r="0" b="0"/>
            <wp:docPr id="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0548" cy="8461467"/>
                    </a:xfrm>
                    <a:prstGeom prst="rect">
                      <a:avLst/>
                    </a:prstGeom>
                    <a:noFill/>
                    <a:ln>
                      <a:noFill/>
                    </a:ln>
                  </pic:spPr>
                </pic:pic>
              </a:graphicData>
            </a:graphic>
          </wp:inline>
        </w:drawing>
      </w:r>
    </w:p>
    <w:p w14:paraId="2A4E87B0" w14:textId="421A64C2" w:rsidR="004F7692" w:rsidRPr="00C678D8" w:rsidRDefault="00017B19" w:rsidP="00017B19">
      <w:pPr>
        <w:widowControl w:val="0"/>
        <w:autoSpaceDE w:val="0"/>
        <w:autoSpaceDN w:val="0"/>
        <w:adjustRightInd w:val="0"/>
        <w:rPr>
          <w:rFonts w:ascii="Times" w:eastAsiaTheme="minorEastAsia" w:hAnsi="Times" w:cs="Times"/>
          <w:szCs w:val="24"/>
          <w:lang w:eastAsia="ja-JP"/>
        </w:rPr>
      </w:pPr>
      <w:r w:rsidRPr="00F302F7">
        <w:rPr>
          <w:rFonts w:ascii="Times" w:eastAsiaTheme="minorEastAsia" w:hAnsi="Times" w:cs="Times"/>
          <w:noProof/>
          <w:szCs w:val="24"/>
        </w:rPr>
        <w:lastRenderedPageBreak/>
        <w:drawing>
          <wp:inline distT="0" distB="0" distL="0" distR="0" wp14:anchorId="6798D286" wp14:editId="76950425">
            <wp:extent cx="5605145" cy="8686800"/>
            <wp:effectExtent l="0" t="0" r="8255" b="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7848" cy="8690989"/>
                    </a:xfrm>
                    <a:prstGeom prst="rect">
                      <a:avLst/>
                    </a:prstGeom>
                    <a:noFill/>
                    <a:ln>
                      <a:noFill/>
                    </a:ln>
                  </pic:spPr>
                </pic:pic>
              </a:graphicData>
            </a:graphic>
          </wp:inline>
        </w:drawing>
      </w:r>
    </w:p>
    <w:p w14:paraId="3ACAB035" w14:textId="77777777" w:rsidR="00395D4A" w:rsidRPr="00F302F7" w:rsidRDefault="00240EC5" w:rsidP="00240EC5">
      <w:pPr>
        <w:rPr>
          <w:rFonts w:ascii="Arial" w:hAnsi="Arial" w:cs="Arial"/>
          <w:b/>
          <w:szCs w:val="24"/>
        </w:rPr>
      </w:pPr>
      <w:r w:rsidRPr="00F302F7">
        <w:rPr>
          <w:rFonts w:ascii="Arial" w:hAnsi="Arial" w:cs="Arial"/>
          <w:b/>
          <w:szCs w:val="24"/>
          <w:highlight w:val="yellow"/>
        </w:rPr>
        <w:br w:type="page"/>
      </w:r>
      <w:r w:rsidRPr="00F302F7">
        <w:rPr>
          <w:rFonts w:ascii="Arial" w:hAnsi="Arial" w:cs="Arial"/>
          <w:b/>
          <w:szCs w:val="24"/>
        </w:rPr>
        <w:lastRenderedPageBreak/>
        <w:t xml:space="preserve">Appendix O: Example of extracts across the data set </w:t>
      </w:r>
      <w:r w:rsidR="008714A8" w:rsidRPr="00F302F7">
        <w:rPr>
          <w:rFonts w:ascii="Arial" w:hAnsi="Arial" w:cs="Arial"/>
          <w:b/>
          <w:szCs w:val="24"/>
        </w:rPr>
        <w:t xml:space="preserve">coded </w:t>
      </w:r>
    </w:p>
    <w:p w14:paraId="24392060" w14:textId="77777777" w:rsidR="00395D4A" w:rsidRPr="00F302F7" w:rsidRDefault="00395D4A" w:rsidP="00240EC5">
      <w:pPr>
        <w:rPr>
          <w:rFonts w:ascii="Arial" w:hAnsi="Arial" w:cs="Arial"/>
          <w:b/>
          <w:szCs w:val="24"/>
        </w:rPr>
      </w:pPr>
    </w:p>
    <w:p w14:paraId="24E2CBAB" w14:textId="6FF2CB1B" w:rsidR="00240EC5" w:rsidRPr="00F302F7" w:rsidRDefault="00C0707A" w:rsidP="00240EC5">
      <w:pPr>
        <w:rPr>
          <w:rFonts w:ascii="Arial" w:hAnsi="Arial" w:cs="Arial"/>
          <w:i/>
          <w:szCs w:val="24"/>
        </w:rPr>
      </w:pPr>
      <w:r w:rsidRPr="00F302F7">
        <w:rPr>
          <w:rFonts w:ascii="Arial" w:hAnsi="Arial" w:cs="Arial"/>
          <w:i/>
          <w:szCs w:val="24"/>
        </w:rPr>
        <w:t xml:space="preserve">Code: </w:t>
      </w:r>
      <w:r w:rsidR="00395D4A" w:rsidRPr="00F302F7">
        <w:rPr>
          <w:rFonts w:ascii="Arial" w:hAnsi="Arial" w:cs="Arial"/>
          <w:i/>
          <w:szCs w:val="24"/>
        </w:rPr>
        <w:t>G</w:t>
      </w:r>
      <w:r w:rsidR="008714A8" w:rsidRPr="00F302F7">
        <w:rPr>
          <w:rFonts w:ascii="Arial" w:hAnsi="Arial" w:cs="Arial"/>
          <w:i/>
          <w:szCs w:val="24"/>
        </w:rPr>
        <w:t>raded expectations</w:t>
      </w:r>
    </w:p>
    <w:p w14:paraId="1CBCA3F4" w14:textId="77777777" w:rsidR="008714A8" w:rsidRPr="00F302F7" w:rsidRDefault="008714A8" w:rsidP="00240EC5">
      <w:pPr>
        <w:rPr>
          <w:rFonts w:ascii="Arial" w:hAnsi="Arial" w:cs="Arial"/>
          <w:b/>
          <w:szCs w:val="24"/>
          <w:highlight w:val="yellow"/>
        </w:rPr>
      </w:pPr>
    </w:p>
    <w:tbl>
      <w:tblPr>
        <w:tblStyle w:val="TableGrid"/>
        <w:tblW w:w="8613" w:type="dxa"/>
        <w:tblLook w:val="04A0" w:firstRow="1" w:lastRow="0" w:firstColumn="1" w:lastColumn="0" w:noHBand="0" w:noVBand="1"/>
      </w:tblPr>
      <w:tblGrid>
        <w:gridCol w:w="1668"/>
        <w:gridCol w:w="850"/>
        <w:gridCol w:w="6095"/>
      </w:tblGrid>
      <w:tr w:rsidR="008714A8" w:rsidRPr="00F302F7" w14:paraId="72066D8C" w14:textId="77777777" w:rsidTr="00395D4A">
        <w:tc>
          <w:tcPr>
            <w:tcW w:w="1668" w:type="dxa"/>
          </w:tcPr>
          <w:p w14:paraId="43A7AF64" w14:textId="77777777" w:rsidR="008714A8" w:rsidRPr="00A82674" w:rsidRDefault="008714A8" w:rsidP="008714A8">
            <w:pPr>
              <w:rPr>
                <w:rFonts w:ascii="Arial" w:hAnsi="Arial" w:cs="Arial"/>
                <w:b/>
                <w:szCs w:val="24"/>
              </w:rPr>
            </w:pPr>
            <w:r w:rsidRPr="00A82674">
              <w:rPr>
                <w:rFonts w:ascii="Arial" w:hAnsi="Arial" w:cs="Arial"/>
                <w:b/>
                <w:szCs w:val="24"/>
              </w:rPr>
              <w:t>Participant</w:t>
            </w:r>
          </w:p>
        </w:tc>
        <w:tc>
          <w:tcPr>
            <w:tcW w:w="850" w:type="dxa"/>
          </w:tcPr>
          <w:p w14:paraId="13005BE8" w14:textId="77777777" w:rsidR="008714A8" w:rsidRPr="00F302F7" w:rsidRDefault="008714A8" w:rsidP="008714A8">
            <w:pPr>
              <w:rPr>
                <w:rFonts w:ascii="Arial" w:hAnsi="Arial" w:cs="Arial"/>
                <w:b/>
                <w:szCs w:val="24"/>
              </w:rPr>
            </w:pPr>
            <w:r w:rsidRPr="00F302F7">
              <w:rPr>
                <w:rFonts w:ascii="Arial" w:hAnsi="Arial" w:cs="Arial"/>
                <w:b/>
                <w:szCs w:val="24"/>
              </w:rPr>
              <w:t>Lines</w:t>
            </w:r>
          </w:p>
        </w:tc>
        <w:tc>
          <w:tcPr>
            <w:tcW w:w="6095" w:type="dxa"/>
          </w:tcPr>
          <w:p w14:paraId="0FD29F30" w14:textId="77777777" w:rsidR="008714A8" w:rsidRPr="00F302F7" w:rsidRDefault="008714A8" w:rsidP="008714A8">
            <w:pPr>
              <w:rPr>
                <w:rFonts w:ascii="Arial" w:hAnsi="Arial" w:cs="Arial"/>
                <w:b/>
                <w:szCs w:val="24"/>
              </w:rPr>
            </w:pPr>
            <w:r w:rsidRPr="00F302F7">
              <w:rPr>
                <w:rFonts w:ascii="Arial" w:hAnsi="Arial" w:cs="Arial"/>
                <w:b/>
                <w:szCs w:val="24"/>
              </w:rPr>
              <w:t>Participant</w:t>
            </w:r>
          </w:p>
        </w:tc>
      </w:tr>
      <w:tr w:rsidR="008714A8" w:rsidRPr="00F302F7" w14:paraId="3719F171" w14:textId="77777777" w:rsidTr="00395D4A">
        <w:tc>
          <w:tcPr>
            <w:tcW w:w="1668" w:type="dxa"/>
          </w:tcPr>
          <w:p w14:paraId="7BA58F7D" w14:textId="77777777" w:rsidR="008714A8" w:rsidRPr="00F302F7" w:rsidRDefault="008714A8" w:rsidP="008714A8">
            <w:pPr>
              <w:rPr>
                <w:rFonts w:ascii="Arial" w:hAnsi="Arial" w:cs="Arial"/>
                <w:szCs w:val="24"/>
              </w:rPr>
            </w:pPr>
          </w:p>
          <w:p w14:paraId="197EA387" w14:textId="77777777" w:rsidR="008714A8" w:rsidRPr="00F302F7" w:rsidRDefault="008714A8" w:rsidP="008714A8">
            <w:pPr>
              <w:rPr>
                <w:rFonts w:ascii="Arial" w:hAnsi="Arial" w:cs="Arial"/>
                <w:szCs w:val="24"/>
              </w:rPr>
            </w:pPr>
            <w:r w:rsidRPr="00F302F7">
              <w:rPr>
                <w:rFonts w:ascii="Arial" w:hAnsi="Arial" w:cs="Arial"/>
                <w:szCs w:val="24"/>
              </w:rPr>
              <w:t xml:space="preserve">Andrew </w:t>
            </w:r>
          </w:p>
        </w:tc>
        <w:tc>
          <w:tcPr>
            <w:tcW w:w="850" w:type="dxa"/>
          </w:tcPr>
          <w:p w14:paraId="2A5421EC" w14:textId="79B9BFC8" w:rsidR="008714A8" w:rsidRPr="00F302F7" w:rsidRDefault="00395D4A" w:rsidP="008714A8">
            <w:pPr>
              <w:rPr>
                <w:rFonts w:ascii="Arial" w:hAnsi="Arial" w:cs="Arial"/>
                <w:szCs w:val="24"/>
              </w:rPr>
            </w:pPr>
            <w:r w:rsidRPr="00F302F7">
              <w:rPr>
                <w:rFonts w:ascii="Arial" w:hAnsi="Arial" w:cs="Arial"/>
                <w:szCs w:val="24"/>
              </w:rPr>
              <w:t>298-301</w:t>
            </w:r>
          </w:p>
        </w:tc>
        <w:tc>
          <w:tcPr>
            <w:tcW w:w="6095" w:type="dxa"/>
          </w:tcPr>
          <w:p w14:paraId="1BA0588D" w14:textId="0E3F54C4" w:rsidR="008714A8" w:rsidRPr="00F302F7" w:rsidRDefault="008714A8" w:rsidP="008714A8">
            <w:pPr>
              <w:rPr>
                <w:rFonts w:ascii="Arial" w:hAnsi="Arial" w:cs="Arial"/>
                <w:i/>
                <w:szCs w:val="24"/>
              </w:rPr>
            </w:pPr>
            <w:r w:rsidRPr="00F302F7">
              <w:rPr>
                <w:rFonts w:ascii="Arial" w:hAnsi="Arial" w:cs="Arial"/>
                <w:i/>
                <w:szCs w:val="24"/>
              </w:rPr>
              <w:t>I think it</w:t>
            </w:r>
            <w:r w:rsidR="00395D4A" w:rsidRPr="00F302F7">
              <w:rPr>
                <w:rFonts w:ascii="Arial" w:hAnsi="Arial" w:cs="Arial"/>
                <w:i/>
                <w:szCs w:val="24"/>
              </w:rPr>
              <w:t>’</w:t>
            </w:r>
            <w:r w:rsidRPr="00F302F7">
              <w:rPr>
                <w:rFonts w:ascii="Arial" w:hAnsi="Arial" w:cs="Arial"/>
                <w:i/>
                <w:szCs w:val="24"/>
              </w:rPr>
              <w:t>s counterproductive to force them</w:t>
            </w:r>
            <w:r w:rsidR="00395D4A" w:rsidRPr="00F302F7">
              <w:rPr>
                <w:rFonts w:ascii="Arial" w:hAnsi="Arial" w:cs="Arial"/>
                <w:i/>
                <w:szCs w:val="24"/>
              </w:rPr>
              <w:t>,</w:t>
            </w:r>
            <w:r w:rsidRPr="00F302F7">
              <w:rPr>
                <w:rFonts w:ascii="Arial" w:hAnsi="Arial" w:cs="Arial"/>
                <w:i/>
                <w:szCs w:val="24"/>
              </w:rPr>
              <w:t xml:space="preserve"> and I think you can cause problems by pushing them too hard</w:t>
            </w:r>
            <w:r w:rsidR="00395D4A" w:rsidRPr="00F302F7">
              <w:rPr>
                <w:rFonts w:ascii="Arial" w:hAnsi="Arial" w:cs="Arial"/>
                <w:i/>
                <w:szCs w:val="24"/>
              </w:rPr>
              <w:t>,</w:t>
            </w:r>
            <w:r w:rsidRPr="00F302F7">
              <w:rPr>
                <w:rFonts w:ascii="Arial" w:hAnsi="Arial" w:cs="Arial"/>
                <w:i/>
                <w:szCs w:val="24"/>
              </w:rPr>
              <w:t xml:space="preserve"> so err on the side of not pushing them too hard is my view. </w:t>
            </w:r>
          </w:p>
        </w:tc>
      </w:tr>
      <w:tr w:rsidR="008714A8" w:rsidRPr="00F302F7" w14:paraId="4B5DDBBC" w14:textId="77777777" w:rsidTr="00395D4A">
        <w:tc>
          <w:tcPr>
            <w:tcW w:w="1668" w:type="dxa"/>
          </w:tcPr>
          <w:p w14:paraId="79503B83" w14:textId="5F07B23A" w:rsidR="008714A8" w:rsidRPr="00F302F7" w:rsidRDefault="008714A8" w:rsidP="008714A8">
            <w:pPr>
              <w:rPr>
                <w:rFonts w:ascii="Arial" w:hAnsi="Arial" w:cs="Arial"/>
                <w:szCs w:val="24"/>
              </w:rPr>
            </w:pPr>
            <w:r w:rsidRPr="00F302F7">
              <w:rPr>
                <w:rFonts w:ascii="Arial" w:hAnsi="Arial" w:cs="Arial"/>
                <w:szCs w:val="24"/>
              </w:rPr>
              <w:t>Andrew</w:t>
            </w:r>
          </w:p>
        </w:tc>
        <w:tc>
          <w:tcPr>
            <w:tcW w:w="850" w:type="dxa"/>
          </w:tcPr>
          <w:p w14:paraId="16080B07" w14:textId="335E114E" w:rsidR="008714A8" w:rsidRPr="00F302F7" w:rsidRDefault="00395D4A" w:rsidP="008714A8">
            <w:pPr>
              <w:rPr>
                <w:rFonts w:ascii="Arial" w:hAnsi="Arial" w:cs="Arial"/>
                <w:szCs w:val="24"/>
              </w:rPr>
            </w:pPr>
            <w:r w:rsidRPr="00F302F7">
              <w:rPr>
                <w:rFonts w:ascii="Arial" w:hAnsi="Arial" w:cs="Arial"/>
                <w:szCs w:val="24"/>
              </w:rPr>
              <w:t>304-307</w:t>
            </w:r>
          </w:p>
        </w:tc>
        <w:tc>
          <w:tcPr>
            <w:tcW w:w="6095" w:type="dxa"/>
          </w:tcPr>
          <w:p w14:paraId="4D9BB786" w14:textId="4AD168D3" w:rsidR="008714A8" w:rsidRPr="00F302F7" w:rsidRDefault="008714A8" w:rsidP="008714A8">
            <w:pPr>
              <w:rPr>
                <w:rFonts w:ascii="Arial" w:hAnsi="Arial" w:cs="Arial"/>
                <w:i/>
                <w:szCs w:val="24"/>
              </w:rPr>
            </w:pPr>
            <w:r w:rsidRPr="00F302F7">
              <w:rPr>
                <w:rFonts w:ascii="Arial" w:hAnsi="Arial" w:cs="Arial"/>
                <w:i/>
                <w:szCs w:val="24"/>
              </w:rPr>
              <w:t>you can</w:t>
            </w:r>
            <w:r w:rsidR="00395D4A" w:rsidRPr="00F302F7">
              <w:rPr>
                <w:rFonts w:ascii="Arial" w:hAnsi="Arial" w:cs="Arial"/>
                <w:i/>
                <w:szCs w:val="24"/>
              </w:rPr>
              <w:t>,</w:t>
            </w:r>
            <w:r w:rsidRPr="00F302F7">
              <w:rPr>
                <w:rFonts w:ascii="Arial" w:hAnsi="Arial" w:cs="Arial"/>
                <w:i/>
                <w:szCs w:val="24"/>
              </w:rPr>
              <w:t xml:space="preserve"> not all the way through</w:t>
            </w:r>
            <w:r w:rsidR="00395D4A" w:rsidRPr="00F302F7">
              <w:rPr>
                <w:rFonts w:ascii="Arial" w:hAnsi="Arial" w:cs="Arial"/>
                <w:i/>
                <w:szCs w:val="24"/>
              </w:rPr>
              <w:t>,</w:t>
            </w:r>
            <w:r w:rsidRPr="00F302F7">
              <w:rPr>
                <w:rFonts w:ascii="Arial" w:hAnsi="Arial" w:cs="Arial"/>
                <w:i/>
                <w:szCs w:val="24"/>
              </w:rPr>
              <w:t xml:space="preserve"> but after the first few months</w:t>
            </w:r>
            <w:r w:rsidR="00395D4A" w:rsidRPr="00F302F7">
              <w:rPr>
                <w:rFonts w:ascii="Arial" w:hAnsi="Arial" w:cs="Arial"/>
                <w:i/>
                <w:szCs w:val="24"/>
              </w:rPr>
              <w:t>,</w:t>
            </w:r>
            <w:r w:rsidRPr="00F302F7">
              <w:rPr>
                <w:rFonts w:ascii="Arial" w:hAnsi="Arial" w:cs="Arial"/>
                <w:i/>
                <w:szCs w:val="24"/>
              </w:rPr>
              <w:t xml:space="preserve"> you can gently encourage them to start doing more and you can you just do it in a graded way</w:t>
            </w:r>
          </w:p>
        </w:tc>
      </w:tr>
      <w:tr w:rsidR="008714A8" w:rsidRPr="00F302F7" w14:paraId="259D5ACA" w14:textId="77777777" w:rsidTr="00395D4A">
        <w:tc>
          <w:tcPr>
            <w:tcW w:w="1668" w:type="dxa"/>
          </w:tcPr>
          <w:p w14:paraId="6AC38A6B" w14:textId="77777777" w:rsidR="008714A8" w:rsidRPr="00F302F7" w:rsidRDefault="008714A8" w:rsidP="008714A8">
            <w:pPr>
              <w:rPr>
                <w:rFonts w:ascii="Arial" w:hAnsi="Arial" w:cs="Arial"/>
                <w:szCs w:val="24"/>
              </w:rPr>
            </w:pPr>
            <w:r w:rsidRPr="00F302F7">
              <w:rPr>
                <w:rFonts w:ascii="Arial" w:hAnsi="Arial" w:cs="Arial"/>
                <w:szCs w:val="24"/>
              </w:rPr>
              <w:t>Bella</w:t>
            </w:r>
          </w:p>
        </w:tc>
        <w:tc>
          <w:tcPr>
            <w:tcW w:w="850" w:type="dxa"/>
          </w:tcPr>
          <w:p w14:paraId="6AA223E1" w14:textId="382DEDDF" w:rsidR="008714A8" w:rsidRPr="00F302F7" w:rsidRDefault="00395D4A" w:rsidP="008714A8">
            <w:pPr>
              <w:rPr>
                <w:rFonts w:ascii="Arial" w:hAnsi="Arial" w:cs="Arial"/>
                <w:szCs w:val="24"/>
              </w:rPr>
            </w:pPr>
            <w:r w:rsidRPr="00F302F7">
              <w:rPr>
                <w:rFonts w:ascii="Arial" w:hAnsi="Arial" w:cs="Arial"/>
                <w:szCs w:val="24"/>
              </w:rPr>
              <w:t>200-206</w:t>
            </w:r>
          </w:p>
        </w:tc>
        <w:tc>
          <w:tcPr>
            <w:tcW w:w="6095" w:type="dxa"/>
          </w:tcPr>
          <w:p w14:paraId="70BAB049" w14:textId="29BF3DB2" w:rsidR="008714A8" w:rsidRPr="00F302F7" w:rsidRDefault="008714A8" w:rsidP="008714A8">
            <w:pPr>
              <w:jc w:val="both"/>
              <w:rPr>
                <w:rFonts w:ascii="Arial" w:hAnsi="Arial" w:cs="Arial"/>
                <w:i/>
                <w:color w:val="000000"/>
                <w:szCs w:val="24"/>
              </w:rPr>
            </w:pPr>
            <w:r w:rsidRPr="00F302F7">
              <w:rPr>
                <w:rFonts w:ascii="Arial" w:hAnsi="Arial" w:cs="Arial"/>
                <w:i/>
                <w:color w:val="000000"/>
                <w:szCs w:val="24"/>
              </w:rPr>
              <w:t>The expectation would be that a young person with this condition would participate in whichever parts they could when they're admitted</w:t>
            </w:r>
            <w:r w:rsidR="00395D4A" w:rsidRPr="00F302F7">
              <w:rPr>
                <w:rFonts w:ascii="Arial" w:hAnsi="Arial" w:cs="Arial"/>
                <w:i/>
                <w:color w:val="000000"/>
                <w:szCs w:val="24"/>
              </w:rPr>
              <w:t>. T</w:t>
            </w:r>
            <w:r w:rsidRPr="00F302F7">
              <w:rPr>
                <w:rFonts w:ascii="Arial" w:hAnsi="Arial" w:cs="Arial"/>
                <w:i/>
                <w:color w:val="000000"/>
                <w:szCs w:val="24"/>
              </w:rPr>
              <w:t>hat might be two minutes in a group</w:t>
            </w:r>
            <w:r w:rsidR="00395D4A" w:rsidRPr="00F302F7">
              <w:rPr>
                <w:rFonts w:ascii="Arial" w:hAnsi="Arial" w:cs="Arial"/>
                <w:i/>
                <w:color w:val="000000"/>
                <w:szCs w:val="24"/>
              </w:rPr>
              <w:t>, or in a mealtime,</w:t>
            </w:r>
            <w:r w:rsidRPr="00F302F7">
              <w:rPr>
                <w:rFonts w:ascii="Arial" w:hAnsi="Arial" w:cs="Arial"/>
                <w:i/>
                <w:color w:val="000000"/>
                <w:szCs w:val="24"/>
              </w:rPr>
              <w:t xml:space="preserve"> but the expectation is that that then gets built up to the point where they are fully integrated into the community</w:t>
            </w:r>
          </w:p>
        </w:tc>
      </w:tr>
      <w:tr w:rsidR="008714A8" w:rsidRPr="00F302F7" w14:paraId="7D109E30" w14:textId="77777777" w:rsidTr="00395D4A">
        <w:tc>
          <w:tcPr>
            <w:tcW w:w="1668" w:type="dxa"/>
          </w:tcPr>
          <w:p w14:paraId="20B0B294" w14:textId="77777777" w:rsidR="008714A8" w:rsidRPr="00F302F7" w:rsidRDefault="008714A8" w:rsidP="008714A8">
            <w:pPr>
              <w:rPr>
                <w:rFonts w:ascii="Arial" w:hAnsi="Arial" w:cs="Arial"/>
                <w:szCs w:val="24"/>
              </w:rPr>
            </w:pPr>
            <w:r w:rsidRPr="00F302F7">
              <w:rPr>
                <w:rFonts w:ascii="Arial" w:hAnsi="Arial" w:cs="Arial"/>
                <w:szCs w:val="24"/>
              </w:rPr>
              <w:t>Katie</w:t>
            </w:r>
          </w:p>
        </w:tc>
        <w:tc>
          <w:tcPr>
            <w:tcW w:w="850" w:type="dxa"/>
          </w:tcPr>
          <w:p w14:paraId="35BF9E46" w14:textId="789B4CA5" w:rsidR="008714A8" w:rsidRPr="00F302F7" w:rsidRDefault="00395D4A" w:rsidP="008714A8">
            <w:pPr>
              <w:rPr>
                <w:rFonts w:ascii="Arial" w:hAnsi="Arial" w:cs="Arial"/>
                <w:szCs w:val="24"/>
              </w:rPr>
            </w:pPr>
            <w:r w:rsidRPr="00F302F7">
              <w:rPr>
                <w:rFonts w:ascii="Arial" w:hAnsi="Arial" w:cs="Arial"/>
                <w:szCs w:val="24"/>
              </w:rPr>
              <w:t>521-524</w:t>
            </w:r>
          </w:p>
        </w:tc>
        <w:tc>
          <w:tcPr>
            <w:tcW w:w="6095" w:type="dxa"/>
          </w:tcPr>
          <w:p w14:paraId="7624B6C7" w14:textId="61AEF1F5" w:rsidR="008714A8" w:rsidRPr="00F302F7" w:rsidRDefault="008714A8" w:rsidP="008714A8">
            <w:pPr>
              <w:rPr>
                <w:rFonts w:ascii="Arial" w:hAnsi="Arial" w:cs="Arial"/>
                <w:i/>
                <w:szCs w:val="24"/>
              </w:rPr>
            </w:pPr>
            <w:r w:rsidRPr="00F302F7">
              <w:rPr>
                <w:rFonts w:ascii="Arial" w:hAnsi="Arial" w:cs="Arial"/>
                <w:i/>
                <w:szCs w:val="24"/>
              </w:rPr>
              <w:t>I think its better to build up than to have high expectations from the beginning and then start going down</w:t>
            </w:r>
            <w:r w:rsidR="00395D4A" w:rsidRPr="00F302F7">
              <w:rPr>
                <w:rFonts w:ascii="Arial" w:hAnsi="Arial" w:cs="Arial"/>
                <w:i/>
                <w:szCs w:val="24"/>
              </w:rPr>
              <w:t>,</w:t>
            </w:r>
            <w:r w:rsidRPr="00F302F7">
              <w:rPr>
                <w:rFonts w:ascii="Arial" w:hAnsi="Arial" w:cs="Arial"/>
                <w:i/>
                <w:szCs w:val="24"/>
              </w:rPr>
              <w:t xml:space="preserve"> because I think that’s a very very slippery slope </w:t>
            </w:r>
          </w:p>
        </w:tc>
      </w:tr>
      <w:tr w:rsidR="008714A8" w:rsidRPr="00F302F7" w14:paraId="10027C4E" w14:textId="77777777" w:rsidTr="00395D4A">
        <w:tc>
          <w:tcPr>
            <w:tcW w:w="1668" w:type="dxa"/>
          </w:tcPr>
          <w:p w14:paraId="01918776" w14:textId="77777777" w:rsidR="008714A8" w:rsidRPr="00F302F7" w:rsidRDefault="008714A8" w:rsidP="008714A8">
            <w:pPr>
              <w:rPr>
                <w:rFonts w:ascii="Arial" w:hAnsi="Arial" w:cs="Arial"/>
                <w:szCs w:val="24"/>
              </w:rPr>
            </w:pPr>
            <w:r w:rsidRPr="00F302F7">
              <w:rPr>
                <w:rFonts w:ascii="Arial" w:hAnsi="Arial" w:cs="Arial"/>
                <w:szCs w:val="24"/>
              </w:rPr>
              <w:t xml:space="preserve">Emily </w:t>
            </w:r>
          </w:p>
        </w:tc>
        <w:tc>
          <w:tcPr>
            <w:tcW w:w="850" w:type="dxa"/>
          </w:tcPr>
          <w:p w14:paraId="47065C42" w14:textId="059C2189" w:rsidR="008714A8" w:rsidRPr="00F302F7" w:rsidRDefault="00395D4A" w:rsidP="008714A8">
            <w:pPr>
              <w:rPr>
                <w:rFonts w:ascii="Arial" w:hAnsi="Arial" w:cs="Arial"/>
                <w:szCs w:val="24"/>
              </w:rPr>
            </w:pPr>
            <w:r w:rsidRPr="00F302F7">
              <w:rPr>
                <w:rFonts w:ascii="Arial" w:hAnsi="Arial" w:cs="Arial"/>
                <w:szCs w:val="24"/>
              </w:rPr>
              <w:t>544-547</w:t>
            </w:r>
          </w:p>
        </w:tc>
        <w:tc>
          <w:tcPr>
            <w:tcW w:w="6095" w:type="dxa"/>
          </w:tcPr>
          <w:p w14:paraId="5A0E3820" w14:textId="1E133397" w:rsidR="008714A8" w:rsidRPr="00F302F7" w:rsidRDefault="008714A8" w:rsidP="008714A8">
            <w:pPr>
              <w:rPr>
                <w:rFonts w:ascii="Arial" w:hAnsi="Arial" w:cs="Arial"/>
                <w:i/>
                <w:szCs w:val="24"/>
              </w:rPr>
            </w:pPr>
            <w:r w:rsidRPr="00F302F7">
              <w:rPr>
                <w:rFonts w:ascii="Arial" w:hAnsi="Arial" w:cs="Arial"/>
                <w:i/>
                <w:szCs w:val="24"/>
              </w:rPr>
              <w:t>should you go down the path of making them do something despite their distress</w:t>
            </w:r>
            <w:r w:rsidR="00395D4A" w:rsidRPr="00F302F7">
              <w:rPr>
                <w:rFonts w:ascii="Arial" w:hAnsi="Arial" w:cs="Arial"/>
                <w:i/>
                <w:szCs w:val="24"/>
              </w:rPr>
              <w:t>,</w:t>
            </w:r>
            <w:r w:rsidRPr="00F302F7">
              <w:rPr>
                <w:rFonts w:ascii="Arial" w:hAnsi="Arial" w:cs="Arial"/>
                <w:i/>
                <w:szCs w:val="24"/>
              </w:rPr>
              <w:t xml:space="preserve"> or whether we should actually back off and you know try and focus on something they can do?</w:t>
            </w:r>
          </w:p>
        </w:tc>
      </w:tr>
      <w:tr w:rsidR="008714A8" w:rsidRPr="00F302F7" w14:paraId="143DADBD" w14:textId="77777777" w:rsidTr="00395D4A">
        <w:tc>
          <w:tcPr>
            <w:tcW w:w="1668" w:type="dxa"/>
          </w:tcPr>
          <w:p w14:paraId="4A6774C2" w14:textId="77777777" w:rsidR="008714A8" w:rsidRPr="00F302F7" w:rsidRDefault="008714A8" w:rsidP="008714A8">
            <w:pPr>
              <w:rPr>
                <w:rFonts w:ascii="Arial" w:hAnsi="Arial" w:cs="Arial"/>
                <w:szCs w:val="24"/>
              </w:rPr>
            </w:pPr>
            <w:r w:rsidRPr="00F302F7">
              <w:rPr>
                <w:rFonts w:ascii="Arial" w:hAnsi="Arial" w:cs="Arial"/>
                <w:szCs w:val="24"/>
              </w:rPr>
              <w:t>Max</w:t>
            </w:r>
          </w:p>
        </w:tc>
        <w:tc>
          <w:tcPr>
            <w:tcW w:w="850" w:type="dxa"/>
          </w:tcPr>
          <w:p w14:paraId="7DF707B2" w14:textId="013A894D" w:rsidR="008714A8" w:rsidRPr="00F302F7" w:rsidRDefault="00395D4A" w:rsidP="008714A8">
            <w:pPr>
              <w:rPr>
                <w:rFonts w:ascii="Arial" w:hAnsi="Arial" w:cs="Arial"/>
                <w:szCs w:val="24"/>
              </w:rPr>
            </w:pPr>
            <w:r w:rsidRPr="00F302F7">
              <w:rPr>
                <w:rFonts w:ascii="Arial" w:hAnsi="Arial" w:cs="Arial"/>
                <w:szCs w:val="24"/>
              </w:rPr>
              <w:t>355-360</w:t>
            </w:r>
          </w:p>
        </w:tc>
        <w:tc>
          <w:tcPr>
            <w:tcW w:w="6095" w:type="dxa"/>
          </w:tcPr>
          <w:p w14:paraId="08EF33F9" w14:textId="22C29678" w:rsidR="008714A8" w:rsidRPr="00F302F7" w:rsidRDefault="008714A8" w:rsidP="008714A8">
            <w:pPr>
              <w:rPr>
                <w:rFonts w:ascii="Arial" w:hAnsi="Arial" w:cs="Arial"/>
                <w:b/>
                <w:i/>
                <w:szCs w:val="24"/>
              </w:rPr>
            </w:pPr>
            <w:r w:rsidRPr="00F302F7">
              <w:rPr>
                <w:rFonts w:ascii="Arial" w:hAnsi="Arial" w:cs="Arial"/>
                <w:i/>
                <w:szCs w:val="24"/>
              </w:rPr>
              <w:t>I think what works well is a multi-disciplinary approach</w:t>
            </w:r>
            <w:r w:rsidR="00395D4A" w:rsidRPr="00F302F7">
              <w:rPr>
                <w:rFonts w:ascii="Arial" w:hAnsi="Arial" w:cs="Arial"/>
                <w:i/>
                <w:szCs w:val="24"/>
              </w:rPr>
              <w:t>,</w:t>
            </w:r>
            <w:r w:rsidRPr="00F302F7">
              <w:rPr>
                <w:rFonts w:ascii="Arial" w:hAnsi="Arial" w:cs="Arial"/>
                <w:i/>
                <w:szCs w:val="24"/>
              </w:rPr>
              <w:t xml:space="preserve"> where you have a graded increase in what someone’s able to do</w:t>
            </w:r>
            <w:r w:rsidR="00395D4A" w:rsidRPr="00F302F7">
              <w:rPr>
                <w:rFonts w:ascii="Arial" w:hAnsi="Arial" w:cs="Arial"/>
                <w:i/>
                <w:szCs w:val="24"/>
              </w:rPr>
              <w:t>. T</w:t>
            </w:r>
            <w:r w:rsidRPr="00F302F7">
              <w:rPr>
                <w:rFonts w:ascii="Arial" w:hAnsi="Arial" w:cs="Arial"/>
                <w:i/>
                <w:szCs w:val="24"/>
              </w:rPr>
              <w:t>he tricky thing is what pace do you go at</w:t>
            </w:r>
            <w:r w:rsidR="00395D4A" w:rsidRPr="00F302F7">
              <w:rPr>
                <w:rFonts w:ascii="Arial" w:hAnsi="Arial" w:cs="Arial"/>
                <w:i/>
                <w:szCs w:val="24"/>
              </w:rPr>
              <w:t>,</w:t>
            </w:r>
            <w:r w:rsidRPr="00F302F7">
              <w:rPr>
                <w:rFonts w:ascii="Arial" w:hAnsi="Arial" w:cs="Arial"/>
                <w:i/>
                <w:szCs w:val="24"/>
              </w:rPr>
              <w:t xml:space="preserve"> and I think that’s the hardest thing and that’s the thing people tend to get wrong</w:t>
            </w:r>
          </w:p>
        </w:tc>
      </w:tr>
      <w:tr w:rsidR="008714A8" w:rsidRPr="00F302F7" w14:paraId="20B2E4EC" w14:textId="77777777" w:rsidTr="00395D4A">
        <w:tc>
          <w:tcPr>
            <w:tcW w:w="1668" w:type="dxa"/>
          </w:tcPr>
          <w:p w14:paraId="1D3EE249" w14:textId="77777777" w:rsidR="008714A8" w:rsidRPr="00F302F7" w:rsidRDefault="008714A8" w:rsidP="008714A8">
            <w:pPr>
              <w:rPr>
                <w:rFonts w:ascii="Arial" w:hAnsi="Arial" w:cs="Arial"/>
                <w:szCs w:val="24"/>
              </w:rPr>
            </w:pPr>
            <w:r w:rsidRPr="00F302F7">
              <w:rPr>
                <w:rFonts w:ascii="Arial" w:hAnsi="Arial" w:cs="Arial"/>
                <w:szCs w:val="24"/>
              </w:rPr>
              <w:t xml:space="preserve">Sarah </w:t>
            </w:r>
          </w:p>
        </w:tc>
        <w:tc>
          <w:tcPr>
            <w:tcW w:w="850" w:type="dxa"/>
          </w:tcPr>
          <w:p w14:paraId="107BCDF5" w14:textId="717290BA" w:rsidR="008714A8" w:rsidRPr="00F302F7" w:rsidRDefault="00395D4A" w:rsidP="008714A8">
            <w:pPr>
              <w:rPr>
                <w:rFonts w:ascii="Arial" w:hAnsi="Arial" w:cs="Arial"/>
                <w:szCs w:val="24"/>
              </w:rPr>
            </w:pPr>
            <w:r w:rsidRPr="00F302F7">
              <w:rPr>
                <w:rFonts w:ascii="Arial" w:hAnsi="Arial" w:cs="Arial"/>
                <w:szCs w:val="24"/>
              </w:rPr>
              <w:t>237-242</w:t>
            </w:r>
          </w:p>
        </w:tc>
        <w:tc>
          <w:tcPr>
            <w:tcW w:w="6095" w:type="dxa"/>
          </w:tcPr>
          <w:p w14:paraId="7898F5C2" w14:textId="336D26CD" w:rsidR="008714A8" w:rsidRPr="00F302F7" w:rsidRDefault="008714A8" w:rsidP="008714A8">
            <w:pPr>
              <w:rPr>
                <w:rFonts w:ascii="Arial" w:hAnsi="Arial" w:cs="Arial"/>
                <w:i/>
                <w:szCs w:val="24"/>
              </w:rPr>
            </w:pPr>
            <w:r w:rsidRPr="00F302F7">
              <w:rPr>
                <w:rFonts w:ascii="Arial" w:hAnsi="Arial" w:cs="Arial"/>
                <w:i/>
                <w:szCs w:val="24"/>
              </w:rPr>
              <w:t>I think there needs to be an element of challenging but not pushing so you have to find some sort of balance between pushing but not pushing too fast</w:t>
            </w:r>
            <w:r w:rsidR="00395D4A" w:rsidRPr="00F302F7">
              <w:rPr>
                <w:rFonts w:ascii="Arial" w:hAnsi="Arial" w:cs="Arial"/>
                <w:i/>
                <w:szCs w:val="24"/>
              </w:rPr>
              <w:t>,</w:t>
            </w:r>
            <w:r w:rsidRPr="00F302F7">
              <w:rPr>
                <w:rFonts w:ascii="Arial" w:hAnsi="Arial" w:cs="Arial"/>
                <w:i/>
                <w:szCs w:val="24"/>
              </w:rPr>
              <w:t xml:space="preserve"> so like gentle encouragement</w:t>
            </w:r>
            <w:r w:rsidR="00395D4A" w:rsidRPr="00F302F7">
              <w:rPr>
                <w:rFonts w:ascii="Arial" w:hAnsi="Arial" w:cs="Arial"/>
                <w:i/>
                <w:szCs w:val="24"/>
              </w:rPr>
              <w:t>,</w:t>
            </w:r>
            <w:r w:rsidRPr="00F302F7">
              <w:rPr>
                <w:rFonts w:ascii="Arial" w:hAnsi="Arial" w:cs="Arial"/>
                <w:i/>
                <w:szCs w:val="24"/>
              </w:rPr>
              <w:t xml:space="preserve"> I would have said that’s probably the best word </w:t>
            </w:r>
          </w:p>
        </w:tc>
      </w:tr>
      <w:tr w:rsidR="008714A8" w:rsidRPr="00F302F7" w14:paraId="78EB228B" w14:textId="77777777" w:rsidTr="00395D4A">
        <w:tc>
          <w:tcPr>
            <w:tcW w:w="1668" w:type="dxa"/>
          </w:tcPr>
          <w:p w14:paraId="0A04F639" w14:textId="77777777" w:rsidR="008714A8" w:rsidRPr="00F302F7" w:rsidRDefault="008714A8" w:rsidP="008714A8">
            <w:pPr>
              <w:rPr>
                <w:rFonts w:ascii="Arial" w:hAnsi="Arial" w:cs="Arial"/>
                <w:szCs w:val="24"/>
              </w:rPr>
            </w:pPr>
            <w:r w:rsidRPr="00F302F7">
              <w:rPr>
                <w:rFonts w:ascii="Arial" w:hAnsi="Arial" w:cs="Arial"/>
                <w:szCs w:val="24"/>
              </w:rPr>
              <w:t>SR</w:t>
            </w:r>
          </w:p>
        </w:tc>
        <w:tc>
          <w:tcPr>
            <w:tcW w:w="850" w:type="dxa"/>
          </w:tcPr>
          <w:p w14:paraId="7B669CEE" w14:textId="2AD1ADC3" w:rsidR="008714A8" w:rsidRPr="00F302F7" w:rsidRDefault="00395D4A" w:rsidP="008714A8">
            <w:pPr>
              <w:rPr>
                <w:rFonts w:ascii="Arial" w:hAnsi="Arial" w:cs="Arial"/>
                <w:szCs w:val="24"/>
              </w:rPr>
            </w:pPr>
            <w:r w:rsidRPr="00F302F7">
              <w:rPr>
                <w:rFonts w:ascii="Arial" w:hAnsi="Arial" w:cs="Arial"/>
                <w:szCs w:val="24"/>
              </w:rPr>
              <w:t>191-195</w:t>
            </w:r>
          </w:p>
        </w:tc>
        <w:tc>
          <w:tcPr>
            <w:tcW w:w="6095" w:type="dxa"/>
          </w:tcPr>
          <w:p w14:paraId="2A9F4774" w14:textId="77777777" w:rsidR="008714A8" w:rsidRPr="00F302F7" w:rsidRDefault="008714A8" w:rsidP="008714A8">
            <w:pPr>
              <w:rPr>
                <w:rFonts w:ascii="Arial" w:hAnsi="Arial" w:cs="Arial"/>
                <w:i/>
                <w:szCs w:val="24"/>
              </w:rPr>
            </w:pPr>
            <w:r w:rsidRPr="00F302F7">
              <w:rPr>
                <w:rFonts w:ascii="Arial" w:hAnsi="Arial" w:cs="Arial"/>
                <w:i/>
                <w:szCs w:val="24"/>
              </w:rPr>
              <w:t xml:space="preserve">so say for eating we would start by getting our hands helping our hands to do it and slowly over time the would take more and more responsibility until they’re doing it by themselves and that works, for us that works really well in the children I’ve seen. </w:t>
            </w:r>
          </w:p>
        </w:tc>
      </w:tr>
      <w:tr w:rsidR="008714A8" w:rsidRPr="00F302F7" w14:paraId="7FE55A0D" w14:textId="77777777" w:rsidTr="00395D4A">
        <w:tc>
          <w:tcPr>
            <w:tcW w:w="1668" w:type="dxa"/>
          </w:tcPr>
          <w:p w14:paraId="6F9923C2" w14:textId="454D4E29" w:rsidR="008714A8" w:rsidRPr="00F302F7" w:rsidRDefault="008714A8" w:rsidP="008714A8">
            <w:pPr>
              <w:rPr>
                <w:rFonts w:ascii="Arial" w:hAnsi="Arial" w:cs="Arial"/>
                <w:szCs w:val="24"/>
              </w:rPr>
            </w:pPr>
            <w:r w:rsidRPr="00F302F7">
              <w:rPr>
                <w:rFonts w:ascii="Arial" w:hAnsi="Arial" w:cs="Arial"/>
                <w:szCs w:val="24"/>
              </w:rPr>
              <w:t xml:space="preserve">Sunshine </w:t>
            </w:r>
          </w:p>
        </w:tc>
        <w:tc>
          <w:tcPr>
            <w:tcW w:w="850" w:type="dxa"/>
          </w:tcPr>
          <w:p w14:paraId="6E4AAD59" w14:textId="77777777" w:rsidR="00395D4A" w:rsidRPr="00F302F7" w:rsidRDefault="00395D4A" w:rsidP="008714A8">
            <w:pPr>
              <w:rPr>
                <w:rFonts w:ascii="Arial" w:hAnsi="Arial" w:cs="Arial"/>
                <w:szCs w:val="24"/>
              </w:rPr>
            </w:pPr>
            <w:r w:rsidRPr="00F302F7">
              <w:rPr>
                <w:rFonts w:ascii="Arial" w:hAnsi="Arial" w:cs="Arial"/>
                <w:szCs w:val="24"/>
              </w:rPr>
              <w:t>69-</w:t>
            </w:r>
          </w:p>
          <w:p w14:paraId="60FDADA7" w14:textId="41E9251F" w:rsidR="008714A8" w:rsidRPr="00F302F7" w:rsidRDefault="00395D4A" w:rsidP="008714A8">
            <w:pPr>
              <w:rPr>
                <w:rFonts w:ascii="Arial" w:hAnsi="Arial" w:cs="Arial"/>
                <w:szCs w:val="24"/>
              </w:rPr>
            </w:pPr>
            <w:r w:rsidRPr="00F302F7">
              <w:rPr>
                <w:rFonts w:ascii="Arial" w:hAnsi="Arial" w:cs="Arial"/>
                <w:szCs w:val="24"/>
              </w:rPr>
              <w:t>75</w:t>
            </w:r>
          </w:p>
        </w:tc>
        <w:tc>
          <w:tcPr>
            <w:tcW w:w="6095" w:type="dxa"/>
          </w:tcPr>
          <w:p w14:paraId="7EFBDA52" w14:textId="77777777" w:rsidR="008714A8" w:rsidRPr="00F302F7" w:rsidRDefault="008714A8" w:rsidP="008714A8">
            <w:pPr>
              <w:rPr>
                <w:rFonts w:ascii="Arial" w:hAnsi="Arial" w:cs="Arial"/>
                <w:b/>
                <w:i/>
                <w:szCs w:val="24"/>
              </w:rPr>
            </w:pPr>
            <w:r w:rsidRPr="00F302F7">
              <w:rPr>
                <w:rFonts w:ascii="Arial" w:hAnsi="Arial" w:cs="Arial"/>
                <w:i/>
                <w:szCs w:val="24"/>
              </w:rPr>
              <w:t>I would start to set a bit of an expectation like…when I come to see you next it would be really great if maybe you could squeeze my hand or if you could let me know you’re listening in some way</w:t>
            </w:r>
          </w:p>
        </w:tc>
      </w:tr>
    </w:tbl>
    <w:p w14:paraId="5A672296" w14:textId="77777777" w:rsidR="005E2D55" w:rsidRPr="00F302F7" w:rsidRDefault="005E2D55" w:rsidP="00240EC5">
      <w:pPr>
        <w:rPr>
          <w:rFonts w:ascii="Arial" w:hAnsi="Arial" w:cs="Arial"/>
          <w:b/>
          <w:szCs w:val="24"/>
        </w:rPr>
        <w:sectPr w:rsidR="005E2D55" w:rsidRPr="00F302F7" w:rsidSect="00BB42F1">
          <w:pgSz w:w="11901" w:h="16817"/>
          <w:pgMar w:top="1440" w:right="1440" w:bottom="1440" w:left="1797" w:header="709" w:footer="709" w:gutter="0"/>
          <w:cols w:space="708"/>
          <w:docGrid w:linePitch="360"/>
        </w:sectPr>
      </w:pPr>
    </w:p>
    <w:p w14:paraId="52DE55E8" w14:textId="77777777" w:rsidR="00E00BD3" w:rsidRPr="00F302F7" w:rsidRDefault="00E00BD3" w:rsidP="00240EC5">
      <w:pPr>
        <w:rPr>
          <w:rFonts w:ascii="Arial" w:hAnsi="Arial" w:cs="Arial"/>
          <w:b/>
          <w:szCs w:val="24"/>
        </w:rPr>
      </w:pPr>
    </w:p>
    <w:p w14:paraId="0FC70FA1" w14:textId="56ACAB81" w:rsidR="00C03F17" w:rsidRPr="00F302F7" w:rsidRDefault="00240EC5" w:rsidP="00240EC5">
      <w:pPr>
        <w:rPr>
          <w:rFonts w:ascii="Arial" w:hAnsi="Arial" w:cs="Arial"/>
          <w:b/>
          <w:szCs w:val="24"/>
        </w:rPr>
      </w:pPr>
      <w:r w:rsidRPr="00F302F7">
        <w:rPr>
          <w:rFonts w:ascii="Arial" w:hAnsi="Arial" w:cs="Arial"/>
          <w:b/>
          <w:szCs w:val="24"/>
        </w:rPr>
        <w:t xml:space="preserve">Appendix P: Theme development </w:t>
      </w:r>
    </w:p>
    <w:p w14:paraId="1363E055" w14:textId="393C4683" w:rsidR="00E00BD3" w:rsidRDefault="00E90B4B" w:rsidP="00240EC5">
      <w:r w:rsidRPr="00E90B4B">
        <w:t xml:space="preserve"> </w:t>
      </w:r>
      <w:r w:rsidR="00514C31" w:rsidRPr="00DA39FA">
        <w:rPr>
          <w:noProof/>
        </w:rPr>
        <w:drawing>
          <wp:inline distT="0" distB="0" distL="0" distR="0" wp14:anchorId="56960CF9" wp14:editId="24185A74">
            <wp:extent cx="8832786" cy="4851595"/>
            <wp:effectExtent l="0" t="0" r="698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37272" cy="4854059"/>
                    </a:xfrm>
                    <a:prstGeom prst="rect">
                      <a:avLst/>
                    </a:prstGeom>
                    <a:noFill/>
                    <a:ln>
                      <a:noFill/>
                    </a:ln>
                  </pic:spPr>
                </pic:pic>
              </a:graphicData>
            </a:graphic>
          </wp:inline>
        </w:drawing>
      </w:r>
    </w:p>
    <w:p w14:paraId="60855713" w14:textId="77777777" w:rsidR="00514C31" w:rsidRDefault="00514C31" w:rsidP="00240EC5"/>
    <w:p w14:paraId="48DE9736" w14:textId="77777777" w:rsidR="00E00BD3" w:rsidRPr="00F302F7" w:rsidRDefault="00E00BD3" w:rsidP="00240EC5">
      <w:pPr>
        <w:rPr>
          <w:rFonts w:ascii="Arial" w:hAnsi="Arial" w:cs="Arial"/>
          <w:i/>
          <w:szCs w:val="24"/>
        </w:rPr>
      </w:pPr>
    </w:p>
    <w:p w14:paraId="020094FD" w14:textId="41B647F6" w:rsidR="00E00BD3" w:rsidRDefault="00C03F17" w:rsidP="00240EC5">
      <w:pPr>
        <w:rPr>
          <w:rFonts w:ascii="Arial" w:hAnsi="Arial" w:cs="Arial"/>
          <w:i/>
          <w:szCs w:val="24"/>
        </w:rPr>
      </w:pPr>
      <w:r w:rsidRPr="00F302F7">
        <w:rPr>
          <w:rFonts w:ascii="Arial" w:hAnsi="Arial" w:cs="Arial"/>
          <w:i/>
          <w:szCs w:val="24"/>
        </w:rPr>
        <w:t>Initial themes</w:t>
      </w:r>
    </w:p>
    <w:p w14:paraId="512FC53B" w14:textId="77777777" w:rsidR="00514C31" w:rsidRDefault="00514C31" w:rsidP="00240EC5">
      <w:pPr>
        <w:rPr>
          <w:rFonts w:ascii="Arial" w:hAnsi="Arial" w:cs="Arial"/>
          <w:i/>
          <w:szCs w:val="24"/>
        </w:rPr>
      </w:pPr>
    </w:p>
    <w:p w14:paraId="30AE547B" w14:textId="0181DAE7" w:rsidR="00514C31" w:rsidRPr="00F302F7" w:rsidRDefault="00514C31" w:rsidP="00240EC5">
      <w:pPr>
        <w:rPr>
          <w:rFonts w:ascii="Arial" w:hAnsi="Arial" w:cs="Arial"/>
          <w:i/>
          <w:szCs w:val="24"/>
        </w:rPr>
      </w:pPr>
      <w:r w:rsidRPr="00DA39FA">
        <w:rPr>
          <w:rFonts w:ascii="Arial" w:hAnsi="Arial" w:cs="Arial"/>
          <w:i/>
          <w:noProof/>
          <w:szCs w:val="24"/>
        </w:rPr>
        <w:drawing>
          <wp:inline distT="0" distB="0" distL="0" distR="0" wp14:anchorId="767D583D" wp14:editId="091EB399">
            <wp:extent cx="8848725" cy="409721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51900" cy="4098685"/>
                    </a:xfrm>
                    <a:prstGeom prst="rect">
                      <a:avLst/>
                    </a:prstGeom>
                    <a:noFill/>
                    <a:ln>
                      <a:noFill/>
                    </a:ln>
                  </pic:spPr>
                </pic:pic>
              </a:graphicData>
            </a:graphic>
          </wp:inline>
        </w:drawing>
      </w:r>
    </w:p>
    <w:p w14:paraId="2B464448" w14:textId="77777777" w:rsidR="00C03F17" w:rsidRPr="00F302F7" w:rsidRDefault="00C03F17" w:rsidP="00240EC5">
      <w:pPr>
        <w:rPr>
          <w:rFonts w:ascii="Arial" w:hAnsi="Arial" w:cs="Arial"/>
          <w:szCs w:val="24"/>
        </w:rPr>
      </w:pPr>
    </w:p>
    <w:p w14:paraId="19AB395C" w14:textId="013EFDA2" w:rsidR="00240EC5" w:rsidRPr="00C678D8" w:rsidRDefault="00240EC5" w:rsidP="00240EC5">
      <w:pPr>
        <w:rPr>
          <w:rFonts w:ascii="Arial" w:hAnsi="Arial" w:cs="Arial"/>
          <w:szCs w:val="24"/>
        </w:rPr>
      </w:pPr>
    </w:p>
    <w:p w14:paraId="58C44082" w14:textId="2209FC9E" w:rsidR="00240EC5" w:rsidRPr="00F302F7" w:rsidRDefault="00240EC5" w:rsidP="00240EC5">
      <w:pPr>
        <w:rPr>
          <w:rFonts w:ascii="Arial" w:hAnsi="Arial" w:cs="Arial"/>
          <w:szCs w:val="24"/>
        </w:rPr>
      </w:pPr>
    </w:p>
    <w:p w14:paraId="331D6C76" w14:textId="1018B36B" w:rsidR="00240EC5" w:rsidRPr="00C678D8" w:rsidRDefault="00D277D4" w:rsidP="00240EC5">
      <w:pPr>
        <w:rPr>
          <w:rFonts w:ascii="Arial" w:hAnsi="Arial" w:cs="Arial"/>
          <w:szCs w:val="24"/>
        </w:rPr>
      </w:pPr>
      <w:r w:rsidRPr="00F302F7">
        <w:rPr>
          <w:rFonts w:ascii="Arial" w:hAnsi="Arial" w:cs="Arial"/>
          <w:noProof/>
          <w:szCs w:val="24"/>
        </w:rPr>
        <mc:AlternateContent>
          <mc:Choice Requires="wps">
            <w:drawing>
              <wp:anchor distT="0" distB="0" distL="114300" distR="114300" simplePos="0" relativeHeight="251710464" behindDoc="0" locked="0" layoutInCell="1" allowOverlap="1" wp14:anchorId="0E7DCC56" wp14:editId="4A6A9E63">
                <wp:simplePos x="0" y="0"/>
                <wp:positionH relativeFrom="column">
                  <wp:posOffset>1257300</wp:posOffset>
                </wp:positionH>
                <wp:positionV relativeFrom="paragraph">
                  <wp:posOffset>114300</wp:posOffset>
                </wp:positionV>
                <wp:extent cx="0" cy="0"/>
                <wp:effectExtent l="0" t="0" r="0" b="0"/>
                <wp:wrapNone/>
                <wp:docPr id="50" name="Straight Arrow Connector 50"/>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0EBDF896" id="_x0000_t32" coordsize="21600,21600" o:spt="32" o:oned="t" path="m,l21600,21600e" filled="f">
                <v:path arrowok="t" fillok="f" o:connecttype="none"/>
                <o:lock v:ext="edit" shapetype="t"/>
              </v:shapetype>
              <v:shape id="Straight Arrow Connector 50" o:spid="_x0000_s1026" type="#_x0000_t32" style="position:absolute;margin-left:99pt;margin-top:9pt;width:0;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" strokecolor="#4f81bd [3204]" strokeweight="2pt">
                <v:stroke endarrow="open"/>
                <v:shadow on="t" color="black" opacity="24903f" origin=",.5" offset="0,.55556mm"/>
              </v:shape>
            </w:pict>
          </mc:Fallback>
        </mc:AlternateContent>
      </w:r>
    </w:p>
    <w:p w14:paraId="216EB3BD" w14:textId="77777777" w:rsidR="00226355" w:rsidRPr="00F302F7" w:rsidRDefault="00226355" w:rsidP="00240EC5">
      <w:pPr>
        <w:rPr>
          <w:rFonts w:ascii="Arial" w:hAnsi="Arial" w:cs="Arial"/>
          <w:szCs w:val="24"/>
        </w:rPr>
      </w:pPr>
    </w:p>
    <w:p w14:paraId="7CDDBAD6" w14:textId="123B3A6F" w:rsidR="00D277D4" w:rsidRPr="00F302F7" w:rsidRDefault="00D277D4" w:rsidP="00240EC5">
      <w:pPr>
        <w:rPr>
          <w:rFonts w:ascii="Arial" w:hAnsi="Arial" w:cs="Arial"/>
          <w:i/>
          <w:szCs w:val="24"/>
        </w:rPr>
      </w:pPr>
      <w:r w:rsidRPr="00F302F7">
        <w:rPr>
          <w:rFonts w:ascii="Arial" w:hAnsi="Arial" w:cs="Arial"/>
          <w:i/>
          <w:szCs w:val="24"/>
        </w:rPr>
        <w:t>Final themes</w:t>
      </w:r>
    </w:p>
    <w:p w14:paraId="7BF8C8C5" w14:textId="77777777" w:rsidR="00D277D4" w:rsidRPr="00F302F7" w:rsidRDefault="00D277D4" w:rsidP="00240EC5">
      <w:pPr>
        <w:rPr>
          <w:rFonts w:ascii="Arial" w:hAnsi="Arial" w:cs="Arial"/>
          <w:szCs w:val="24"/>
        </w:rPr>
      </w:pPr>
    </w:p>
    <w:p w14:paraId="053D7A63" w14:textId="077FEBA9" w:rsidR="00D277D4" w:rsidRPr="00F302F7" w:rsidRDefault="00514C31" w:rsidP="00240EC5">
      <w:pPr>
        <w:rPr>
          <w:rFonts w:ascii="Arial" w:hAnsi="Arial" w:cs="Arial"/>
          <w:szCs w:val="24"/>
        </w:rPr>
      </w:pPr>
      <w:r w:rsidRPr="00DA39FA">
        <w:rPr>
          <w:rFonts w:ascii="Arial" w:hAnsi="Arial" w:cs="Arial"/>
          <w:noProof/>
          <w:szCs w:val="24"/>
        </w:rPr>
        <w:drawing>
          <wp:inline distT="0" distB="0" distL="0" distR="0" wp14:anchorId="38CDD523" wp14:editId="77FEE71D">
            <wp:extent cx="8849995" cy="4440115"/>
            <wp:effectExtent l="0" t="0" r="0" b="508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51900" cy="4441071"/>
                    </a:xfrm>
                    <a:prstGeom prst="rect">
                      <a:avLst/>
                    </a:prstGeom>
                    <a:noFill/>
                    <a:ln>
                      <a:noFill/>
                    </a:ln>
                  </pic:spPr>
                </pic:pic>
              </a:graphicData>
            </a:graphic>
          </wp:inline>
        </w:drawing>
      </w:r>
    </w:p>
    <w:p w14:paraId="7E9D488A" w14:textId="77777777" w:rsidR="005D740B" w:rsidRPr="00F302F7" w:rsidRDefault="005D740B" w:rsidP="00240EC5">
      <w:pPr>
        <w:rPr>
          <w:rFonts w:ascii="Arial" w:hAnsi="Arial" w:cs="Arial"/>
          <w:szCs w:val="24"/>
        </w:rPr>
      </w:pPr>
    </w:p>
    <w:p w14:paraId="72F4D0DD" w14:textId="33C1E270" w:rsidR="005D740B" w:rsidRPr="00F302F7" w:rsidRDefault="005D740B" w:rsidP="00240EC5">
      <w:pPr>
        <w:rPr>
          <w:rFonts w:ascii="Arial" w:hAnsi="Arial" w:cs="Arial"/>
          <w:szCs w:val="24"/>
        </w:rPr>
      </w:pPr>
    </w:p>
    <w:p w14:paraId="0ADF96D4" w14:textId="77777777" w:rsidR="00DB2AFE" w:rsidRPr="00F302F7" w:rsidRDefault="00DB2AFE" w:rsidP="00240EC5">
      <w:pPr>
        <w:rPr>
          <w:rFonts w:ascii="Arial" w:hAnsi="Arial" w:cs="Arial"/>
          <w:szCs w:val="24"/>
        </w:rPr>
      </w:pPr>
    </w:p>
    <w:p w14:paraId="3723AEE2" w14:textId="77777777" w:rsidR="005E2D55" w:rsidRPr="00F302F7" w:rsidRDefault="005E2D55" w:rsidP="00240EC5">
      <w:pPr>
        <w:rPr>
          <w:rFonts w:ascii="Arial" w:hAnsi="Arial" w:cs="Arial"/>
          <w:szCs w:val="24"/>
        </w:rPr>
        <w:sectPr w:rsidR="005E2D55" w:rsidRPr="00F302F7" w:rsidSect="00E00BD3">
          <w:pgSz w:w="16820" w:h="11900" w:orient="landscape"/>
          <w:pgMar w:top="1440" w:right="1440" w:bottom="1797" w:left="1440" w:header="709" w:footer="709" w:gutter="0"/>
          <w:cols w:space="708"/>
          <w:docGrid w:linePitch="360"/>
        </w:sectPr>
      </w:pPr>
    </w:p>
    <w:p w14:paraId="0AD6BD71" w14:textId="77777777" w:rsidR="00240EC5" w:rsidRPr="00F302F7" w:rsidRDefault="00240EC5" w:rsidP="00240EC5">
      <w:pPr>
        <w:rPr>
          <w:rFonts w:ascii="Arial" w:hAnsi="Arial" w:cs="Arial"/>
          <w:b/>
          <w:szCs w:val="24"/>
        </w:rPr>
      </w:pPr>
      <w:r w:rsidRPr="00F302F7">
        <w:rPr>
          <w:rFonts w:ascii="Arial" w:hAnsi="Arial" w:cs="Arial"/>
          <w:b/>
          <w:szCs w:val="24"/>
        </w:rPr>
        <w:lastRenderedPageBreak/>
        <w:t>Appendix Q: Reflective journal extract</w:t>
      </w:r>
    </w:p>
    <w:p w14:paraId="6B2E51F8" w14:textId="77777777" w:rsidR="00240EC5" w:rsidRPr="00F302F7" w:rsidRDefault="00240EC5" w:rsidP="00240EC5">
      <w:pPr>
        <w:rPr>
          <w:rFonts w:ascii="Arial" w:hAnsi="Arial" w:cs="Arial"/>
          <w:b/>
          <w:szCs w:val="24"/>
        </w:rPr>
      </w:pPr>
    </w:p>
    <w:p w14:paraId="6B0B8097" w14:textId="77777777" w:rsidR="00240EC5" w:rsidRPr="00C678D8" w:rsidRDefault="00240EC5" w:rsidP="00240EC5">
      <w:pPr>
        <w:rPr>
          <w:rFonts w:ascii="Arial" w:hAnsi="Arial" w:cs="Arial"/>
          <w:i/>
          <w:szCs w:val="24"/>
        </w:rPr>
      </w:pPr>
      <w:r w:rsidRPr="00F302F7">
        <w:rPr>
          <w:rFonts w:ascii="Arial" w:hAnsi="Arial" w:cs="Arial"/>
          <w:i/>
          <w:szCs w:val="24"/>
        </w:rPr>
        <w:t>Example excerpt of entry following interview</w:t>
      </w:r>
      <w:r w:rsidRPr="00C678D8">
        <w:rPr>
          <w:rStyle w:val="FootnoteReference"/>
          <w:rFonts w:ascii="Arial" w:hAnsi="Arial" w:cs="Arial"/>
          <w:i/>
          <w:szCs w:val="24"/>
        </w:rPr>
        <w:footnoteReference w:id="46"/>
      </w:r>
      <w:r w:rsidRPr="00C678D8">
        <w:rPr>
          <w:rFonts w:ascii="Arial" w:hAnsi="Arial" w:cs="Arial"/>
          <w:i/>
          <w:szCs w:val="24"/>
        </w:rPr>
        <w:t xml:space="preserve">  </w:t>
      </w:r>
    </w:p>
    <w:p w14:paraId="33511778" w14:textId="77777777" w:rsidR="00240EC5" w:rsidRPr="00F302F7" w:rsidRDefault="00240EC5" w:rsidP="00240EC5">
      <w:pPr>
        <w:rPr>
          <w:rFonts w:ascii="Arial" w:hAnsi="Arial" w:cs="Arial"/>
          <w:szCs w:val="24"/>
        </w:rPr>
      </w:pPr>
    </w:p>
    <w:p w14:paraId="48FE1EC0" w14:textId="64D542EB" w:rsidR="00240EC5" w:rsidRPr="00F302F7" w:rsidRDefault="00240EC5" w:rsidP="00240EC5">
      <w:pPr>
        <w:ind w:left="567" w:right="567"/>
        <w:rPr>
          <w:rFonts w:ascii="Arial" w:hAnsi="Arial" w:cs="Arial"/>
          <w:szCs w:val="24"/>
        </w:rPr>
      </w:pPr>
      <w:r w:rsidRPr="00F302F7">
        <w:rPr>
          <w:rFonts w:ascii="Arial" w:hAnsi="Arial" w:cs="Arial"/>
          <w:szCs w:val="24"/>
        </w:rPr>
        <w:t xml:space="preserve">Feeling pretty exhausted following the interview, although time seemed to fly by. </w:t>
      </w:r>
      <w:r w:rsidR="005467E8">
        <w:rPr>
          <w:rFonts w:ascii="Arial" w:hAnsi="Arial" w:cs="Arial"/>
          <w:szCs w:val="24"/>
        </w:rPr>
        <w:t>There’s</w:t>
      </w:r>
      <w:r w:rsidRPr="00F302F7">
        <w:rPr>
          <w:rFonts w:ascii="Arial" w:hAnsi="Arial" w:cs="Arial"/>
          <w:szCs w:val="24"/>
        </w:rPr>
        <w:t xml:space="preserve"> so much to try and </w:t>
      </w:r>
      <w:r w:rsidR="005467E8">
        <w:rPr>
          <w:rFonts w:ascii="Arial" w:hAnsi="Arial" w:cs="Arial"/>
          <w:szCs w:val="24"/>
        </w:rPr>
        <w:t>process all at once. I’</w:t>
      </w:r>
      <w:r w:rsidRPr="00F302F7">
        <w:rPr>
          <w:rFonts w:ascii="Arial" w:hAnsi="Arial" w:cs="Arial"/>
          <w:szCs w:val="24"/>
        </w:rPr>
        <w:t xml:space="preserve">m </w:t>
      </w:r>
      <w:r w:rsidR="005467E8">
        <w:rPr>
          <w:rFonts w:ascii="Arial" w:hAnsi="Arial" w:cs="Arial"/>
          <w:szCs w:val="24"/>
        </w:rPr>
        <w:t xml:space="preserve">anxious </w:t>
      </w:r>
      <w:r w:rsidRPr="00F302F7">
        <w:rPr>
          <w:rFonts w:ascii="Arial" w:hAnsi="Arial" w:cs="Arial"/>
          <w:szCs w:val="24"/>
        </w:rPr>
        <w:t>I may</w:t>
      </w:r>
      <w:r w:rsidR="005467E8">
        <w:rPr>
          <w:rFonts w:ascii="Arial" w:hAnsi="Arial" w:cs="Arial"/>
          <w:szCs w:val="24"/>
        </w:rPr>
        <w:t xml:space="preserve"> be</w:t>
      </w:r>
      <w:r w:rsidRPr="00F302F7">
        <w:rPr>
          <w:rFonts w:ascii="Arial" w:hAnsi="Arial" w:cs="Arial"/>
          <w:szCs w:val="24"/>
        </w:rPr>
        <w:t xml:space="preserve"> unintentionally closing down </w:t>
      </w:r>
      <w:r w:rsidR="005467E8">
        <w:rPr>
          <w:rFonts w:ascii="Arial" w:hAnsi="Arial" w:cs="Arial"/>
          <w:szCs w:val="24"/>
        </w:rPr>
        <w:t xml:space="preserve">important avenues </w:t>
      </w:r>
      <w:r w:rsidRPr="00F302F7">
        <w:rPr>
          <w:rFonts w:ascii="Arial" w:hAnsi="Arial" w:cs="Arial"/>
          <w:szCs w:val="24"/>
        </w:rPr>
        <w:t xml:space="preserve">by asking certain questions and not others. </w:t>
      </w:r>
      <w:r w:rsidR="005467E8">
        <w:rPr>
          <w:rFonts w:ascii="Arial" w:hAnsi="Arial" w:cs="Arial"/>
          <w:szCs w:val="24"/>
        </w:rPr>
        <w:t xml:space="preserve">I keep asking multiple questions in one as though that’s an effective strategy! </w:t>
      </w:r>
      <w:r w:rsidRPr="00F302F7">
        <w:rPr>
          <w:rFonts w:ascii="Arial" w:hAnsi="Arial" w:cs="Arial"/>
          <w:szCs w:val="24"/>
        </w:rPr>
        <w:t xml:space="preserve">I feel like I’m hearing a lot about the family </w:t>
      </w:r>
      <w:r w:rsidR="005467E8">
        <w:rPr>
          <w:rFonts w:ascii="Arial" w:hAnsi="Arial" w:cs="Arial"/>
          <w:szCs w:val="24"/>
        </w:rPr>
        <w:t xml:space="preserve">through these interviews </w:t>
      </w:r>
      <w:r w:rsidRPr="00F302F7">
        <w:rPr>
          <w:rFonts w:ascii="Arial" w:hAnsi="Arial" w:cs="Arial"/>
          <w:szCs w:val="24"/>
        </w:rPr>
        <w:t xml:space="preserve">but the views of the child </w:t>
      </w:r>
      <w:r w:rsidR="005467E8">
        <w:rPr>
          <w:rFonts w:ascii="Arial" w:hAnsi="Arial" w:cs="Arial"/>
          <w:szCs w:val="24"/>
        </w:rPr>
        <w:t xml:space="preserve">or young person </w:t>
      </w:r>
      <w:r w:rsidRPr="00F302F7">
        <w:rPr>
          <w:rFonts w:ascii="Arial" w:hAnsi="Arial" w:cs="Arial"/>
          <w:szCs w:val="24"/>
        </w:rPr>
        <w:t>aren’t coming across strongly at all</w:t>
      </w:r>
      <w:r w:rsidR="005467E8">
        <w:rPr>
          <w:rFonts w:ascii="Arial" w:hAnsi="Arial" w:cs="Arial"/>
          <w:szCs w:val="24"/>
        </w:rPr>
        <w:t xml:space="preserve">. </w:t>
      </w:r>
      <w:r w:rsidRPr="00F302F7">
        <w:rPr>
          <w:rFonts w:ascii="Arial" w:hAnsi="Arial" w:cs="Arial"/>
          <w:szCs w:val="24"/>
        </w:rPr>
        <w:t xml:space="preserve">I wonder what they’d make of my questioning? </w:t>
      </w:r>
    </w:p>
    <w:p w14:paraId="57EE8284" w14:textId="77777777" w:rsidR="00240EC5" w:rsidRPr="00F302F7" w:rsidRDefault="00240EC5" w:rsidP="00240EC5">
      <w:pPr>
        <w:ind w:left="567" w:right="567"/>
        <w:rPr>
          <w:rFonts w:ascii="Arial" w:hAnsi="Arial" w:cs="Arial"/>
          <w:szCs w:val="24"/>
        </w:rPr>
      </w:pPr>
    </w:p>
    <w:p w14:paraId="7411E8D4" w14:textId="4525E71B" w:rsidR="00240EC5" w:rsidRPr="00F302F7" w:rsidRDefault="00240EC5" w:rsidP="00240EC5">
      <w:pPr>
        <w:ind w:left="567" w:right="567"/>
        <w:rPr>
          <w:rFonts w:ascii="Arial" w:hAnsi="Arial" w:cs="Arial"/>
          <w:szCs w:val="24"/>
        </w:rPr>
      </w:pPr>
      <w:r w:rsidRPr="00F302F7">
        <w:rPr>
          <w:rFonts w:ascii="Arial" w:hAnsi="Arial" w:cs="Arial"/>
          <w:szCs w:val="24"/>
        </w:rPr>
        <w:t>My initial impressions were that X seemed quite reserved. For example they were asking a lot of questions about confidentiality before I switched the recorder on. I also wondered if I had got them at a particularly stressful point in the day as they stressed their time commitments</w:t>
      </w:r>
      <w:r w:rsidR="004F32DE">
        <w:rPr>
          <w:rFonts w:ascii="Arial" w:hAnsi="Arial" w:cs="Arial"/>
          <w:szCs w:val="24"/>
        </w:rPr>
        <w:t xml:space="preserve"> several times</w:t>
      </w:r>
      <w:r w:rsidRPr="00F302F7">
        <w:rPr>
          <w:rFonts w:ascii="Arial" w:hAnsi="Arial" w:cs="Arial"/>
          <w:szCs w:val="24"/>
        </w:rPr>
        <w:t xml:space="preserve">. I </w:t>
      </w:r>
      <w:r w:rsidR="004F32DE">
        <w:rPr>
          <w:rFonts w:ascii="Arial" w:hAnsi="Arial" w:cs="Arial"/>
          <w:szCs w:val="24"/>
        </w:rPr>
        <w:t>noticed how I felt under increased</w:t>
      </w:r>
      <w:r w:rsidRPr="00F302F7">
        <w:rPr>
          <w:rFonts w:ascii="Arial" w:hAnsi="Arial" w:cs="Arial"/>
          <w:szCs w:val="24"/>
        </w:rPr>
        <w:t xml:space="preserve"> </w:t>
      </w:r>
      <w:r w:rsidR="004F32DE">
        <w:rPr>
          <w:rFonts w:ascii="Arial" w:hAnsi="Arial" w:cs="Arial"/>
          <w:szCs w:val="24"/>
        </w:rPr>
        <w:t xml:space="preserve">pressure to try </w:t>
      </w:r>
      <w:r w:rsidRPr="00F302F7">
        <w:rPr>
          <w:rFonts w:ascii="Arial" w:hAnsi="Arial" w:cs="Arial"/>
          <w:szCs w:val="24"/>
        </w:rPr>
        <w:t xml:space="preserve">and keep the questions moving and not dwell for too long on any one question. </w:t>
      </w:r>
      <w:r w:rsidR="004F32DE">
        <w:rPr>
          <w:rFonts w:ascii="Arial" w:hAnsi="Arial" w:cs="Arial"/>
          <w:szCs w:val="24"/>
        </w:rPr>
        <w:t>At the same time though</w:t>
      </w:r>
      <w:r w:rsidRPr="00F302F7">
        <w:rPr>
          <w:rFonts w:ascii="Arial" w:hAnsi="Arial" w:cs="Arial"/>
          <w:szCs w:val="24"/>
        </w:rPr>
        <w:t xml:space="preserve"> once we got going they just kept talking and seemed to be very open and I was surprised at the level of self-reflection. I wondered if they were presenting a very positive picture of the service but as I’ve wondered this from many participants perhaps the service is as good as it is being made out to be. </w:t>
      </w:r>
    </w:p>
    <w:p w14:paraId="6E1DF5EA" w14:textId="77777777" w:rsidR="00240EC5" w:rsidRPr="00F302F7" w:rsidRDefault="00240EC5" w:rsidP="00240EC5">
      <w:pPr>
        <w:ind w:left="567" w:right="567"/>
        <w:rPr>
          <w:rFonts w:ascii="Arial" w:hAnsi="Arial" w:cs="Arial"/>
          <w:szCs w:val="24"/>
        </w:rPr>
      </w:pPr>
    </w:p>
    <w:p w14:paraId="0E6FF73D" w14:textId="19858801" w:rsidR="00240EC5" w:rsidRPr="00F302F7" w:rsidRDefault="00240EC5" w:rsidP="00240EC5">
      <w:pPr>
        <w:ind w:left="567" w:right="567"/>
        <w:rPr>
          <w:rFonts w:ascii="Arial" w:hAnsi="Arial" w:cs="Arial"/>
          <w:szCs w:val="24"/>
        </w:rPr>
      </w:pPr>
      <w:r w:rsidRPr="00F302F7">
        <w:rPr>
          <w:rFonts w:ascii="Arial" w:hAnsi="Arial" w:cs="Arial"/>
          <w:szCs w:val="24"/>
        </w:rPr>
        <w:t>I’m noticing how emotionally exhausted I can feel following the interviews – its clear that participants are struggling with some really big emotions and big questions</w:t>
      </w:r>
      <w:r w:rsidR="004F32DE">
        <w:rPr>
          <w:rFonts w:ascii="Arial" w:hAnsi="Arial" w:cs="Arial"/>
          <w:szCs w:val="24"/>
        </w:rPr>
        <w:t xml:space="preserve"> but also there are so many contradictions and different opinions – where to start?!</w:t>
      </w:r>
      <w:r w:rsidRPr="00F302F7">
        <w:rPr>
          <w:rFonts w:ascii="Arial" w:hAnsi="Arial" w:cs="Arial"/>
          <w:szCs w:val="24"/>
        </w:rPr>
        <w:t xml:space="preserve"> This interview also raised my awareness of aspects I hadn’t considered previously like the child or young person potentially becoming traumatised by medical tests.</w:t>
      </w:r>
      <w:r w:rsidR="004F32DE">
        <w:rPr>
          <w:rFonts w:ascii="Arial" w:hAnsi="Arial" w:cs="Arial"/>
          <w:szCs w:val="24"/>
        </w:rPr>
        <w:t xml:space="preserve"> I don’t think I’ve thought about the care pathway closely enough. </w:t>
      </w:r>
      <w:r w:rsidRPr="00F302F7">
        <w:rPr>
          <w:rFonts w:ascii="Arial" w:hAnsi="Arial" w:cs="Arial"/>
          <w:szCs w:val="24"/>
        </w:rPr>
        <w:t xml:space="preserve"> </w:t>
      </w:r>
    </w:p>
    <w:p w14:paraId="786CA1EB" w14:textId="77777777" w:rsidR="00240EC5" w:rsidRPr="00F302F7" w:rsidRDefault="00240EC5" w:rsidP="00240EC5">
      <w:pPr>
        <w:ind w:left="567" w:right="567"/>
        <w:rPr>
          <w:rFonts w:ascii="Arial" w:hAnsi="Arial" w:cs="Arial"/>
          <w:szCs w:val="24"/>
        </w:rPr>
      </w:pPr>
    </w:p>
    <w:p w14:paraId="7A8CAE80" w14:textId="40377676" w:rsidR="00240EC5" w:rsidRPr="00F302F7" w:rsidRDefault="00240EC5" w:rsidP="00240EC5">
      <w:pPr>
        <w:ind w:left="567" w:right="567"/>
        <w:rPr>
          <w:rFonts w:ascii="Arial" w:hAnsi="Arial" w:cs="Arial"/>
          <w:szCs w:val="24"/>
        </w:rPr>
      </w:pPr>
      <w:r w:rsidRPr="00F302F7">
        <w:rPr>
          <w:rFonts w:ascii="Arial" w:hAnsi="Arial" w:cs="Arial"/>
          <w:szCs w:val="24"/>
        </w:rPr>
        <w:t>I</w:t>
      </w:r>
      <w:r w:rsidR="004F32DE">
        <w:rPr>
          <w:rFonts w:ascii="Arial" w:hAnsi="Arial" w:cs="Arial"/>
          <w:szCs w:val="24"/>
        </w:rPr>
        <w:t xml:space="preserve"> felt</w:t>
      </w:r>
      <w:r w:rsidRPr="00F302F7">
        <w:rPr>
          <w:rFonts w:ascii="Arial" w:hAnsi="Arial" w:cs="Arial"/>
          <w:szCs w:val="24"/>
        </w:rPr>
        <w:t xml:space="preserve"> a little bit startled by a comment X made once the recording was switched off</w:t>
      </w:r>
      <w:r w:rsidR="004F32DE">
        <w:rPr>
          <w:rFonts w:ascii="Arial" w:hAnsi="Arial" w:cs="Arial"/>
          <w:szCs w:val="24"/>
        </w:rPr>
        <w:t xml:space="preserve">. I </w:t>
      </w:r>
      <w:r w:rsidRPr="00F302F7">
        <w:rPr>
          <w:rFonts w:ascii="Arial" w:hAnsi="Arial" w:cs="Arial"/>
          <w:szCs w:val="24"/>
        </w:rPr>
        <w:t>wondered what this was about</w:t>
      </w:r>
      <w:r w:rsidR="004F32DE">
        <w:rPr>
          <w:rFonts w:ascii="Arial" w:hAnsi="Arial" w:cs="Arial"/>
          <w:szCs w:val="24"/>
        </w:rPr>
        <w:t xml:space="preserve"> and what might be meant by it</w:t>
      </w:r>
      <w:r w:rsidRPr="00F302F7">
        <w:rPr>
          <w:rFonts w:ascii="Arial" w:hAnsi="Arial" w:cs="Arial"/>
          <w:szCs w:val="24"/>
        </w:rPr>
        <w:t xml:space="preserve">. </w:t>
      </w:r>
      <w:r w:rsidR="004F32DE">
        <w:rPr>
          <w:rFonts w:ascii="Arial" w:hAnsi="Arial" w:cs="Arial"/>
          <w:szCs w:val="24"/>
        </w:rPr>
        <w:t>It’s becoming c</w:t>
      </w:r>
      <w:r w:rsidRPr="00F302F7">
        <w:rPr>
          <w:rFonts w:ascii="Arial" w:hAnsi="Arial" w:cs="Arial"/>
          <w:szCs w:val="24"/>
        </w:rPr>
        <w:t xml:space="preserve">lear that being recorded changes to some extent what people able to say. Wondering if there is a bigger political context to </w:t>
      </w:r>
      <w:r w:rsidR="00C0707A" w:rsidRPr="00F302F7">
        <w:rPr>
          <w:rFonts w:ascii="Arial" w:hAnsi="Arial" w:cs="Arial"/>
          <w:szCs w:val="24"/>
        </w:rPr>
        <w:t>this, which</w:t>
      </w:r>
      <w:r w:rsidRPr="00F302F7">
        <w:rPr>
          <w:rFonts w:ascii="Arial" w:hAnsi="Arial" w:cs="Arial"/>
          <w:szCs w:val="24"/>
        </w:rPr>
        <w:t xml:space="preserve"> makes me feel a bit uneasy with regards to the analytic process. X also mentioned they were a bit nervous before hand so I wonder if I might have done something to help allay nerves. </w:t>
      </w:r>
    </w:p>
    <w:p w14:paraId="020F67B4" w14:textId="77777777" w:rsidR="00240EC5" w:rsidRPr="00F302F7" w:rsidRDefault="00240EC5" w:rsidP="00240EC5">
      <w:pPr>
        <w:ind w:right="567"/>
        <w:rPr>
          <w:rFonts w:ascii="Arial" w:hAnsi="Arial" w:cs="Arial"/>
          <w:szCs w:val="24"/>
        </w:rPr>
      </w:pPr>
    </w:p>
    <w:p w14:paraId="240A19F7" w14:textId="77777777" w:rsidR="00240EC5" w:rsidRPr="00F302F7" w:rsidRDefault="00240EC5" w:rsidP="00240EC5">
      <w:pPr>
        <w:ind w:right="567"/>
        <w:rPr>
          <w:rFonts w:ascii="Arial" w:hAnsi="Arial" w:cs="Arial"/>
          <w:szCs w:val="24"/>
        </w:rPr>
      </w:pPr>
    </w:p>
    <w:p w14:paraId="3292EDB4" w14:textId="77777777" w:rsidR="00240EC5" w:rsidRPr="00F302F7" w:rsidRDefault="00240EC5" w:rsidP="00240EC5">
      <w:pPr>
        <w:ind w:right="567"/>
        <w:rPr>
          <w:rFonts w:ascii="Arial" w:hAnsi="Arial" w:cs="Arial"/>
          <w:szCs w:val="24"/>
        </w:rPr>
      </w:pPr>
    </w:p>
    <w:p w14:paraId="50F4B6A1" w14:textId="77777777" w:rsidR="00D80F4B" w:rsidRPr="00F302F7" w:rsidRDefault="00D80F4B" w:rsidP="00240EC5">
      <w:pPr>
        <w:ind w:right="567"/>
        <w:rPr>
          <w:rFonts w:ascii="Arial" w:hAnsi="Arial" w:cs="Arial"/>
          <w:szCs w:val="24"/>
        </w:rPr>
      </w:pPr>
    </w:p>
    <w:p w14:paraId="570F23F1" w14:textId="77777777" w:rsidR="00D80F4B" w:rsidRPr="00F302F7" w:rsidRDefault="00D80F4B" w:rsidP="00240EC5">
      <w:pPr>
        <w:ind w:right="567"/>
        <w:rPr>
          <w:rFonts w:ascii="Arial" w:hAnsi="Arial" w:cs="Arial"/>
          <w:szCs w:val="24"/>
        </w:rPr>
      </w:pPr>
    </w:p>
    <w:p w14:paraId="0F81E833" w14:textId="77777777" w:rsidR="006F34A6" w:rsidRPr="00F302F7" w:rsidRDefault="006F34A6" w:rsidP="00240EC5">
      <w:pPr>
        <w:ind w:right="567"/>
        <w:rPr>
          <w:rFonts w:ascii="Arial" w:hAnsi="Arial" w:cs="Arial"/>
          <w:szCs w:val="24"/>
        </w:rPr>
      </w:pPr>
    </w:p>
    <w:p w14:paraId="4EF4A7B4" w14:textId="77777777" w:rsidR="00240EC5" w:rsidRPr="00F302F7" w:rsidRDefault="00240EC5" w:rsidP="00240EC5">
      <w:pPr>
        <w:ind w:right="567"/>
        <w:rPr>
          <w:rFonts w:ascii="Arial" w:hAnsi="Arial" w:cs="Arial"/>
          <w:i/>
          <w:szCs w:val="24"/>
        </w:rPr>
      </w:pPr>
      <w:r w:rsidRPr="00F302F7">
        <w:rPr>
          <w:rFonts w:ascii="Arial" w:hAnsi="Arial" w:cs="Arial"/>
          <w:i/>
          <w:szCs w:val="24"/>
        </w:rPr>
        <w:lastRenderedPageBreak/>
        <w:t>Entry following preliminary stages of analysis</w:t>
      </w:r>
    </w:p>
    <w:p w14:paraId="1AD29529" w14:textId="77777777" w:rsidR="00240EC5" w:rsidRPr="00F302F7" w:rsidRDefault="00240EC5" w:rsidP="00240EC5">
      <w:pPr>
        <w:ind w:right="567"/>
        <w:rPr>
          <w:rFonts w:ascii="Arial" w:hAnsi="Arial" w:cs="Arial"/>
          <w:szCs w:val="24"/>
        </w:rPr>
      </w:pPr>
    </w:p>
    <w:p w14:paraId="05B5A45A" w14:textId="77777777" w:rsidR="006F34A6" w:rsidRPr="00F302F7" w:rsidRDefault="006F34A6" w:rsidP="00240EC5">
      <w:pPr>
        <w:ind w:right="567"/>
        <w:rPr>
          <w:rFonts w:ascii="Arial" w:hAnsi="Arial" w:cs="Arial"/>
          <w:szCs w:val="24"/>
        </w:rPr>
      </w:pPr>
    </w:p>
    <w:p w14:paraId="1BB10789" w14:textId="2AC85CE4" w:rsidR="00240EC5" w:rsidRPr="00F302F7" w:rsidRDefault="00240EC5" w:rsidP="00240EC5">
      <w:pPr>
        <w:ind w:left="567" w:right="567"/>
        <w:rPr>
          <w:rFonts w:ascii="Arial" w:hAnsi="Arial" w:cs="Arial"/>
          <w:szCs w:val="24"/>
        </w:rPr>
      </w:pPr>
      <w:r w:rsidRPr="00F302F7">
        <w:rPr>
          <w:rFonts w:ascii="Arial" w:hAnsi="Arial" w:cs="Arial"/>
          <w:szCs w:val="24"/>
        </w:rPr>
        <w:t xml:space="preserve">Feeling completely overwhelmed – there is so much to consider! </w:t>
      </w:r>
      <w:r w:rsidR="004F32DE" w:rsidRPr="00F302F7">
        <w:rPr>
          <w:rFonts w:ascii="Arial" w:hAnsi="Arial" w:cs="Arial"/>
          <w:szCs w:val="24"/>
        </w:rPr>
        <w:t xml:space="preserve">I feel like I am missing so much out and that there is pressure to get it ‘right’. </w:t>
      </w:r>
      <w:r w:rsidR="00C0707A" w:rsidRPr="00F302F7">
        <w:rPr>
          <w:rFonts w:ascii="Arial" w:hAnsi="Arial" w:cs="Arial"/>
          <w:szCs w:val="24"/>
        </w:rPr>
        <w:t xml:space="preserve">I’m really noticing how I feel really compelled to use lots and lots of quotes, including many from the same few participants. This has made me really go back to other accounts and try and engage with them again to ensure I represent a balance and the full spectrum of participant’s understandings and perspectives. </w:t>
      </w:r>
      <w:r w:rsidRPr="00F302F7">
        <w:rPr>
          <w:rFonts w:ascii="Arial" w:hAnsi="Arial" w:cs="Arial"/>
          <w:szCs w:val="24"/>
        </w:rPr>
        <w:t xml:space="preserve">On some points it seems like hardly anything is agreed on but I do feel there are some commonalities at the same time. </w:t>
      </w:r>
    </w:p>
    <w:p w14:paraId="717ACABD" w14:textId="77777777" w:rsidR="00240EC5" w:rsidRPr="00F302F7" w:rsidRDefault="00240EC5" w:rsidP="00240EC5">
      <w:pPr>
        <w:ind w:left="567" w:right="567"/>
        <w:rPr>
          <w:rFonts w:ascii="Arial" w:hAnsi="Arial" w:cs="Arial"/>
          <w:szCs w:val="24"/>
        </w:rPr>
      </w:pPr>
    </w:p>
    <w:p w14:paraId="0EC0A8CD" w14:textId="1DA92AFE" w:rsidR="00240EC5" w:rsidRPr="00F302F7" w:rsidRDefault="00C0707A" w:rsidP="00240EC5">
      <w:pPr>
        <w:ind w:left="567" w:right="567"/>
        <w:rPr>
          <w:rFonts w:ascii="Arial" w:hAnsi="Arial" w:cs="Arial"/>
          <w:szCs w:val="24"/>
        </w:rPr>
      </w:pPr>
      <w:r w:rsidRPr="00F302F7">
        <w:rPr>
          <w:rFonts w:ascii="Arial" w:hAnsi="Arial" w:cs="Arial"/>
          <w:szCs w:val="24"/>
        </w:rPr>
        <w:t>I’m r</w:t>
      </w:r>
      <w:r w:rsidR="00240EC5" w:rsidRPr="00F302F7">
        <w:rPr>
          <w:rFonts w:ascii="Arial" w:hAnsi="Arial" w:cs="Arial"/>
          <w:szCs w:val="24"/>
        </w:rPr>
        <w:t>eally noticing how my own preconceptions could easily exert an impact. I really found some of the contents of the interviews emotionally challenging – am I expecting to find this in the data and therefore attending to certain participants accounts more than others</w:t>
      </w:r>
      <w:r w:rsidR="004F32DE">
        <w:rPr>
          <w:rFonts w:ascii="Arial" w:hAnsi="Arial" w:cs="Arial"/>
          <w:szCs w:val="24"/>
        </w:rPr>
        <w:t>?</w:t>
      </w:r>
      <w:r w:rsidR="00240EC5" w:rsidRPr="00F302F7">
        <w:rPr>
          <w:rFonts w:ascii="Arial" w:hAnsi="Arial" w:cs="Arial"/>
          <w:szCs w:val="24"/>
        </w:rPr>
        <w:t xml:space="preserve"> Really hard to balance</w:t>
      </w:r>
      <w:r w:rsidR="004F32DE">
        <w:rPr>
          <w:rFonts w:ascii="Arial" w:hAnsi="Arial" w:cs="Arial"/>
          <w:szCs w:val="24"/>
        </w:rPr>
        <w:t>,</w:t>
      </w:r>
      <w:r w:rsidR="00240EC5" w:rsidRPr="00F302F7">
        <w:rPr>
          <w:rFonts w:ascii="Arial" w:hAnsi="Arial" w:cs="Arial"/>
          <w:szCs w:val="24"/>
        </w:rPr>
        <w:t xml:space="preserve"> I want each participant to have a voice and not privilege one more than others. Also wondering how much I have been affected by the order of coding as its inevitably slightly harder to maintain curiosity as much as before. I feel like I have hardly any </w:t>
      </w:r>
      <w:r w:rsidR="004F32DE">
        <w:rPr>
          <w:rFonts w:ascii="Arial" w:hAnsi="Arial" w:cs="Arial"/>
          <w:szCs w:val="24"/>
        </w:rPr>
        <w:t xml:space="preserve">space in the </w:t>
      </w:r>
      <w:r w:rsidR="00DA39FA">
        <w:rPr>
          <w:rFonts w:ascii="Arial" w:hAnsi="Arial" w:cs="Arial"/>
          <w:szCs w:val="24"/>
        </w:rPr>
        <w:t xml:space="preserve">write </w:t>
      </w:r>
      <w:r w:rsidR="004F32DE">
        <w:rPr>
          <w:rFonts w:ascii="Arial" w:hAnsi="Arial" w:cs="Arial"/>
          <w:szCs w:val="24"/>
        </w:rPr>
        <w:t xml:space="preserve">up to do justice to </w:t>
      </w:r>
      <w:r w:rsidR="00240EC5" w:rsidRPr="00F302F7">
        <w:rPr>
          <w:rFonts w:ascii="Arial" w:hAnsi="Arial" w:cs="Arial"/>
          <w:szCs w:val="24"/>
        </w:rPr>
        <w:t xml:space="preserve">all of the findings identified. </w:t>
      </w:r>
    </w:p>
    <w:p w14:paraId="101888EE" w14:textId="77777777" w:rsidR="00240EC5" w:rsidRPr="00F302F7" w:rsidRDefault="00240EC5" w:rsidP="00240EC5">
      <w:pPr>
        <w:ind w:left="567" w:right="567"/>
        <w:rPr>
          <w:rFonts w:ascii="Arial" w:hAnsi="Arial" w:cs="Arial"/>
          <w:szCs w:val="24"/>
        </w:rPr>
      </w:pPr>
    </w:p>
    <w:p w14:paraId="64F2CF0D" w14:textId="748A9E45" w:rsidR="00240EC5" w:rsidRPr="00F302F7" w:rsidRDefault="00240EC5" w:rsidP="00240EC5">
      <w:pPr>
        <w:ind w:left="567" w:right="567"/>
        <w:rPr>
          <w:rFonts w:ascii="Arial" w:hAnsi="Arial" w:cs="Arial"/>
          <w:b/>
          <w:szCs w:val="24"/>
        </w:rPr>
      </w:pPr>
      <w:r w:rsidRPr="00F302F7">
        <w:rPr>
          <w:rFonts w:ascii="Arial" w:hAnsi="Arial" w:cs="Arial"/>
          <w:szCs w:val="24"/>
        </w:rPr>
        <w:t xml:space="preserve">Supervision has been really helpful to </w:t>
      </w:r>
      <w:r w:rsidR="0005132D">
        <w:rPr>
          <w:rFonts w:ascii="Arial" w:hAnsi="Arial" w:cs="Arial"/>
          <w:szCs w:val="24"/>
        </w:rPr>
        <w:t>reflect</w:t>
      </w:r>
      <w:r w:rsidRPr="00F302F7">
        <w:rPr>
          <w:rFonts w:ascii="Arial" w:hAnsi="Arial" w:cs="Arial"/>
          <w:szCs w:val="24"/>
        </w:rPr>
        <w:t xml:space="preserve"> about my fear </w:t>
      </w:r>
      <w:r w:rsidR="0005132D">
        <w:rPr>
          <w:rFonts w:ascii="Arial" w:hAnsi="Arial" w:cs="Arial"/>
          <w:szCs w:val="24"/>
        </w:rPr>
        <w:t xml:space="preserve">of stirring something up in the team </w:t>
      </w:r>
      <w:r w:rsidRPr="00F302F7">
        <w:rPr>
          <w:rFonts w:ascii="Arial" w:hAnsi="Arial" w:cs="Arial"/>
          <w:szCs w:val="24"/>
        </w:rPr>
        <w:t>– this is a concern that has been on my mind throughout the research process.</w:t>
      </w:r>
      <w:r w:rsidR="0005132D">
        <w:rPr>
          <w:rFonts w:ascii="Arial" w:hAnsi="Arial" w:cs="Arial"/>
          <w:szCs w:val="24"/>
        </w:rPr>
        <w:t xml:space="preserve"> For example, I really don’t want participants to feel they have been misrepresented or to unwittingly create factions through presenting quotes highlighting differences in the team.</w:t>
      </w:r>
      <w:r w:rsidRPr="00F302F7">
        <w:rPr>
          <w:rFonts w:ascii="Arial" w:hAnsi="Arial" w:cs="Arial"/>
          <w:szCs w:val="24"/>
        </w:rPr>
        <w:t xml:space="preserve"> Jenny and I spoke about the process of </w:t>
      </w:r>
      <w:r w:rsidR="0005132D">
        <w:rPr>
          <w:rFonts w:ascii="Arial" w:hAnsi="Arial" w:cs="Arial"/>
          <w:szCs w:val="24"/>
        </w:rPr>
        <w:t xml:space="preserve">accurately reflecting my own interpretations of the data and giving sufficient evidence for claims made. Thinking about </w:t>
      </w:r>
      <w:r w:rsidRPr="00F302F7">
        <w:rPr>
          <w:rFonts w:ascii="Arial" w:hAnsi="Arial" w:cs="Arial"/>
          <w:szCs w:val="24"/>
        </w:rPr>
        <w:t>implications</w:t>
      </w:r>
      <w:r w:rsidR="0005132D">
        <w:rPr>
          <w:rFonts w:ascii="Arial" w:hAnsi="Arial" w:cs="Arial"/>
          <w:szCs w:val="24"/>
        </w:rPr>
        <w:t xml:space="preserve"> and possible recommendations has also felt useful. </w:t>
      </w:r>
    </w:p>
    <w:p w14:paraId="301DEFD2" w14:textId="77777777" w:rsidR="00475E0E" w:rsidRPr="00F302F7" w:rsidRDefault="00475E0E" w:rsidP="006D23E9">
      <w:pPr>
        <w:jc w:val="center"/>
        <w:rPr>
          <w:rFonts w:ascii="Arial" w:hAnsi="Arial"/>
          <w:szCs w:val="24"/>
          <w:highlight w:val="yellow"/>
        </w:rPr>
      </w:pPr>
    </w:p>
    <w:sectPr w:rsidR="00475E0E" w:rsidRPr="00F302F7" w:rsidSect="00BB42F1">
      <w:pgSz w:w="11901" w:h="16817"/>
      <w:pgMar w:top="1440" w:right="1440" w:bottom="1440" w:left="1797"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BC" w:date="2015-05-13T20:33:00Z" w:initials="B">
    <w:p w14:paraId="1DF26714" w14:textId="10F18823" w:rsidR="00FF0AE3" w:rsidRDefault="00FF0AE3">
      <w:pPr>
        <w:pStyle w:val="CommentText"/>
      </w:pPr>
      <w:r>
        <w:rPr>
          <w:rStyle w:val="CommentReference"/>
        </w:rPr>
        <w:annotationRef/>
      </w:r>
      <w:r>
        <w:t xml:space="preserve">Check with Jenny. Enough info? </w:t>
      </w:r>
    </w:p>
  </w:comment>
  <w:comment w:id="2" w:author="BC" w:date="2015-05-13T20:33:00Z" w:initials="B">
    <w:p w14:paraId="1D005818" w14:textId="4C0A1F10" w:rsidR="00FF0AE3" w:rsidRDefault="00FF0AE3">
      <w:pPr>
        <w:pStyle w:val="CommentText"/>
      </w:pPr>
      <w:r>
        <w:rPr>
          <w:rStyle w:val="CommentReference"/>
        </w:rPr>
        <w:annotationRef/>
      </w:r>
      <w:r>
        <w:t>Check with Jenny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DF26714" w15:done="0"/>
  <w15:commentEx w15:paraId="1D00581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544A1C" w14:textId="77777777" w:rsidR="00FF0AE3" w:rsidRDefault="00FF0AE3" w:rsidP="006866C5">
      <w:r>
        <w:separator/>
      </w:r>
    </w:p>
  </w:endnote>
  <w:endnote w:type="continuationSeparator" w:id="0">
    <w:p w14:paraId="5DE7C42F" w14:textId="77777777" w:rsidR="00FF0AE3" w:rsidRDefault="00FF0AE3" w:rsidP="00686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Helvetica Neue">
    <w:altName w:val="Malgun Gothic"/>
    <w:charset w:val="00"/>
    <w:family w:val="auto"/>
    <w:pitch w:val="variable"/>
    <w:sig w:usb0="00000003" w:usb1="500079DB" w:usb2="00000010" w:usb3="00000000" w:csb0="00000001" w:csb1="00000000"/>
  </w:font>
  <w:font w:name="Verdana Bold Italic">
    <w:panose1 w:val="020B08040305040B0204"/>
    <w:charset w:val="00"/>
    <w:family w:val="auto"/>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dvTimes">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E725F" w14:textId="77777777" w:rsidR="00FF0AE3" w:rsidRDefault="00FF0AE3" w:rsidP="00D91F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92734E" w14:textId="77777777" w:rsidR="00FF0AE3" w:rsidRDefault="00FF0AE3" w:rsidP="006866C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16A0A" w14:textId="77777777" w:rsidR="00FF0AE3" w:rsidRPr="00C306BD" w:rsidRDefault="00FF0AE3" w:rsidP="00C306BD">
    <w:pPr>
      <w:pStyle w:val="Footer"/>
      <w:framePr w:w="260" w:wrap="around" w:vAnchor="text" w:hAnchor="page" w:x="10078" w:y="9"/>
      <w:rPr>
        <w:rStyle w:val="PageNumber"/>
        <w:rFonts w:ascii="Arial" w:hAnsi="Arial"/>
      </w:rPr>
    </w:pPr>
    <w:r w:rsidRPr="00C306BD">
      <w:rPr>
        <w:rStyle w:val="PageNumber"/>
        <w:rFonts w:ascii="Arial" w:hAnsi="Arial"/>
      </w:rPr>
      <w:fldChar w:fldCharType="begin"/>
    </w:r>
    <w:r w:rsidRPr="00C306BD">
      <w:rPr>
        <w:rStyle w:val="PageNumber"/>
        <w:rFonts w:ascii="Arial" w:hAnsi="Arial"/>
      </w:rPr>
      <w:instrText xml:space="preserve">PAGE  </w:instrText>
    </w:r>
    <w:r w:rsidRPr="00C306BD">
      <w:rPr>
        <w:rStyle w:val="PageNumber"/>
        <w:rFonts w:ascii="Arial" w:hAnsi="Arial"/>
      </w:rPr>
      <w:fldChar w:fldCharType="separate"/>
    </w:r>
    <w:r w:rsidR="00E73018">
      <w:rPr>
        <w:rStyle w:val="PageNumber"/>
        <w:rFonts w:ascii="Arial" w:hAnsi="Arial"/>
        <w:noProof/>
      </w:rPr>
      <w:t>v</w:t>
    </w:r>
    <w:r w:rsidRPr="00C306BD">
      <w:rPr>
        <w:rStyle w:val="PageNumber"/>
        <w:rFonts w:ascii="Arial" w:hAnsi="Arial"/>
      </w:rPr>
      <w:fldChar w:fldCharType="end"/>
    </w:r>
  </w:p>
  <w:p w14:paraId="14427F84" w14:textId="77777777" w:rsidR="00FF0AE3" w:rsidRDefault="00FF0AE3" w:rsidP="006866C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F5C4F" w14:textId="77777777" w:rsidR="00FF0AE3" w:rsidRDefault="00FF0AE3" w:rsidP="004C56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7548E5" w14:textId="77777777" w:rsidR="00FF0AE3" w:rsidRDefault="00FF0AE3" w:rsidP="004C5654">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7965E" w14:textId="77777777" w:rsidR="00FF0AE3" w:rsidRPr="00070C0A" w:rsidRDefault="00FF0AE3" w:rsidP="004C5654">
    <w:pPr>
      <w:pStyle w:val="Footer"/>
      <w:framePr w:wrap="around" w:vAnchor="text" w:hAnchor="margin" w:xAlign="right" w:y="1"/>
      <w:rPr>
        <w:rStyle w:val="PageNumber"/>
        <w:rFonts w:ascii="Arial" w:hAnsi="Arial" w:cs="Arial"/>
      </w:rPr>
    </w:pPr>
    <w:r w:rsidRPr="00070C0A">
      <w:rPr>
        <w:rStyle w:val="PageNumber"/>
        <w:rFonts w:ascii="Arial" w:hAnsi="Arial" w:cs="Arial"/>
      </w:rPr>
      <w:fldChar w:fldCharType="begin"/>
    </w:r>
    <w:r w:rsidRPr="00070C0A">
      <w:rPr>
        <w:rStyle w:val="PageNumber"/>
        <w:rFonts w:ascii="Arial" w:hAnsi="Arial" w:cs="Arial"/>
      </w:rPr>
      <w:instrText xml:space="preserve">PAGE  </w:instrText>
    </w:r>
    <w:r w:rsidRPr="00070C0A">
      <w:rPr>
        <w:rStyle w:val="PageNumber"/>
        <w:rFonts w:ascii="Arial" w:hAnsi="Arial" w:cs="Arial"/>
      </w:rPr>
      <w:fldChar w:fldCharType="separate"/>
    </w:r>
    <w:r w:rsidR="00E73018">
      <w:rPr>
        <w:rStyle w:val="PageNumber"/>
        <w:rFonts w:ascii="Arial" w:hAnsi="Arial" w:cs="Arial"/>
        <w:noProof/>
      </w:rPr>
      <w:t>4</w:t>
    </w:r>
    <w:r w:rsidRPr="00070C0A">
      <w:rPr>
        <w:rStyle w:val="PageNumber"/>
        <w:rFonts w:ascii="Arial" w:hAnsi="Arial" w:cs="Arial"/>
      </w:rPr>
      <w:fldChar w:fldCharType="end"/>
    </w:r>
  </w:p>
  <w:p w14:paraId="52407C39" w14:textId="77777777" w:rsidR="00FF0AE3" w:rsidRDefault="00FF0AE3" w:rsidP="004C5654">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AECCB" w14:textId="77777777" w:rsidR="00FF0AE3" w:rsidRDefault="00FF0AE3" w:rsidP="004C56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4B2F10" w14:textId="77777777" w:rsidR="00FF0AE3" w:rsidRDefault="00FF0AE3" w:rsidP="004C5654">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95D19" w14:textId="77777777" w:rsidR="00FF0AE3" w:rsidRPr="00826FAB" w:rsidRDefault="00FF0AE3" w:rsidP="004C5654">
    <w:pPr>
      <w:pStyle w:val="Footer"/>
      <w:framePr w:wrap="around" w:vAnchor="text" w:hAnchor="margin" w:xAlign="right" w:y="1"/>
      <w:rPr>
        <w:rStyle w:val="PageNumber"/>
        <w:rFonts w:ascii="Arial" w:hAnsi="Arial" w:cs="Arial"/>
      </w:rPr>
    </w:pPr>
    <w:r w:rsidRPr="00826FAB">
      <w:rPr>
        <w:rStyle w:val="PageNumber"/>
        <w:rFonts w:ascii="Arial" w:hAnsi="Arial" w:cs="Arial"/>
      </w:rPr>
      <w:fldChar w:fldCharType="begin"/>
    </w:r>
    <w:r w:rsidRPr="00826FAB">
      <w:rPr>
        <w:rStyle w:val="PageNumber"/>
        <w:rFonts w:ascii="Arial" w:hAnsi="Arial" w:cs="Arial"/>
      </w:rPr>
      <w:instrText xml:space="preserve">PAGE  </w:instrText>
    </w:r>
    <w:r w:rsidRPr="00826FAB">
      <w:rPr>
        <w:rStyle w:val="PageNumber"/>
        <w:rFonts w:ascii="Arial" w:hAnsi="Arial" w:cs="Arial"/>
      </w:rPr>
      <w:fldChar w:fldCharType="separate"/>
    </w:r>
    <w:r w:rsidR="00E73018">
      <w:rPr>
        <w:rStyle w:val="PageNumber"/>
        <w:rFonts w:ascii="Arial" w:hAnsi="Arial" w:cs="Arial"/>
        <w:noProof/>
      </w:rPr>
      <w:t>21</w:t>
    </w:r>
    <w:r w:rsidRPr="00826FAB">
      <w:rPr>
        <w:rStyle w:val="PageNumber"/>
        <w:rFonts w:ascii="Arial" w:hAnsi="Arial" w:cs="Arial"/>
      </w:rPr>
      <w:fldChar w:fldCharType="end"/>
    </w:r>
  </w:p>
  <w:p w14:paraId="71055243" w14:textId="77777777" w:rsidR="00FF0AE3" w:rsidRDefault="00FF0AE3" w:rsidP="004C565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8F10E8" w14:textId="77777777" w:rsidR="00FF0AE3" w:rsidRDefault="00FF0AE3" w:rsidP="006866C5">
      <w:r>
        <w:separator/>
      </w:r>
    </w:p>
  </w:footnote>
  <w:footnote w:type="continuationSeparator" w:id="0">
    <w:p w14:paraId="60165E26" w14:textId="77777777" w:rsidR="00FF0AE3" w:rsidRDefault="00FF0AE3" w:rsidP="006866C5">
      <w:r>
        <w:continuationSeparator/>
      </w:r>
    </w:p>
  </w:footnote>
  <w:footnote w:id="1">
    <w:p w14:paraId="7473C66D" w14:textId="7DE3115C" w:rsidR="00FF0AE3" w:rsidRPr="005F4E64" w:rsidRDefault="00FF0AE3" w:rsidP="00505874">
      <w:pPr>
        <w:pStyle w:val="FootnoteText"/>
        <w:rPr>
          <w:sz w:val="20"/>
          <w:szCs w:val="20"/>
        </w:rPr>
      </w:pPr>
      <w:r w:rsidRPr="00D7745A">
        <w:rPr>
          <w:rStyle w:val="FootnoteReference"/>
          <w:sz w:val="20"/>
          <w:szCs w:val="20"/>
        </w:rPr>
        <w:footnoteRef/>
      </w:r>
      <w:r w:rsidRPr="00D7745A">
        <w:rPr>
          <w:sz w:val="20"/>
          <w:szCs w:val="20"/>
        </w:rPr>
        <w:t xml:space="preserve"> T</w:t>
      </w:r>
      <w:r>
        <w:rPr>
          <w:sz w:val="20"/>
          <w:szCs w:val="20"/>
        </w:rPr>
        <w:t>h</w:t>
      </w:r>
      <w:r w:rsidRPr="00DA39FA">
        <w:rPr>
          <w:sz w:val="20"/>
          <w:szCs w:val="20"/>
        </w:rPr>
        <w:t xml:space="preserve">e service had significant experience of treating young people without an identifiable organic aetiology (Feibelman, Lask &amp; Williams, 1990). </w:t>
      </w:r>
    </w:p>
  </w:footnote>
  <w:footnote w:id="2">
    <w:p w14:paraId="72D12546" w14:textId="2225FB55" w:rsidR="00FF0AE3" w:rsidRPr="005F4E64" w:rsidRDefault="00FF0AE3" w:rsidP="00505874">
      <w:r w:rsidRPr="00765770">
        <w:rPr>
          <w:rStyle w:val="FootnoteReference"/>
          <w:rFonts w:ascii="Arial" w:eastAsia="Arial" w:hAnsi="Arial" w:cs="Arial"/>
          <w:sz w:val="20"/>
        </w:rPr>
        <w:footnoteRef/>
      </w:r>
      <w:r w:rsidRPr="00765770">
        <w:rPr>
          <w:rFonts w:ascii="Arial" w:hAnsi="Arial" w:cs="Arial"/>
          <w:sz w:val="20"/>
        </w:rPr>
        <w:t xml:space="preserve"> PTSD diagnostic cr</w:t>
      </w:r>
      <w:r w:rsidRPr="005F4E64">
        <w:rPr>
          <w:rFonts w:ascii="Arial" w:hAnsi="Arial" w:cs="Arial"/>
          <w:sz w:val="20"/>
        </w:rPr>
        <w:t xml:space="preserve">iteria are continually revised (Summerfield, 1999). In </w:t>
      </w:r>
      <w:r>
        <w:rPr>
          <w:rFonts w:ascii="Arial" w:hAnsi="Arial" w:cs="Arial"/>
          <w:sz w:val="20"/>
        </w:rPr>
        <w:t>D</w:t>
      </w:r>
      <w:r w:rsidRPr="005F4E64">
        <w:rPr>
          <w:rFonts w:ascii="Arial" w:hAnsi="Arial" w:cs="Arial"/>
          <w:sz w:val="20"/>
        </w:rPr>
        <w:t xml:space="preserve">SM III (1980) an established catastrophic stressor outside the range of usual human experience was a diagnostic requirement. Lask </w:t>
      </w:r>
      <w:r w:rsidRPr="005F4E64">
        <w:rPr>
          <w:rFonts w:ascii="Arial" w:hAnsi="Arial" w:cs="Arial"/>
          <w:i/>
          <w:sz w:val="20"/>
        </w:rPr>
        <w:t>et al.,</w:t>
      </w:r>
      <w:r w:rsidRPr="005F4E64">
        <w:rPr>
          <w:rFonts w:ascii="Arial" w:hAnsi="Arial" w:cs="Arial"/>
          <w:sz w:val="20"/>
        </w:rPr>
        <w:t xml:space="preserve"> (1991) state it was difficult to establish all criteria were fulfilled.</w:t>
      </w:r>
    </w:p>
  </w:footnote>
  <w:footnote w:id="3">
    <w:p w14:paraId="5C8FF0CE" w14:textId="5A35CAED" w:rsidR="00FF0AE3" w:rsidRPr="005F4E64" w:rsidRDefault="00FF0AE3" w:rsidP="00505874">
      <w:r w:rsidRPr="00765770">
        <w:rPr>
          <w:rStyle w:val="FootnoteReference"/>
          <w:rFonts w:ascii="Arial" w:eastAsia="Arial" w:hAnsi="Arial" w:cs="Arial"/>
          <w:sz w:val="20"/>
        </w:rPr>
        <w:footnoteRef/>
      </w:r>
      <w:r w:rsidRPr="00765770">
        <w:rPr>
          <w:rFonts w:ascii="Arial" w:hAnsi="Arial" w:cs="Arial"/>
          <w:sz w:val="20"/>
        </w:rPr>
        <w:t xml:space="preserve"> The Cleveland Scandal refers to the ma</w:t>
      </w:r>
      <w:r>
        <w:rPr>
          <w:rFonts w:ascii="Arial" w:hAnsi="Arial" w:cs="Arial"/>
          <w:sz w:val="20"/>
        </w:rPr>
        <w:t>s</w:t>
      </w:r>
      <w:r w:rsidRPr="005F4E64">
        <w:rPr>
          <w:rFonts w:ascii="Arial" w:hAnsi="Arial" w:cs="Arial"/>
          <w:sz w:val="20"/>
        </w:rPr>
        <w:t xml:space="preserve">s diagnosis of 121 cases of child sexual </w:t>
      </w:r>
      <w:r>
        <w:rPr>
          <w:rFonts w:ascii="Arial" w:hAnsi="Arial" w:cs="Arial"/>
          <w:sz w:val="20"/>
        </w:rPr>
        <w:t>a</w:t>
      </w:r>
      <w:r w:rsidRPr="005F4E64">
        <w:rPr>
          <w:rFonts w:ascii="Arial" w:hAnsi="Arial" w:cs="Arial"/>
          <w:sz w:val="20"/>
        </w:rPr>
        <w:t>buse in Cleveland, UK, by two paediatricians using controversial diagnostic practices. At least 70% of the diagnoses were incorrect</w:t>
      </w:r>
      <w:r w:rsidRPr="005F4E64">
        <w:rPr>
          <w:sz w:val="20"/>
        </w:rPr>
        <w:t xml:space="preserve">. </w:t>
      </w:r>
    </w:p>
  </w:footnote>
  <w:footnote w:id="4">
    <w:p w14:paraId="1915EAC7" w14:textId="0A06F7DB" w:rsidR="00FF0AE3" w:rsidRPr="005F4E64" w:rsidRDefault="00FF0AE3" w:rsidP="00505874">
      <w:pPr>
        <w:pStyle w:val="FootnoteText"/>
        <w:rPr>
          <w:sz w:val="20"/>
          <w:szCs w:val="20"/>
        </w:rPr>
      </w:pPr>
      <w:r w:rsidRPr="00DA39FA">
        <w:rPr>
          <w:rStyle w:val="FootnoteReference"/>
          <w:sz w:val="20"/>
          <w:szCs w:val="20"/>
        </w:rPr>
        <w:footnoteRef/>
      </w:r>
      <w:r w:rsidRPr="00DA39FA">
        <w:rPr>
          <w:sz w:val="20"/>
          <w:szCs w:val="20"/>
        </w:rPr>
        <w:t xml:space="preserve"> One child was treated on an outpatient basis at a local service with a modified treatment programme. </w:t>
      </w:r>
    </w:p>
  </w:footnote>
  <w:footnote w:id="5">
    <w:p w14:paraId="78DC82E5" w14:textId="77777777" w:rsidR="00FF0AE3" w:rsidRPr="005F4E64" w:rsidRDefault="00FF0AE3" w:rsidP="00505874">
      <w:pPr>
        <w:pStyle w:val="FootnoteText"/>
        <w:rPr>
          <w:sz w:val="20"/>
          <w:szCs w:val="20"/>
        </w:rPr>
      </w:pPr>
      <w:r w:rsidRPr="00DA39FA">
        <w:rPr>
          <w:rStyle w:val="FootnoteReference"/>
          <w:sz w:val="20"/>
          <w:szCs w:val="20"/>
        </w:rPr>
        <w:footnoteRef/>
      </w:r>
      <w:r w:rsidRPr="00DA39FA">
        <w:rPr>
          <w:sz w:val="20"/>
          <w:szCs w:val="20"/>
        </w:rPr>
        <w:t xml:space="preserve"> This was likely separated from the other refusal domains due to the authors’ experiences with children and young people with a diagnosis of an eating disorder. </w:t>
      </w:r>
    </w:p>
  </w:footnote>
  <w:footnote w:id="6">
    <w:p w14:paraId="065D1556" w14:textId="77777777" w:rsidR="00FF0AE3" w:rsidRPr="005F4E64" w:rsidRDefault="00FF0AE3" w:rsidP="00EE75C7">
      <w:pPr>
        <w:pStyle w:val="FootnoteText"/>
        <w:rPr>
          <w:sz w:val="20"/>
          <w:szCs w:val="20"/>
        </w:rPr>
      </w:pPr>
      <w:r w:rsidRPr="00DA39FA">
        <w:rPr>
          <w:rStyle w:val="FootnoteReference"/>
          <w:sz w:val="20"/>
          <w:szCs w:val="20"/>
        </w:rPr>
        <w:footnoteRef/>
      </w:r>
      <w:r w:rsidRPr="00DA39FA">
        <w:rPr>
          <w:sz w:val="20"/>
          <w:szCs w:val="20"/>
        </w:rPr>
        <w:t xml:space="preserve"> Nunn (1996) asserts that the concept of helplessness is better understood as the loss of hope.</w:t>
      </w:r>
    </w:p>
  </w:footnote>
  <w:footnote w:id="7">
    <w:p w14:paraId="70612FE2" w14:textId="2273BF4B" w:rsidR="00FF0AE3" w:rsidRPr="005F4E64" w:rsidRDefault="00FF0AE3" w:rsidP="007C5498">
      <w:pPr>
        <w:pStyle w:val="NoSpacing"/>
        <w:rPr>
          <w:rFonts w:ascii="Arial" w:hAnsi="Arial" w:cs="Arial"/>
        </w:rPr>
      </w:pPr>
      <w:r w:rsidRPr="00DA39FA">
        <w:rPr>
          <w:rStyle w:val="FootnoteReference"/>
          <w:rFonts w:ascii="Arial" w:eastAsia="Arial" w:hAnsi="Arial" w:cs="Arial"/>
        </w:rPr>
        <w:footnoteRef/>
      </w:r>
      <w:r w:rsidRPr="00DA39FA">
        <w:rPr>
          <w:rFonts w:ascii="Arial" w:hAnsi="Arial" w:cs="Arial"/>
        </w:rPr>
        <w:t xml:space="preserve"> The families overwhelmingly originated from minority backgrounds within former Soviet states. These countries were not recognized as being prima facie dangerous by the Swedish state. </w:t>
      </w:r>
    </w:p>
  </w:footnote>
  <w:footnote w:id="8">
    <w:p w14:paraId="498F4D23" w14:textId="3272FA50" w:rsidR="00FF0AE3" w:rsidRPr="005F4E64" w:rsidRDefault="00FF0AE3" w:rsidP="00505874">
      <w:pPr>
        <w:pStyle w:val="NoSpacing"/>
        <w:rPr>
          <w:rFonts w:ascii="Arial" w:hAnsi="Arial" w:cs="Arial"/>
        </w:rPr>
      </w:pPr>
      <w:r w:rsidRPr="00DA39FA">
        <w:rPr>
          <w:rStyle w:val="FootnoteReference"/>
          <w:rFonts w:ascii="Arial" w:eastAsia="Arial" w:hAnsi="Arial" w:cs="Arial"/>
        </w:rPr>
        <w:footnoteRef/>
      </w:r>
      <w:r w:rsidRPr="00DA39FA">
        <w:rPr>
          <w:rFonts w:ascii="Arial" w:hAnsi="Arial" w:cs="Arial"/>
        </w:rPr>
        <w:t xml:space="preserve"> </w:t>
      </w:r>
      <w:r w:rsidRPr="00DA39FA">
        <w:rPr>
          <w:rFonts w:ascii="Arial" w:eastAsia="Arial" w:hAnsi="Arial" w:cs="Arial"/>
        </w:rPr>
        <w:t>Cases were termed PRS in international media, and ‘</w:t>
      </w:r>
      <w:r w:rsidRPr="00DA39FA">
        <w:rPr>
          <w:rFonts w:ascii="Arial" w:hAnsi="Arial" w:cs="Arial"/>
        </w:rPr>
        <w:t xml:space="preserve">apathetic’ </w:t>
      </w:r>
      <w:r w:rsidRPr="00DA39FA">
        <w:rPr>
          <w:rFonts w:ascii="Arial" w:eastAsia="Arial" w:hAnsi="Arial" w:cs="Arial"/>
        </w:rPr>
        <w:t>in Swedish media.</w:t>
      </w:r>
    </w:p>
  </w:footnote>
  <w:footnote w:id="9">
    <w:p w14:paraId="198F2470" w14:textId="77777777" w:rsidR="00FF0AE3" w:rsidRPr="005F4E64" w:rsidRDefault="00FF0AE3" w:rsidP="00505874">
      <w:pPr>
        <w:pStyle w:val="NoSpacing"/>
        <w:rPr>
          <w:rFonts w:ascii="Arial" w:hAnsi="Arial" w:cs="Arial"/>
        </w:rPr>
      </w:pPr>
      <w:r w:rsidRPr="00DA39FA">
        <w:rPr>
          <w:rStyle w:val="FootnoteReference"/>
          <w:rFonts w:ascii="Arial" w:eastAsia="Arial" w:hAnsi="Arial" w:cs="Arial"/>
        </w:rPr>
        <w:footnoteRef/>
      </w:r>
      <w:r w:rsidRPr="00DA39FA">
        <w:t xml:space="preserve"> </w:t>
      </w:r>
      <w:r w:rsidRPr="00DA39FA">
        <w:rPr>
          <w:rFonts w:ascii="Arial" w:hAnsi="Arial" w:cs="Arial"/>
        </w:rPr>
        <w:t>Serious illness is a humanitarian ground for a Swedish residency permit.</w:t>
      </w:r>
    </w:p>
    <w:p w14:paraId="2375A5AB" w14:textId="77777777" w:rsidR="00FF0AE3" w:rsidRPr="005F4E64" w:rsidRDefault="00FF0AE3" w:rsidP="00505874">
      <w:pPr>
        <w:pStyle w:val="FootnoteText"/>
      </w:pPr>
    </w:p>
  </w:footnote>
  <w:footnote w:id="10">
    <w:p w14:paraId="40FE74DD" w14:textId="3D4C85EF" w:rsidR="00FF0AE3" w:rsidRPr="005F4E64" w:rsidRDefault="00FF0AE3" w:rsidP="00F05439">
      <w:pPr>
        <w:pStyle w:val="FootnoteText"/>
      </w:pPr>
      <w:r w:rsidRPr="00DA39FA">
        <w:rPr>
          <w:rStyle w:val="FootnoteReference"/>
          <w:sz w:val="20"/>
          <w:szCs w:val="20"/>
        </w:rPr>
        <w:footnoteRef/>
      </w:r>
      <w:r w:rsidRPr="00DA39FA">
        <w:t xml:space="preserve"> </w:t>
      </w:r>
      <w:r w:rsidRPr="00DA39FA">
        <w:rPr>
          <w:sz w:val="20"/>
          <w:szCs w:val="20"/>
        </w:rPr>
        <w:t>Aronsson, Wibery, Sandstedt and Hjern (2009) implicated the stress of the visa application process. Hacking (2010) hypothesised a process of ‘imitation and internalization’; the behaviour of those who managed to access resources is imitated before becoming internalized over time.</w:t>
      </w:r>
      <w:r w:rsidRPr="00DA39FA">
        <w:t xml:space="preserve"> </w:t>
      </w:r>
    </w:p>
  </w:footnote>
  <w:footnote w:id="11">
    <w:p w14:paraId="39767283" w14:textId="7C625B21" w:rsidR="00FF0AE3" w:rsidRPr="005F4E64" w:rsidRDefault="00FF0AE3" w:rsidP="00070C0A">
      <w:pPr>
        <w:rPr>
          <w:rFonts w:ascii="Arial" w:hAnsi="Arial" w:cs="Arial"/>
        </w:rPr>
      </w:pPr>
      <w:r w:rsidRPr="00765770">
        <w:rPr>
          <w:rStyle w:val="FootnoteReference"/>
          <w:rFonts w:ascii="Arial" w:eastAsia="Arial" w:hAnsi="Arial" w:cs="Arial"/>
          <w:sz w:val="20"/>
        </w:rPr>
        <w:footnoteRef/>
      </w:r>
      <w:r w:rsidRPr="00765770">
        <w:rPr>
          <w:rFonts w:ascii="Arial" w:hAnsi="Arial" w:cs="Arial"/>
          <w:sz w:val="20"/>
        </w:rPr>
        <w:t xml:space="preserve"> The syndrome will be identified as a subtype of depressio</w:t>
      </w:r>
      <w:r w:rsidRPr="005F4E64">
        <w:rPr>
          <w:rFonts w:ascii="Arial" w:hAnsi="Arial" w:cs="Arial"/>
          <w:sz w:val="20"/>
        </w:rPr>
        <w:t>n with the specification ‘withdrawal’, and the additional code of ‘a problem concerning refugee state and asylum application’.</w:t>
      </w:r>
    </w:p>
  </w:footnote>
  <w:footnote w:id="12">
    <w:p w14:paraId="584525E8" w14:textId="77777777" w:rsidR="00FF0AE3" w:rsidRPr="005F4E64" w:rsidRDefault="00FF0AE3" w:rsidP="00505874">
      <w:pPr>
        <w:pStyle w:val="FootnoteText"/>
        <w:rPr>
          <w:sz w:val="20"/>
          <w:szCs w:val="20"/>
        </w:rPr>
      </w:pPr>
    </w:p>
    <w:p w14:paraId="6FCC1290" w14:textId="77777777" w:rsidR="00FF0AE3" w:rsidRPr="005F4E64" w:rsidRDefault="00FF0AE3" w:rsidP="00505874">
      <w:pPr>
        <w:pStyle w:val="FootnoteText"/>
        <w:rPr>
          <w:sz w:val="20"/>
          <w:szCs w:val="20"/>
        </w:rPr>
      </w:pPr>
      <w:r w:rsidRPr="00DA39FA">
        <w:rPr>
          <w:rStyle w:val="FootnoteReference"/>
          <w:sz w:val="20"/>
          <w:szCs w:val="20"/>
        </w:rPr>
        <w:footnoteRef/>
      </w:r>
      <w:r w:rsidRPr="00DA39FA">
        <w:rPr>
          <w:sz w:val="20"/>
          <w:szCs w:val="20"/>
        </w:rPr>
        <w:t xml:space="preserve"> A majority of papers offer a</w:t>
      </w:r>
      <w:r w:rsidRPr="00DA39FA">
        <w:rPr>
          <w:rFonts w:eastAsia="Arial"/>
          <w:sz w:val="20"/>
          <w:szCs w:val="20"/>
        </w:rPr>
        <w:t xml:space="preserve"> very brief overview of the intervention drawing on principles cited in Lask (1994) and Nunn </w:t>
      </w:r>
      <w:r w:rsidRPr="00DA39FA">
        <w:rPr>
          <w:rFonts w:eastAsia="Arial"/>
          <w:i/>
          <w:sz w:val="20"/>
          <w:szCs w:val="20"/>
        </w:rPr>
        <w:t>et al.,</w:t>
      </w:r>
      <w:r w:rsidRPr="00DA39FA">
        <w:rPr>
          <w:rFonts w:eastAsia="Arial"/>
          <w:sz w:val="20"/>
          <w:szCs w:val="20"/>
        </w:rPr>
        <w:t xml:space="preserve"> (1998). </w:t>
      </w:r>
    </w:p>
  </w:footnote>
  <w:footnote w:id="13">
    <w:p w14:paraId="02F123FD" w14:textId="77777777" w:rsidR="00FF0AE3" w:rsidRPr="005F4E64" w:rsidRDefault="00FF0AE3" w:rsidP="00505874">
      <w:pPr>
        <w:pStyle w:val="FootnoteText"/>
        <w:rPr>
          <w:sz w:val="20"/>
          <w:szCs w:val="20"/>
        </w:rPr>
      </w:pPr>
      <w:r w:rsidRPr="00DA39FA">
        <w:rPr>
          <w:rStyle w:val="FootnoteReference"/>
          <w:sz w:val="20"/>
          <w:szCs w:val="20"/>
        </w:rPr>
        <w:footnoteRef/>
      </w:r>
      <w:r w:rsidRPr="00DA39FA">
        <w:rPr>
          <w:sz w:val="20"/>
          <w:szCs w:val="20"/>
        </w:rPr>
        <w:t xml:space="preserve"> Recovery criteria are not stated. </w:t>
      </w:r>
    </w:p>
  </w:footnote>
  <w:footnote w:id="14">
    <w:p w14:paraId="77FE562E" w14:textId="1BC37F2C" w:rsidR="00FF0AE3" w:rsidRPr="005F4E64" w:rsidRDefault="00FF0AE3" w:rsidP="00505874">
      <w:pPr>
        <w:widowControl w:val="0"/>
        <w:autoSpaceDE w:val="0"/>
        <w:autoSpaceDN w:val="0"/>
        <w:adjustRightInd w:val="0"/>
        <w:spacing w:after="240"/>
        <w:rPr>
          <w:rFonts w:ascii="Arial" w:hAnsi="Arial" w:cs="Arial"/>
        </w:rPr>
      </w:pPr>
      <w:r w:rsidRPr="00765770">
        <w:rPr>
          <w:rStyle w:val="FootnoteReference"/>
          <w:rFonts w:ascii="Arial" w:eastAsia="Arial" w:hAnsi="Arial" w:cs="Arial"/>
          <w:sz w:val="20"/>
        </w:rPr>
        <w:footnoteRef/>
      </w:r>
      <w:r w:rsidRPr="00765770">
        <w:rPr>
          <w:rFonts w:ascii="Arial" w:hAnsi="Arial" w:cs="Arial"/>
          <w:sz w:val="20"/>
        </w:rPr>
        <w:t xml:space="preserve"> Clinicians assessed functioning according to the Global Assessment of Functioning (GAF) scale. The questionnaire measures comprised a measure of depression (Montgomery–Asberg Depression Rating Scale) and P</w:t>
      </w:r>
      <w:r w:rsidRPr="005F4E64">
        <w:rPr>
          <w:rFonts w:ascii="Arial" w:hAnsi="Arial" w:cs="Arial"/>
          <w:sz w:val="20"/>
        </w:rPr>
        <w:t>TSD (PTSD Checklist – Civilian version).</w:t>
      </w:r>
    </w:p>
  </w:footnote>
  <w:footnote w:id="15">
    <w:p w14:paraId="733D2888" w14:textId="77777777" w:rsidR="00FF0AE3" w:rsidRPr="005F4E64" w:rsidRDefault="00FF0AE3" w:rsidP="00505874">
      <w:pPr>
        <w:pStyle w:val="FootnoteText"/>
      </w:pPr>
      <w:r w:rsidRPr="00DA39FA">
        <w:rPr>
          <w:rStyle w:val="FootnoteReference"/>
          <w:sz w:val="20"/>
          <w:szCs w:val="20"/>
        </w:rPr>
        <w:footnoteRef/>
      </w:r>
      <w:r w:rsidRPr="00DA39FA">
        <w:rPr>
          <w:sz w:val="20"/>
          <w:szCs w:val="20"/>
        </w:rPr>
        <w:t xml:space="preserve"> DSM-IV diagnoses are used by both authors</w:t>
      </w:r>
    </w:p>
  </w:footnote>
  <w:footnote w:id="16">
    <w:p w14:paraId="0C48EA10" w14:textId="20992D4B" w:rsidR="00FF0AE3" w:rsidRPr="005F4E64" w:rsidRDefault="00FF0AE3" w:rsidP="00505874">
      <w:pPr>
        <w:pStyle w:val="NoSpacing"/>
        <w:rPr>
          <w:rFonts w:ascii="Arial" w:hAnsi="Arial" w:cs="Arial"/>
        </w:rPr>
      </w:pPr>
      <w:r w:rsidRPr="00DA39FA">
        <w:rPr>
          <w:rStyle w:val="FootnoteReference"/>
          <w:rFonts w:ascii="Arial" w:eastAsia="Arial" w:hAnsi="Arial" w:cs="Arial"/>
        </w:rPr>
        <w:footnoteRef/>
      </w:r>
      <w:r w:rsidRPr="00DA39FA">
        <w:rPr>
          <w:rFonts w:ascii="Arial" w:hAnsi="Arial" w:cs="Arial"/>
        </w:rPr>
        <w:t xml:space="preserve"> </w:t>
      </w:r>
      <w:r w:rsidRPr="00DA39FA">
        <w:rPr>
          <w:rFonts w:ascii="Arial" w:hAnsi="Arial" w:cs="Arial"/>
          <w:lang w:eastAsia="en-US"/>
        </w:rPr>
        <w:t xml:space="preserve">It is interesting that there is no reference to PRS as a variant of PTSD given its history and the continual widening of the PTSD diagnosis. Jaspers </w:t>
      </w:r>
      <w:r w:rsidRPr="00DA39FA">
        <w:rPr>
          <w:rFonts w:ascii="Arial" w:hAnsi="Arial" w:cs="Arial"/>
          <w:i/>
          <w:lang w:eastAsia="en-US"/>
        </w:rPr>
        <w:t>et al.,</w:t>
      </w:r>
      <w:r w:rsidRPr="00DA39FA">
        <w:rPr>
          <w:rFonts w:ascii="Arial" w:hAnsi="Arial" w:cs="Arial"/>
          <w:lang w:eastAsia="en-US"/>
        </w:rPr>
        <w:t xml:space="preserve">        (2009) identify trauma as an aetiological factor in 79% of reported cases. </w:t>
      </w:r>
    </w:p>
  </w:footnote>
  <w:footnote w:id="17">
    <w:p w14:paraId="644816A4" w14:textId="681EC606" w:rsidR="00FF0AE3" w:rsidRPr="005F4E64" w:rsidRDefault="00FF0AE3" w:rsidP="00505874">
      <w:pPr>
        <w:pStyle w:val="NoSpacing"/>
        <w:rPr>
          <w:lang w:eastAsia="en-US"/>
        </w:rPr>
      </w:pPr>
      <w:r w:rsidRPr="00DA39FA">
        <w:rPr>
          <w:rStyle w:val="FootnoteReference"/>
          <w:rFonts w:ascii="Arial" w:eastAsia="Arial" w:hAnsi="Arial" w:cs="Arial"/>
        </w:rPr>
        <w:footnoteRef/>
      </w:r>
      <w:r w:rsidRPr="00DA39FA">
        <w:rPr>
          <w:rFonts w:ascii="Arial" w:hAnsi="Arial" w:cs="Arial"/>
        </w:rPr>
        <w:t xml:space="preserve"> </w:t>
      </w:r>
      <w:r w:rsidRPr="00DA39FA">
        <w:rPr>
          <w:rFonts w:ascii="Arial" w:hAnsi="Arial" w:cs="Arial"/>
          <w:lang w:eastAsia="en-US"/>
        </w:rPr>
        <w:t xml:space="preserve">The statistic reported by Jaspers </w:t>
      </w:r>
      <w:r w:rsidRPr="00DA39FA">
        <w:rPr>
          <w:rFonts w:ascii="Arial" w:hAnsi="Arial" w:cs="Arial"/>
          <w:i/>
          <w:lang w:eastAsia="en-US"/>
        </w:rPr>
        <w:t>et al.,</w:t>
      </w:r>
      <w:r w:rsidRPr="00DA39FA">
        <w:rPr>
          <w:rFonts w:ascii="Arial" w:hAnsi="Arial" w:cs="Arial"/>
          <w:lang w:eastAsia="en-US"/>
        </w:rPr>
        <w:t xml:space="preserve"> (2009) is inaccurate. Five children and young people, rather than one, were initially given the diagnosis of CFS in the Thompson and Nunn (1997) case note review.</w:t>
      </w:r>
    </w:p>
  </w:footnote>
  <w:footnote w:id="18">
    <w:p w14:paraId="3186FE66" w14:textId="075C0555" w:rsidR="00FF0AE3" w:rsidRPr="005F4E64" w:rsidRDefault="00FF0AE3">
      <w:pPr>
        <w:pStyle w:val="FootnoteText"/>
        <w:rPr>
          <w:sz w:val="20"/>
          <w:szCs w:val="20"/>
        </w:rPr>
      </w:pPr>
      <w:r w:rsidRPr="00DA39FA">
        <w:rPr>
          <w:rStyle w:val="FootnoteReference"/>
          <w:sz w:val="20"/>
          <w:szCs w:val="20"/>
        </w:rPr>
        <w:footnoteRef/>
      </w:r>
      <w:r w:rsidRPr="00DA39FA">
        <w:rPr>
          <w:sz w:val="20"/>
          <w:szCs w:val="20"/>
        </w:rPr>
        <w:t xml:space="preserve"> This was declined by her parents. </w:t>
      </w:r>
    </w:p>
  </w:footnote>
  <w:footnote w:id="19">
    <w:p w14:paraId="67BFF6C1" w14:textId="77777777" w:rsidR="00FF0AE3" w:rsidRPr="005F4E64" w:rsidRDefault="00FF0AE3" w:rsidP="00505874">
      <w:pPr>
        <w:pStyle w:val="NoSpacing"/>
        <w:rPr>
          <w:rFonts w:ascii="Arial" w:hAnsi="Arial" w:cs="Arial"/>
          <w:lang w:eastAsia="en-US"/>
        </w:rPr>
      </w:pPr>
      <w:r w:rsidRPr="00DA39FA">
        <w:rPr>
          <w:rStyle w:val="FootnoteReference"/>
          <w:rFonts w:ascii="Arial" w:eastAsia="Arial" w:hAnsi="Arial" w:cs="Arial"/>
        </w:rPr>
        <w:footnoteRef/>
      </w:r>
      <w:r w:rsidRPr="00765770">
        <w:rPr>
          <w:rFonts w:ascii="Arial" w:hAnsi="Arial" w:cs="Arial"/>
        </w:rPr>
        <w:t xml:space="preserve"> Abreaction involves reliving a ‘repressed’ experience aided by hypnosis or medication. Narcosis involves</w:t>
      </w:r>
      <w:r w:rsidRPr="00DA39FA">
        <w:rPr>
          <w:rFonts w:ascii="Arial" w:hAnsi="Arial" w:cs="Arial"/>
          <w:lang w:eastAsia="en-US"/>
        </w:rPr>
        <w:t xml:space="preserve"> examination and suggestion whilst mildly sedated with intravenous amylobarbitone (colloquially known as truth serum).</w:t>
      </w:r>
    </w:p>
  </w:footnote>
  <w:footnote w:id="20">
    <w:p w14:paraId="4A6A2779" w14:textId="695B4267" w:rsidR="00FF0AE3" w:rsidRPr="005F4E64" w:rsidRDefault="00FF0AE3" w:rsidP="00505874">
      <w:pPr>
        <w:pStyle w:val="NoSpacing"/>
      </w:pPr>
      <w:r w:rsidRPr="00DA39FA">
        <w:rPr>
          <w:rStyle w:val="FootnoteReference"/>
          <w:rFonts w:ascii="Arial" w:eastAsia="Arial" w:hAnsi="Arial" w:cs="Arial"/>
        </w:rPr>
        <w:footnoteRef/>
      </w:r>
      <w:r w:rsidRPr="00765770">
        <w:rPr>
          <w:rFonts w:ascii="Arial" w:hAnsi="Arial" w:cs="Arial"/>
        </w:rPr>
        <w:t xml:space="preserve"> A recent move away from implicating volition is acknowledged (</w:t>
      </w:r>
      <w:r w:rsidRPr="00DA39FA">
        <w:rPr>
          <w:rFonts w:ascii="Arial" w:hAnsi="Arial" w:cs="Arial"/>
        </w:rPr>
        <w:t xml:space="preserve">PAWS: </w:t>
      </w:r>
      <w:r w:rsidRPr="00DA39FA">
        <w:rPr>
          <w:rFonts w:ascii="Arial" w:eastAsia="Arial" w:hAnsi="Arial" w:cs="Arial"/>
        </w:rPr>
        <w:t xml:space="preserve">Nunn </w:t>
      </w:r>
      <w:r w:rsidRPr="00DA39FA">
        <w:rPr>
          <w:rFonts w:ascii="Arial" w:eastAsia="Arial" w:hAnsi="Arial" w:cs="Arial"/>
          <w:i/>
        </w:rPr>
        <w:t>et al.,</w:t>
      </w:r>
      <w:r w:rsidRPr="00DA39FA">
        <w:rPr>
          <w:rFonts w:ascii="Arial" w:eastAsia="Arial" w:hAnsi="Arial" w:cs="Arial"/>
        </w:rPr>
        <w:t xml:space="preserve"> 2014). However, given that this is a recent shift it is therefore hypothesised that its impact will be limited. </w:t>
      </w:r>
    </w:p>
  </w:footnote>
  <w:footnote w:id="21">
    <w:p w14:paraId="6579333B" w14:textId="46CD82B2" w:rsidR="00FF0AE3" w:rsidRPr="005F4E64" w:rsidRDefault="00FF0AE3" w:rsidP="00505874">
      <w:pPr>
        <w:pStyle w:val="FootnoteText"/>
      </w:pPr>
      <w:r w:rsidRPr="00DA39FA">
        <w:rPr>
          <w:rStyle w:val="FootnoteReference"/>
          <w:sz w:val="20"/>
          <w:szCs w:val="20"/>
        </w:rPr>
        <w:footnoteRef/>
      </w:r>
      <w:r w:rsidRPr="00DA39FA">
        <w:rPr>
          <w:sz w:val="20"/>
          <w:szCs w:val="20"/>
        </w:rPr>
        <w:t xml:space="preserve"> This calculation is based on the assumption of an average duration of </w:t>
      </w:r>
      <w:r>
        <w:rPr>
          <w:sz w:val="20"/>
          <w:szCs w:val="20"/>
        </w:rPr>
        <w:t xml:space="preserve">a </w:t>
      </w:r>
      <w:r w:rsidRPr="00765770">
        <w:rPr>
          <w:sz w:val="20"/>
          <w:szCs w:val="20"/>
        </w:rPr>
        <w:t xml:space="preserve">stay in a Tier 4 inpatient CAMHS service (389 days; Jaspers </w:t>
      </w:r>
      <w:r w:rsidRPr="00DA39FA">
        <w:rPr>
          <w:i/>
          <w:sz w:val="20"/>
          <w:szCs w:val="20"/>
        </w:rPr>
        <w:t>et al</w:t>
      </w:r>
      <w:r w:rsidRPr="00765770">
        <w:rPr>
          <w:sz w:val="20"/>
          <w:szCs w:val="20"/>
        </w:rPr>
        <w:t>., 2009) and the average nightly cost of Tier 4 inpatient admission (£652; Department of Health, 2012).</w:t>
      </w:r>
    </w:p>
  </w:footnote>
  <w:footnote w:id="22">
    <w:p w14:paraId="1CFDFB06" w14:textId="70A03940" w:rsidR="00FF0AE3" w:rsidRPr="005F4E64" w:rsidRDefault="00FF0AE3" w:rsidP="00505874">
      <w:pPr>
        <w:pStyle w:val="FootnoteText"/>
        <w:rPr>
          <w:sz w:val="20"/>
          <w:szCs w:val="20"/>
        </w:rPr>
      </w:pPr>
      <w:r w:rsidRPr="00DA39FA">
        <w:rPr>
          <w:rStyle w:val="FootnoteReference"/>
          <w:sz w:val="20"/>
          <w:szCs w:val="20"/>
        </w:rPr>
        <w:footnoteRef/>
      </w:r>
      <w:r w:rsidRPr="00DA39FA">
        <w:rPr>
          <w:sz w:val="20"/>
          <w:szCs w:val="20"/>
        </w:rPr>
        <w:t xml:space="preserve"> Earlier data was not available.</w:t>
      </w:r>
    </w:p>
  </w:footnote>
  <w:footnote w:id="23">
    <w:p w14:paraId="446DCB16" w14:textId="7015335A" w:rsidR="00FF0AE3" w:rsidRPr="005F4E64" w:rsidRDefault="00FF0AE3">
      <w:pPr>
        <w:pStyle w:val="FootnoteText"/>
        <w:rPr>
          <w:sz w:val="20"/>
          <w:szCs w:val="20"/>
        </w:rPr>
      </w:pPr>
      <w:r w:rsidRPr="00DA39FA">
        <w:rPr>
          <w:rStyle w:val="FootnoteReference"/>
          <w:sz w:val="20"/>
          <w:szCs w:val="20"/>
        </w:rPr>
        <w:footnoteRef/>
      </w:r>
      <w:r w:rsidRPr="00DA39FA">
        <w:rPr>
          <w:sz w:val="20"/>
          <w:szCs w:val="20"/>
        </w:rPr>
        <w:t xml:space="preserve"> Ethnicity was not reported. </w:t>
      </w:r>
    </w:p>
  </w:footnote>
  <w:footnote w:id="24">
    <w:p w14:paraId="5693CFC6" w14:textId="0C5C365A" w:rsidR="00FF0AE3" w:rsidRPr="005F4E64" w:rsidRDefault="00FF0AE3" w:rsidP="00505874">
      <w:pPr>
        <w:pStyle w:val="FootnoteText"/>
        <w:rPr>
          <w:sz w:val="20"/>
          <w:szCs w:val="20"/>
        </w:rPr>
      </w:pPr>
      <w:r w:rsidRPr="00DA39FA">
        <w:rPr>
          <w:rStyle w:val="FootnoteReference"/>
          <w:sz w:val="20"/>
          <w:szCs w:val="20"/>
        </w:rPr>
        <w:footnoteRef/>
      </w:r>
      <w:r w:rsidRPr="00DA39FA">
        <w:rPr>
          <w:sz w:val="20"/>
          <w:szCs w:val="20"/>
        </w:rPr>
        <w:t xml:space="preserve"> No single common predisposing factor was identified. A full range of predisposing and precipitating factors were not identified.</w:t>
      </w:r>
    </w:p>
  </w:footnote>
  <w:footnote w:id="25">
    <w:p w14:paraId="7F96BA6A" w14:textId="507885B3" w:rsidR="00FF0AE3" w:rsidRPr="005F4E64" w:rsidRDefault="00FF0AE3" w:rsidP="00505874">
      <w:pPr>
        <w:pStyle w:val="FootnoteText"/>
        <w:rPr>
          <w:sz w:val="22"/>
          <w:szCs w:val="22"/>
        </w:rPr>
      </w:pPr>
      <w:r w:rsidRPr="00DA39FA">
        <w:rPr>
          <w:rStyle w:val="FootnoteReference"/>
        </w:rPr>
        <w:footnoteRef/>
      </w:r>
      <w:r w:rsidRPr="00DA39FA">
        <w:t xml:space="preserve"> </w:t>
      </w:r>
      <w:r w:rsidRPr="00DA39FA">
        <w:rPr>
          <w:sz w:val="22"/>
          <w:szCs w:val="22"/>
        </w:rPr>
        <w:t xml:space="preserve">Names have been changed to protect anonymity. Participants were given the opportunity to choose their own pseudonym.  </w:t>
      </w:r>
    </w:p>
  </w:footnote>
  <w:footnote w:id="26">
    <w:p w14:paraId="547A6C64" w14:textId="55F058F5" w:rsidR="00FF0AE3" w:rsidRPr="005F4E64" w:rsidRDefault="00FF0AE3" w:rsidP="00505874">
      <w:pPr>
        <w:pStyle w:val="FootnoteText"/>
      </w:pPr>
      <w:r w:rsidRPr="00DA39FA">
        <w:rPr>
          <w:rStyle w:val="FootnoteReference"/>
          <w:sz w:val="22"/>
          <w:szCs w:val="22"/>
        </w:rPr>
        <w:footnoteRef/>
      </w:r>
      <w:r w:rsidRPr="00DA39FA">
        <w:rPr>
          <w:sz w:val="22"/>
          <w:szCs w:val="22"/>
        </w:rPr>
        <w:t xml:space="preserve"> Max has worked with five other children and young people with a label of PRS in paediatric services.</w:t>
      </w:r>
      <w:r w:rsidRPr="00DA39FA">
        <w:t xml:space="preserve"> </w:t>
      </w:r>
    </w:p>
  </w:footnote>
  <w:footnote w:id="27">
    <w:p w14:paraId="779D2A24" w14:textId="77777777" w:rsidR="00FF0AE3" w:rsidRPr="005F4E64" w:rsidRDefault="00FF0AE3" w:rsidP="00505874">
      <w:pPr>
        <w:pStyle w:val="FootnoteText"/>
        <w:rPr>
          <w:sz w:val="22"/>
          <w:szCs w:val="22"/>
        </w:rPr>
      </w:pPr>
      <w:r w:rsidRPr="00DA39FA">
        <w:rPr>
          <w:rStyle w:val="FootnoteReference"/>
          <w:sz w:val="22"/>
          <w:szCs w:val="22"/>
        </w:rPr>
        <w:footnoteRef/>
      </w:r>
      <w:r w:rsidRPr="00DA39FA">
        <w:rPr>
          <w:sz w:val="22"/>
          <w:szCs w:val="22"/>
        </w:rPr>
        <w:t xml:space="preserve"> Sunshine left the service in 2011. </w:t>
      </w:r>
    </w:p>
  </w:footnote>
  <w:footnote w:id="28">
    <w:p w14:paraId="6366A3E8" w14:textId="146C25E3" w:rsidR="00FF0AE3" w:rsidRPr="005F4E64" w:rsidRDefault="00FF0AE3" w:rsidP="00505874">
      <w:pPr>
        <w:pStyle w:val="FootnoteText"/>
      </w:pPr>
      <w:r w:rsidRPr="00DA39FA">
        <w:rPr>
          <w:rStyle w:val="FootnoteReference"/>
        </w:rPr>
        <w:footnoteRef/>
      </w:r>
      <w:r w:rsidRPr="00DA39FA">
        <w:t xml:space="preserve"> </w:t>
      </w:r>
      <w:r w:rsidRPr="00DA39FA">
        <w:rPr>
          <w:sz w:val="22"/>
          <w:szCs w:val="22"/>
        </w:rPr>
        <w:t xml:space="preserve">Bella left the service in 2014 immediately before data collection. </w:t>
      </w:r>
    </w:p>
  </w:footnote>
  <w:footnote w:id="29">
    <w:p w14:paraId="09E53FCC" w14:textId="76C951AD" w:rsidR="00FF0AE3" w:rsidRPr="00DA39FA" w:rsidRDefault="00FF0AE3" w:rsidP="002317FA">
      <w:pPr>
        <w:rPr>
          <w:rFonts w:ascii="Arial" w:hAnsi="Arial" w:cs="Times"/>
          <w:sz w:val="20"/>
        </w:rPr>
      </w:pPr>
      <w:r w:rsidRPr="00DA39FA">
        <w:rPr>
          <w:rStyle w:val="FootnoteReference"/>
          <w:rFonts w:ascii="Arial" w:hAnsi="Arial"/>
          <w:sz w:val="20"/>
        </w:rPr>
        <w:footnoteRef/>
      </w:r>
      <w:r w:rsidRPr="00DA39FA">
        <w:rPr>
          <w:rFonts w:ascii="Arial" w:hAnsi="Arial"/>
          <w:sz w:val="20"/>
        </w:rPr>
        <w:t xml:space="preserve"> ‘...’ denotes words cut to ensure that excerpts are concise and clear. Care has been taken not to alter participants’ intended meaning. </w:t>
      </w:r>
    </w:p>
  </w:footnote>
  <w:footnote w:id="30">
    <w:p w14:paraId="3DA9B90F" w14:textId="44AEAAE1" w:rsidR="00FF0AE3" w:rsidRPr="00DA39FA" w:rsidRDefault="00FF0AE3" w:rsidP="002317FA">
      <w:pPr>
        <w:widowControl w:val="0"/>
        <w:autoSpaceDE w:val="0"/>
        <w:autoSpaceDN w:val="0"/>
        <w:adjustRightInd w:val="0"/>
        <w:spacing w:after="240"/>
        <w:rPr>
          <w:rFonts w:ascii="Arial" w:hAnsi="Arial" w:cs="Arial"/>
          <w:sz w:val="20"/>
        </w:rPr>
      </w:pPr>
      <w:r w:rsidRPr="00DA39FA">
        <w:rPr>
          <w:rStyle w:val="FootnoteReference"/>
          <w:rFonts w:ascii="Arial" w:hAnsi="Arial"/>
          <w:sz w:val="20"/>
        </w:rPr>
        <w:footnoteRef/>
      </w:r>
      <w:r w:rsidRPr="00DA39FA">
        <w:rPr>
          <w:rFonts w:ascii="Arial" w:hAnsi="Arial"/>
          <w:sz w:val="20"/>
        </w:rPr>
        <w:t xml:space="preserve"> P</w:t>
      </w:r>
      <w:r w:rsidRPr="00DA39FA">
        <w:rPr>
          <w:rFonts w:ascii="Arial" w:hAnsi="Arial" w:cs="Arial"/>
          <w:sz w:val="20"/>
        </w:rPr>
        <w:t xml:space="preserve">arentheses have been used to provide clarity. </w:t>
      </w:r>
    </w:p>
    <w:p w14:paraId="7CD45873" w14:textId="244F5BA0" w:rsidR="00FF0AE3" w:rsidRPr="00DA39FA" w:rsidRDefault="00FF0AE3" w:rsidP="002317FA"/>
  </w:footnote>
  <w:footnote w:id="31">
    <w:p w14:paraId="66412D53" w14:textId="27289366" w:rsidR="00FF0AE3" w:rsidRPr="005F4E64" w:rsidRDefault="00FF0AE3">
      <w:pPr>
        <w:pStyle w:val="FootnoteText"/>
      </w:pPr>
      <w:r w:rsidRPr="00DA39FA">
        <w:rPr>
          <w:rStyle w:val="FootnoteReference"/>
        </w:rPr>
        <w:footnoteRef/>
      </w:r>
      <w:r w:rsidRPr="00DA39FA">
        <w:t xml:space="preserve"> </w:t>
      </w:r>
      <w:r w:rsidRPr="00DA39FA">
        <w:rPr>
          <w:sz w:val="20"/>
          <w:szCs w:val="20"/>
        </w:rPr>
        <w:t>Names changed by William.</w:t>
      </w:r>
      <w:r w:rsidRPr="00DA39FA">
        <w:t xml:space="preserve"> </w:t>
      </w:r>
    </w:p>
  </w:footnote>
  <w:footnote w:id="32">
    <w:p w14:paraId="0A344A8A" w14:textId="77777777" w:rsidR="00FF0AE3" w:rsidRPr="005F4E64" w:rsidRDefault="00FF0AE3" w:rsidP="008300C4">
      <w:pPr>
        <w:pStyle w:val="FootnoteText"/>
        <w:rPr>
          <w:sz w:val="20"/>
          <w:szCs w:val="20"/>
        </w:rPr>
      </w:pPr>
      <w:r w:rsidRPr="00DA39FA">
        <w:rPr>
          <w:rStyle w:val="FootnoteReference"/>
          <w:sz w:val="20"/>
          <w:szCs w:val="20"/>
        </w:rPr>
        <w:footnoteRef/>
      </w:r>
      <w:r w:rsidRPr="00DA39FA">
        <w:rPr>
          <w:sz w:val="20"/>
          <w:szCs w:val="20"/>
        </w:rPr>
        <w:t xml:space="preserve"> Participants were requested to reflect on their experiences prior to interview. </w:t>
      </w:r>
    </w:p>
    <w:p w14:paraId="131C378C" w14:textId="77777777" w:rsidR="00FF0AE3" w:rsidRPr="00DA39FA" w:rsidRDefault="00FF0AE3" w:rsidP="008300C4">
      <w:pPr>
        <w:pStyle w:val="FootnoteText"/>
        <w:rPr>
          <w:sz w:val="20"/>
          <w:szCs w:val="20"/>
        </w:rPr>
      </w:pPr>
    </w:p>
  </w:footnote>
  <w:footnote w:id="33">
    <w:p w14:paraId="54F2E2D5" w14:textId="2ED144D8" w:rsidR="00FF0AE3" w:rsidRPr="00DA39FA" w:rsidRDefault="00FF0AE3">
      <w:pPr>
        <w:pStyle w:val="FootnoteText"/>
        <w:rPr>
          <w:sz w:val="20"/>
          <w:szCs w:val="20"/>
        </w:rPr>
      </w:pPr>
      <w:r w:rsidRPr="00DA39FA">
        <w:rPr>
          <w:rStyle w:val="FootnoteReference"/>
          <w:sz w:val="20"/>
          <w:szCs w:val="20"/>
        </w:rPr>
        <w:footnoteRef/>
      </w:r>
      <w:r w:rsidRPr="00DA39FA">
        <w:rPr>
          <w:sz w:val="20"/>
          <w:szCs w:val="20"/>
        </w:rPr>
        <w:t xml:space="preserve"> It is interesting that participants did not suggest PAWS to be a more accurate term. </w:t>
      </w:r>
    </w:p>
  </w:footnote>
  <w:footnote w:id="34">
    <w:p w14:paraId="2F07D6D0" w14:textId="060C1F7F" w:rsidR="00FF0AE3" w:rsidRPr="00DA39FA" w:rsidRDefault="00FF0AE3" w:rsidP="00703E96">
      <w:pPr>
        <w:pStyle w:val="FootnoteText"/>
        <w:rPr>
          <w:sz w:val="20"/>
          <w:szCs w:val="20"/>
        </w:rPr>
      </w:pPr>
      <w:r w:rsidRPr="00DA39FA">
        <w:rPr>
          <w:rStyle w:val="FootnoteReference"/>
          <w:sz w:val="20"/>
          <w:szCs w:val="20"/>
        </w:rPr>
        <w:footnoteRef/>
      </w:r>
      <w:r w:rsidRPr="00DA39FA">
        <w:rPr>
          <w:sz w:val="20"/>
          <w:szCs w:val="20"/>
        </w:rPr>
        <w:t xml:space="preserve"> Participants described PRS as encompassing a wide range of behaviours, including active refusal, anger and withdrawal. A couple of participants suggested that a difference between refusal and withdrawal might be reflected in new terminology (PRS vs PWS), however this was not a consistent finding. </w:t>
      </w:r>
    </w:p>
  </w:footnote>
  <w:footnote w:id="35">
    <w:p w14:paraId="4628A404" w14:textId="5C7C0D54" w:rsidR="00FF0AE3" w:rsidRPr="00DA39FA" w:rsidRDefault="00FF0AE3">
      <w:pPr>
        <w:pStyle w:val="FootnoteText"/>
        <w:rPr>
          <w:sz w:val="20"/>
          <w:szCs w:val="20"/>
        </w:rPr>
      </w:pPr>
      <w:r w:rsidRPr="00DA39FA">
        <w:rPr>
          <w:rStyle w:val="FootnoteReference"/>
          <w:sz w:val="20"/>
          <w:szCs w:val="20"/>
        </w:rPr>
        <w:footnoteRef/>
      </w:r>
      <w:r w:rsidRPr="00DA39FA">
        <w:rPr>
          <w:sz w:val="20"/>
          <w:szCs w:val="20"/>
        </w:rPr>
        <w:t xml:space="preserve">  I was aware of literature suggesting that children and young people may move</w:t>
      </w:r>
      <w:r w:rsidRPr="00DA39FA">
        <w:rPr>
          <w:i/>
          <w:sz w:val="20"/>
          <w:szCs w:val="20"/>
        </w:rPr>
        <w:t xml:space="preserve"> between</w:t>
      </w:r>
      <w:r w:rsidRPr="00DA39FA">
        <w:rPr>
          <w:sz w:val="20"/>
          <w:szCs w:val="20"/>
        </w:rPr>
        <w:t xml:space="preserve"> an angry and passive presentation (Jans </w:t>
      </w:r>
      <w:r w:rsidRPr="00DA39FA">
        <w:rPr>
          <w:i/>
          <w:sz w:val="20"/>
          <w:szCs w:val="20"/>
        </w:rPr>
        <w:t>et al.,</w:t>
      </w:r>
      <w:r w:rsidRPr="00DA39FA">
        <w:rPr>
          <w:sz w:val="20"/>
          <w:szCs w:val="20"/>
        </w:rPr>
        <w:t xml:space="preserve"> 2011).</w:t>
      </w:r>
    </w:p>
  </w:footnote>
  <w:footnote w:id="36">
    <w:p w14:paraId="3421C7DF" w14:textId="77777777" w:rsidR="00FF0AE3" w:rsidRPr="00DA39FA" w:rsidRDefault="00FF0AE3" w:rsidP="00287AEF">
      <w:pPr>
        <w:pStyle w:val="FootnoteText"/>
        <w:rPr>
          <w:sz w:val="20"/>
          <w:szCs w:val="20"/>
        </w:rPr>
      </w:pPr>
      <w:r w:rsidRPr="00DA39FA">
        <w:rPr>
          <w:rStyle w:val="FootnoteReference"/>
          <w:sz w:val="20"/>
          <w:szCs w:val="20"/>
        </w:rPr>
        <w:footnoteRef/>
      </w:r>
      <w:r w:rsidRPr="00DA39FA">
        <w:rPr>
          <w:sz w:val="20"/>
          <w:szCs w:val="20"/>
        </w:rPr>
        <w:t xml:space="preserve"> I would like to acknowledge that two participants suggested these techniques as possible recommendations for future clinical practice.</w:t>
      </w:r>
    </w:p>
  </w:footnote>
  <w:footnote w:id="37">
    <w:p w14:paraId="0EFD8C68" w14:textId="7E7E9729" w:rsidR="00FF0AE3" w:rsidRPr="00DA39FA" w:rsidRDefault="00FF0AE3" w:rsidP="00287AEF">
      <w:pPr>
        <w:pStyle w:val="FootnoteText"/>
      </w:pPr>
      <w:r w:rsidRPr="00DA39FA">
        <w:rPr>
          <w:rStyle w:val="FootnoteReference"/>
          <w:sz w:val="20"/>
          <w:szCs w:val="20"/>
        </w:rPr>
        <w:footnoteRef/>
      </w:r>
      <w:r w:rsidRPr="00DA39FA">
        <w:rPr>
          <w:sz w:val="20"/>
          <w:szCs w:val="20"/>
        </w:rPr>
        <w:t xml:space="preserve"> This is hypothesised to be particularly relevant given the average age of admission (12 years old: McNicholas &amp; Nicholson, 2014)</w:t>
      </w:r>
      <w:r w:rsidRPr="00DA39FA">
        <w:t xml:space="preserve">. </w:t>
      </w:r>
    </w:p>
  </w:footnote>
  <w:footnote w:id="38">
    <w:p w14:paraId="300035D1" w14:textId="77777777" w:rsidR="00FF0AE3" w:rsidRPr="00DA39FA" w:rsidRDefault="00FF0AE3" w:rsidP="00287AEF">
      <w:pPr>
        <w:pStyle w:val="FootnoteText"/>
      </w:pPr>
      <w:r w:rsidRPr="00DA39FA">
        <w:rPr>
          <w:rStyle w:val="FootnoteReference"/>
        </w:rPr>
        <w:footnoteRef/>
      </w:r>
      <w:r w:rsidRPr="00DA39FA">
        <w:t xml:space="preserve"> </w:t>
      </w:r>
      <w:r w:rsidRPr="00DA39FA">
        <w:rPr>
          <w:sz w:val="20"/>
          <w:szCs w:val="20"/>
        </w:rPr>
        <w:t>Gender, Race, Religion, Age, Ability, Class, Culture, Ethnicity, Education, Sexuality and Spirituality</w:t>
      </w:r>
    </w:p>
  </w:footnote>
  <w:footnote w:id="39">
    <w:p w14:paraId="6A7AF187" w14:textId="54FAE1FA" w:rsidR="00FF0AE3" w:rsidRPr="005F4E64" w:rsidRDefault="00FF0AE3" w:rsidP="00287AEF">
      <w:pPr>
        <w:spacing w:line="360" w:lineRule="auto"/>
        <w:rPr>
          <w:rFonts w:ascii="Arial" w:hAnsi="Arial" w:cs="Arial"/>
          <w:sz w:val="20"/>
        </w:rPr>
      </w:pPr>
      <w:r w:rsidRPr="005F4E64">
        <w:rPr>
          <w:rStyle w:val="FootnoteReference"/>
          <w:rFonts w:ascii="Arial" w:hAnsi="Arial" w:cs="Arial"/>
          <w:sz w:val="20"/>
        </w:rPr>
        <w:footnoteRef/>
      </w:r>
      <w:r w:rsidRPr="005F4E64">
        <w:rPr>
          <w:rFonts w:ascii="Arial" w:hAnsi="Arial" w:cs="Arial"/>
          <w:sz w:val="20"/>
        </w:rPr>
        <w:t xml:space="preserve"> In a Q sort participants are asked to sort items relative to one another along a dimension such as ‘agree’ or ‘disagree’. </w:t>
      </w:r>
    </w:p>
  </w:footnote>
  <w:footnote w:id="40">
    <w:p w14:paraId="0990C2B4" w14:textId="77777777" w:rsidR="00FF0AE3" w:rsidRPr="00DA39FA" w:rsidRDefault="00FF0AE3" w:rsidP="00287AEF">
      <w:pPr>
        <w:pStyle w:val="FootnoteText"/>
      </w:pPr>
      <w:r w:rsidRPr="00DA39FA">
        <w:rPr>
          <w:rStyle w:val="FootnoteReference"/>
        </w:rPr>
        <w:footnoteRef/>
      </w:r>
      <w:r w:rsidRPr="00DA39FA">
        <w:t xml:space="preserve"> </w:t>
      </w:r>
      <w:r w:rsidRPr="00DA39FA">
        <w:rPr>
          <w:sz w:val="20"/>
          <w:szCs w:val="20"/>
        </w:rPr>
        <w:t>Two participants expressed interest in taking part but were either unable to commit to a time or did not respond to further correspondence. Several participants also mentioned members of staff who had expressed an interest in the research but had not contacted me.</w:t>
      </w:r>
      <w:r w:rsidRPr="00DA39FA">
        <w:t xml:space="preserve"> </w:t>
      </w:r>
    </w:p>
  </w:footnote>
  <w:footnote w:id="41">
    <w:p w14:paraId="76CEF6DB" w14:textId="6182CDC8" w:rsidR="00FF0AE3" w:rsidRPr="00DA39FA" w:rsidRDefault="00FF0AE3" w:rsidP="00240EC5">
      <w:pPr>
        <w:pStyle w:val="FootnoteText"/>
        <w:rPr>
          <w:sz w:val="20"/>
          <w:szCs w:val="20"/>
        </w:rPr>
      </w:pPr>
      <w:r w:rsidRPr="00DA39FA">
        <w:rPr>
          <w:rStyle w:val="FootnoteReference"/>
          <w:sz w:val="20"/>
          <w:szCs w:val="20"/>
        </w:rPr>
        <w:footnoteRef/>
      </w:r>
      <w:r w:rsidRPr="00DA39FA">
        <w:rPr>
          <w:sz w:val="20"/>
          <w:szCs w:val="20"/>
        </w:rPr>
        <w:t xml:space="preserve"> This table is limited to papers that specifically describe individuals where a label of PRS has been ascribed. It therefore does not include papers written by Danish and American authors who have commented on the cases. It also does not include authors who have contributed conference papers or papers not written in the English language, such as those from Turkey, France and Denmark. Lask (1996) states that he has consulted on over 20 cases of PRS but insufficient detail is described to warrant inclusion. </w:t>
      </w:r>
    </w:p>
  </w:footnote>
  <w:footnote w:id="42">
    <w:p w14:paraId="7CE122B8" w14:textId="1D2C8BEC" w:rsidR="00FF0AE3" w:rsidRPr="00DA39FA" w:rsidRDefault="00FF0AE3" w:rsidP="00240EC5">
      <w:pPr>
        <w:pStyle w:val="FootnoteText"/>
        <w:rPr>
          <w:sz w:val="20"/>
          <w:szCs w:val="20"/>
        </w:rPr>
      </w:pPr>
      <w:r w:rsidRPr="00DA39FA">
        <w:rPr>
          <w:rStyle w:val="FootnoteReference"/>
          <w:sz w:val="20"/>
          <w:szCs w:val="20"/>
        </w:rPr>
        <w:footnoteRef/>
      </w:r>
      <w:r w:rsidRPr="00DA39FA">
        <w:rPr>
          <w:sz w:val="20"/>
          <w:szCs w:val="20"/>
        </w:rPr>
        <w:t xml:space="preserve"> Most paediatric admissions involved extensive psychiatric liaison. </w:t>
      </w:r>
    </w:p>
  </w:footnote>
  <w:footnote w:id="43">
    <w:p w14:paraId="63FDF416" w14:textId="77777777" w:rsidR="00FF0AE3" w:rsidRPr="00DA39FA" w:rsidRDefault="00FF0AE3" w:rsidP="00240EC5">
      <w:pPr>
        <w:pStyle w:val="FootnoteText"/>
        <w:rPr>
          <w:sz w:val="20"/>
          <w:szCs w:val="20"/>
        </w:rPr>
      </w:pPr>
      <w:r w:rsidRPr="00DA39FA">
        <w:rPr>
          <w:rStyle w:val="FootnoteReference"/>
          <w:sz w:val="20"/>
          <w:szCs w:val="20"/>
        </w:rPr>
        <w:footnoteRef/>
      </w:r>
      <w:r w:rsidRPr="00DA39FA">
        <w:rPr>
          <w:sz w:val="20"/>
          <w:szCs w:val="20"/>
        </w:rPr>
        <w:t xml:space="preserve"> This paper is written from a parent’s perspective. </w:t>
      </w:r>
    </w:p>
  </w:footnote>
  <w:footnote w:id="44">
    <w:p w14:paraId="2089EAF4" w14:textId="77777777" w:rsidR="00FF0AE3" w:rsidRPr="00DA39FA" w:rsidRDefault="00FF0AE3" w:rsidP="00240EC5">
      <w:pPr>
        <w:pStyle w:val="FootnoteText"/>
      </w:pPr>
      <w:r w:rsidRPr="00DA39FA">
        <w:rPr>
          <w:rStyle w:val="FootnoteReference"/>
          <w:sz w:val="20"/>
          <w:szCs w:val="20"/>
        </w:rPr>
        <w:footnoteRef/>
      </w:r>
      <w:r w:rsidRPr="00DA39FA">
        <w:rPr>
          <w:sz w:val="20"/>
          <w:szCs w:val="20"/>
        </w:rPr>
        <w:t xml:space="preserve"> This paper includes the 5 cases discussed in Bodegard (2004a)</w:t>
      </w:r>
    </w:p>
  </w:footnote>
  <w:footnote w:id="45">
    <w:p w14:paraId="660748E3" w14:textId="77777777" w:rsidR="00FF0AE3" w:rsidRPr="00DA39FA" w:rsidRDefault="00FF0AE3" w:rsidP="00240EC5">
      <w:pPr>
        <w:pStyle w:val="FootnoteText"/>
        <w:rPr>
          <w:sz w:val="20"/>
          <w:szCs w:val="20"/>
        </w:rPr>
      </w:pPr>
      <w:r w:rsidRPr="00DA39FA">
        <w:rPr>
          <w:rStyle w:val="FootnoteReference"/>
          <w:sz w:val="20"/>
          <w:szCs w:val="20"/>
        </w:rPr>
        <w:footnoteRef/>
      </w:r>
      <w:r w:rsidRPr="00DA39FA">
        <w:rPr>
          <w:sz w:val="20"/>
          <w:szCs w:val="20"/>
        </w:rPr>
        <w:t xml:space="preserve"> This admission involved extensive psychiatric support five days a week. </w:t>
      </w:r>
    </w:p>
  </w:footnote>
  <w:footnote w:id="46">
    <w:p w14:paraId="408419C9" w14:textId="77777777" w:rsidR="00FF0AE3" w:rsidRPr="00DA39FA" w:rsidRDefault="00FF0AE3" w:rsidP="00240EC5">
      <w:pPr>
        <w:pStyle w:val="FootnoteText"/>
        <w:rPr>
          <w:sz w:val="20"/>
          <w:szCs w:val="20"/>
        </w:rPr>
      </w:pPr>
      <w:r w:rsidRPr="00DA39FA">
        <w:rPr>
          <w:rStyle w:val="FootnoteReference"/>
          <w:sz w:val="20"/>
          <w:szCs w:val="20"/>
        </w:rPr>
        <w:footnoteRef/>
      </w:r>
      <w:r w:rsidRPr="00DA39FA">
        <w:rPr>
          <w:sz w:val="20"/>
          <w:szCs w:val="20"/>
        </w:rPr>
        <w:t xml:space="preserve"> No identifying information given to uphold confidentiality.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5670F"/>
    <w:multiLevelType w:val="multilevel"/>
    <w:tmpl w:val="110440F6"/>
    <w:styleLink w:val="List0"/>
    <w:lvl w:ilvl="0">
      <w:start w:val="1"/>
      <w:numFmt w:val="upperLetter"/>
      <w:lvlText w:val="%1."/>
      <w:lvlJc w:val="left"/>
      <w:pPr>
        <w:tabs>
          <w:tab w:val="num" w:pos="847"/>
        </w:tabs>
        <w:ind w:left="3683" w:hanging="303"/>
      </w:pPr>
      <w:rPr>
        <w:rFonts w:ascii="Arial" w:eastAsia="Arial" w:hAnsi="Arial" w:cs="Arial"/>
        <w:position w:val="0"/>
        <w:sz w:val="24"/>
        <w:szCs w:val="24"/>
        <w:lang w:val="en-US"/>
      </w:rPr>
    </w:lvl>
    <w:lvl w:ilvl="1">
      <w:start w:val="1"/>
      <w:numFmt w:val="upperLetter"/>
      <w:lvlText w:val="%2."/>
      <w:lvlJc w:val="left"/>
      <w:pPr>
        <w:tabs>
          <w:tab w:val="num" w:pos="740"/>
        </w:tabs>
        <w:ind w:left="740" w:hanging="393"/>
      </w:pPr>
      <w:rPr>
        <w:rFonts w:ascii="Arial" w:eastAsia="Arial" w:hAnsi="Arial" w:cs="Arial"/>
        <w:position w:val="0"/>
        <w:sz w:val="24"/>
        <w:szCs w:val="24"/>
        <w:lang w:val="en-US"/>
      </w:rPr>
    </w:lvl>
    <w:lvl w:ilvl="2">
      <w:start w:val="1"/>
      <w:numFmt w:val="upperLetter"/>
      <w:lvlText w:val="%3."/>
      <w:lvlJc w:val="left"/>
      <w:pPr>
        <w:tabs>
          <w:tab w:val="num" w:pos="1100"/>
        </w:tabs>
        <w:ind w:left="3936" w:hanging="393"/>
      </w:pPr>
      <w:rPr>
        <w:rFonts w:ascii="Arial" w:eastAsia="Arial" w:hAnsi="Arial" w:cs="Arial"/>
        <w:position w:val="0"/>
        <w:sz w:val="24"/>
        <w:szCs w:val="24"/>
        <w:lang w:val="en-US"/>
      </w:rPr>
    </w:lvl>
    <w:lvl w:ilvl="3">
      <w:start w:val="1"/>
      <w:numFmt w:val="upperLetter"/>
      <w:lvlText w:val="%4."/>
      <w:lvlJc w:val="left"/>
      <w:pPr>
        <w:tabs>
          <w:tab w:val="num" w:pos="1460"/>
        </w:tabs>
        <w:ind w:left="4296" w:hanging="393"/>
      </w:pPr>
      <w:rPr>
        <w:rFonts w:ascii="Arial" w:eastAsia="Arial" w:hAnsi="Arial" w:cs="Arial"/>
        <w:position w:val="0"/>
        <w:sz w:val="24"/>
        <w:szCs w:val="24"/>
        <w:lang w:val="en-US"/>
      </w:rPr>
    </w:lvl>
    <w:lvl w:ilvl="4">
      <w:start w:val="1"/>
      <w:numFmt w:val="upperLetter"/>
      <w:lvlText w:val="%5."/>
      <w:lvlJc w:val="left"/>
      <w:pPr>
        <w:tabs>
          <w:tab w:val="num" w:pos="1820"/>
        </w:tabs>
        <w:ind w:left="1820" w:hanging="393"/>
      </w:pPr>
      <w:rPr>
        <w:rFonts w:ascii="Arial" w:eastAsia="Arial" w:hAnsi="Arial" w:cs="Arial"/>
        <w:position w:val="0"/>
        <w:sz w:val="24"/>
        <w:szCs w:val="24"/>
        <w:lang w:val="en-US"/>
      </w:rPr>
    </w:lvl>
    <w:lvl w:ilvl="5">
      <w:start w:val="1"/>
      <w:numFmt w:val="upperLetter"/>
      <w:lvlText w:val="%6."/>
      <w:lvlJc w:val="left"/>
      <w:pPr>
        <w:tabs>
          <w:tab w:val="num" w:pos="2180"/>
        </w:tabs>
        <w:ind w:left="5016" w:hanging="393"/>
      </w:pPr>
      <w:rPr>
        <w:rFonts w:ascii="Arial" w:eastAsia="Arial" w:hAnsi="Arial" w:cs="Arial"/>
        <w:position w:val="0"/>
        <w:sz w:val="24"/>
        <w:szCs w:val="24"/>
        <w:lang w:val="en-US"/>
      </w:rPr>
    </w:lvl>
    <w:lvl w:ilvl="6">
      <w:start w:val="1"/>
      <w:numFmt w:val="upperLetter"/>
      <w:lvlText w:val="%7."/>
      <w:lvlJc w:val="left"/>
      <w:pPr>
        <w:tabs>
          <w:tab w:val="num" w:pos="2540"/>
        </w:tabs>
        <w:ind w:left="2540" w:hanging="393"/>
      </w:pPr>
      <w:rPr>
        <w:rFonts w:ascii="Arial" w:eastAsia="Arial" w:hAnsi="Arial" w:cs="Arial"/>
        <w:position w:val="0"/>
        <w:sz w:val="24"/>
        <w:szCs w:val="24"/>
        <w:lang w:val="en-US"/>
      </w:rPr>
    </w:lvl>
    <w:lvl w:ilvl="7">
      <w:start w:val="1"/>
      <w:numFmt w:val="upperLetter"/>
      <w:lvlText w:val="%8."/>
      <w:lvlJc w:val="left"/>
      <w:pPr>
        <w:tabs>
          <w:tab w:val="num" w:pos="2900"/>
        </w:tabs>
        <w:ind w:left="5736" w:hanging="393"/>
      </w:pPr>
      <w:rPr>
        <w:rFonts w:ascii="Arial" w:eastAsia="Arial" w:hAnsi="Arial" w:cs="Arial"/>
        <w:position w:val="0"/>
        <w:sz w:val="24"/>
        <w:szCs w:val="24"/>
        <w:lang w:val="en-US"/>
      </w:rPr>
    </w:lvl>
    <w:lvl w:ilvl="8">
      <w:start w:val="1"/>
      <w:numFmt w:val="upperLetter"/>
      <w:lvlText w:val="%9."/>
      <w:lvlJc w:val="left"/>
      <w:pPr>
        <w:tabs>
          <w:tab w:val="num" w:pos="3260"/>
        </w:tabs>
        <w:ind w:left="6096" w:hanging="393"/>
      </w:pPr>
      <w:rPr>
        <w:rFonts w:ascii="Arial" w:eastAsia="Arial" w:hAnsi="Arial" w:cs="Arial"/>
        <w:position w:val="0"/>
        <w:sz w:val="24"/>
        <w:szCs w:val="24"/>
        <w:lang w:val="en-US"/>
      </w:rPr>
    </w:lvl>
  </w:abstractNum>
  <w:abstractNum w:abstractNumId="2" w15:restartNumberingAfterBreak="0">
    <w:nsid w:val="01107C04"/>
    <w:multiLevelType w:val="hybridMultilevel"/>
    <w:tmpl w:val="355A1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614F4"/>
    <w:multiLevelType w:val="multilevel"/>
    <w:tmpl w:val="5BC29F02"/>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1F030C"/>
    <w:multiLevelType w:val="hybridMultilevel"/>
    <w:tmpl w:val="1FC06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330D9"/>
    <w:multiLevelType w:val="hybridMultilevel"/>
    <w:tmpl w:val="84123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093959"/>
    <w:multiLevelType w:val="multilevel"/>
    <w:tmpl w:val="80467544"/>
    <w:lvl w:ilvl="0">
      <w:start w:val="4"/>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1510156"/>
    <w:multiLevelType w:val="hybridMultilevel"/>
    <w:tmpl w:val="CAA81ACA"/>
    <w:lvl w:ilvl="0" w:tplc="757238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521B09"/>
    <w:multiLevelType w:val="hybridMultilevel"/>
    <w:tmpl w:val="0268C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A064A2"/>
    <w:multiLevelType w:val="hybridMultilevel"/>
    <w:tmpl w:val="83F4BBEA"/>
    <w:lvl w:ilvl="0" w:tplc="9580D7A2">
      <w:start w:val="1"/>
      <w:numFmt w:val="lowerRoman"/>
      <w:lvlText w:val="(%1)"/>
      <w:lvlJc w:val="left"/>
      <w:pPr>
        <w:ind w:left="720" w:hanging="360"/>
      </w:pPr>
      <w:rPr>
        <w:rFonts w:ascii="Arial" w:eastAsiaTheme="minorEastAsia"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3B543D"/>
    <w:multiLevelType w:val="hybridMultilevel"/>
    <w:tmpl w:val="BB5C6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D67FAE"/>
    <w:multiLevelType w:val="hybridMultilevel"/>
    <w:tmpl w:val="F7D68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C63A8A"/>
    <w:multiLevelType w:val="multilevel"/>
    <w:tmpl w:val="0DEA2DA6"/>
    <w:styleLink w:val="List1"/>
    <w:lvl w:ilvl="0">
      <w:start w:val="1"/>
      <w:numFmt w:val="bullet"/>
      <w:lvlText w:val="•"/>
      <w:lvlJc w:val="left"/>
      <w:pPr>
        <w:tabs>
          <w:tab w:val="num" w:pos="180"/>
        </w:tabs>
        <w:ind w:left="180" w:hanging="180"/>
      </w:pPr>
      <w:rPr>
        <w:rFonts w:ascii="Arial" w:eastAsia="Arial" w:hAnsi="Arial" w:cs="Arial"/>
        <w:position w:val="0"/>
        <w:sz w:val="24"/>
        <w:szCs w:val="24"/>
        <w:lang w:val="en-US"/>
      </w:rPr>
    </w:lvl>
    <w:lvl w:ilvl="1">
      <w:numFmt w:val="bullet"/>
      <w:lvlText w:val="•"/>
      <w:lvlJc w:val="left"/>
      <w:pPr>
        <w:tabs>
          <w:tab w:val="num" w:pos="940"/>
        </w:tabs>
        <w:ind w:left="940" w:hanging="196"/>
      </w:pPr>
      <w:rPr>
        <w:rFonts w:ascii="Arial" w:eastAsia="Arial" w:hAnsi="Arial" w:cs="Arial"/>
        <w:position w:val="0"/>
        <w:sz w:val="22"/>
        <w:szCs w:val="22"/>
        <w:lang w:val="en-US"/>
      </w:rPr>
    </w:lvl>
    <w:lvl w:ilvl="2">
      <w:start w:val="1"/>
      <w:numFmt w:val="bullet"/>
      <w:lvlText w:val="•"/>
      <w:lvlJc w:val="left"/>
      <w:pPr>
        <w:tabs>
          <w:tab w:val="num" w:pos="1120"/>
        </w:tabs>
        <w:ind w:left="1120" w:hanging="196"/>
      </w:pPr>
      <w:rPr>
        <w:rFonts w:ascii="Arial" w:eastAsia="Arial" w:hAnsi="Arial" w:cs="Arial"/>
        <w:position w:val="0"/>
        <w:sz w:val="24"/>
        <w:szCs w:val="24"/>
        <w:lang w:val="en-US"/>
      </w:rPr>
    </w:lvl>
    <w:lvl w:ilvl="3">
      <w:start w:val="1"/>
      <w:numFmt w:val="bullet"/>
      <w:lvlText w:val="•"/>
      <w:lvlJc w:val="left"/>
      <w:pPr>
        <w:tabs>
          <w:tab w:val="num" w:pos="1300"/>
        </w:tabs>
        <w:ind w:left="1300" w:hanging="196"/>
      </w:pPr>
      <w:rPr>
        <w:rFonts w:ascii="Arial" w:eastAsia="Arial" w:hAnsi="Arial" w:cs="Arial"/>
        <w:position w:val="0"/>
        <w:sz w:val="24"/>
        <w:szCs w:val="24"/>
        <w:lang w:val="en-US"/>
      </w:rPr>
    </w:lvl>
    <w:lvl w:ilvl="4">
      <w:start w:val="1"/>
      <w:numFmt w:val="bullet"/>
      <w:lvlText w:val="•"/>
      <w:lvlJc w:val="left"/>
      <w:pPr>
        <w:tabs>
          <w:tab w:val="num" w:pos="1480"/>
        </w:tabs>
        <w:ind w:left="1480" w:hanging="196"/>
      </w:pPr>
      <w:rPr>
        <w:rFonts w:ascii="Arial" w:eastAsia="Arial" w:hAnsi="Arial" w:cs="Arial"/>
        <w:position w:val="0"/>
        <w:sz w:val="24"/>
        <w:szCs w:val="24"/>
        <w:lang w:val="en-US"/>
      </w:rPr>
    </w:lvl>
    <w:lvl w:ilvl="5">
      <w:start w:val="1"/>
      <w:numFmt w:val="bullet"/>
      <w:lvlText w:val="•"/>
      <w:lvlJc w:val="left"/>
      <w:pPr>
        <w:tabs>
          <w:tab w:val="num" w:pos="1660"/>
        </w:tabs>
        <w:ind w:left="1660" w:hanging="196"/>
      </w:pPr>
      <w:rPr>
        <w:rFonts w:ascii="Arial" w:eastAsia="Arial" w:hAnsi="Arial" w:cs="Arial"/>
        <w:position w:val="0"/>
        <w:sz w:val="24"/>
        <w:szCs w:val="24"/>
        <w:lang w:val="en-US"/>
      </w:rPr>
    </w:lvl>
    <w:lvl w:ilvl="6">
      <w:start w:val="1"/>
      <w:numFmt w:val="bullet"/>
      <w:lvlText w:val="•"/>
      <w:lvlJc w:val="left"/>
      <w:pPr>
        <w:tabs>
          <w:tab w:val="num" w:pos="1840"/>
        </w:tabs>
        <w:ind w:left="1840" w:hanging="196"/>
      </w:pPr>
      <w:rPr>
        <w:rFonts w:ascii="Arial" w:eastAsia="Arial" w:hAnsi="Arial" w:cs="Arial"/>
        <w:position w:val="0"/>
        <w:sz w:val="24"/>
        <w:szCs w:val="24"/>
        <w:lang w:val="en-US"/>
      </w:rPr>
    </w:lvl>
    <w:lvl w:ilvl="7">
      <w:start w:val="1"/>
      <w:numFmt w:val="bullet"/>
      <w:lvlText w:val="•"/>
      <w:lvlJc w:val="left"/>
      <w:pPr>
        <w:tabs>
          <w:tab w:val="num" w:pos="2020"/>
        </w:tabs>
        <w:ind w:left="2020" w:hanging="196"/>
      </w:pPr>
      <w:rPr>
        <w:rFonts w:ascii="Arial" w:eastAsia="Arial" w:hAnsi="Arial" w:cs="Arial"/>
        <w:position w:val="0"/>
        <w:sz w:val="24"/>
        <w:szCs w:val="24"/>
        <w:lang w:val="en-US"/>
      </w:rPr>
    </w:lvl>
    <w:lvl w:ilvl="8">
      <w:start w:val="1"/>
      <w:numFmt w:val="bullet"/>
      <w:lvlText w:val="•"/>
      <w:lvlJc w:val="left"/>
      <w:pPr>
        <w:tabs>
          <w:tab w:val="num" w:pos="2200"/>
        </w:tabs>
        <w:ind w:left="2200" w:hanging="196"/>
      </w:pPr>
      <w:rPr>
        <w:rFonts w:ascii="Arial" w:eastAsia="Arial" w:hAnsi="Arial" w:cs="Arial"/>
        <w:position w:val="0"/>
        <w:sz w:val="24"/>
        <w:szCs w:val="24"/>
        <w:lang w:val="en-US"/>
      </w:rPr>
    </w:lvl>
  </w:abstractNum>
  <w:abstractNum w:abstractNumId="13" w15:restartNumberingAfterBreak="0">
    <w:nsid w:val="33771A0A"/>
    <w:multiLevelType w:val="multilevel"/>
    <w:tmpl w:val="7294038A"/>
    <w:styleLink w:val="List21"/>
    <w:lvl w:ilvl="0">
      <w:start w:val="1"/>
      <w:numFmt w:val="bullet"/>
      <w:lvlText w:val="•"/>
      <w:lvlJc w:val="left"/>
      <w:pPr>
        <w:tabs>
          <w:tab w:val="num" w:pos="180"/>
        </w:tabs>
        <w:ind w:left="180" w:hanging="180"/>
      </w:pPr>
      <w:rPr>
        <w:rFonts w:ascii="Arial" w:eastAsia="Arial" w:hAnsi="Arial" w:cs="Arial"/>
        <w:position w:val="0"/>
        <w:sz w:val="24"/>
        <w:szCs w:val="24"/>
        <w:lang w:val="en-US"/>
      </w:rPr>
    </w:lvl>
    <w:lvl w:ilvl="1">
      <w:start w:val="1"/>
      <w:numFmt w:val="bullet"/>
      <w:lvlText w:val="•"/>
      <w:lvlJc w:val="left"/>
      <w:pPr>
        <w:tabs>
          <w:tab w:val="num" w:pos="940"/>
        </w:tabs>
        <w:ind w:left="940" w:hanging="196"/>
      </w:pPr>
      <w:rPr>
        <w:rFonts w:ascii="Arial" w:eastAsia="Arial" w:hAnsi="Arial" w:cs="Arial"/>
        <w:position w:val="0"/>
        <w:sz w:val="24"/>
        <w:szCs w:val="24"/>
        <w:lang w:val="en-US"/>
      </w:rPr>
    </w:lvl>
    <w:lvl w:ilvl="2">
      <w:start w:val="1"/>
      <w:numFmt w:val="bullet"/>
      <w:lvlText w:val="•"/>
      <w:lvlJc w:val="left"/>
      <w:pPr>
        <w:tabs>
          <w:tab w:val="num" w:pos="1120"/>
        </w:tabs>
        <w:ind w:left="1120" w:hanging="196"/>
      </w:pPr>
      <w:rPr>
        <w:rFonts w:ascii="Arial" w:eastAsia="Arial" w:hAnsi="Arial" w:cs="Arial"/>
        <w:position w:val="0"/>
        <w:sz w:val="24"/>
        <w:szCs w:val="24"/>
        <w:lang w:val="en-US"/>
      </w:rPr>
    </w:lvl>
    <w:lvl w:ilvl="3">
      <w:start w:val="1"/>
      <w:numFmt w:val="bullet"/>
      <w:lvlText w:val="•"/>
      <w:lvlJc w:val="left"/>
      <w:pPr>
        <w:tabs>
          <w:tab w:val="num" w:pos="1300"/>
        </w:tabs>
        <w:ind w:left="1300" w:hanging="196"/>
      </w:pPr>
      <w:rPr>
        <w:rFonts w:ascii="Arial" w:eastAsia="Arial" w:hAnsi="Arial" w:cs="Arial"/>
        <w:position w:val="0"/>
        <w:sz w:val="24"/>
        <w:szCs w:val="24"/>
        <w:lang w:val="en-US"/>
      </w:rPr>
    </w:lvl>
    <w:lvl w:ilvl="4">
      <w:start w:val="1"/>
      <w:numFmt w:val="bullet"/>
      <w:lvlText w:val="•"/>
      <w:lvlJc w:val="left"/>
      <w:pPr>
        <w:tabs>
          <w:tab w:val="num" w:pos="1480"/>
        </w:tabs>
        <w:ind w:left="1480" w:hanging="196"/>
      </w:pPr>
      <w:rPr>
        <w:rFonts w:ascii="Arial" w:eastAsia="Arial" w:hAnsi="Arial" w:cs="Arial"/>
        <w:position w:val="0"/>
        <w:sz w:val="24"/>
        <w:szCs w:val="24"/>
        <w:lang w:val="en-US"/>
      </w:rPr>
    </w:lvl>
    <w:lvl w:ilvl="5">
      <w:start w:val="1"/>
      <w:numFmt w:val="bullet"/>
      <w:lvlText w:val="•"/>
      <w:lvlJc w:val="left"/>
      <w:pPr>
        <w:tabs>
          <w:tab w:val="num" w:pos="1660"/>
        </w:tabs>
        <w:ind w:left="1660" w:hanging="196"/>
      </w:pPr>
      <w:rPr>
        <w:rFonts w:ascii="Arial" w:eastAsia="Arial" w:hAnsi="Arial" w:cs="Arial"/>
        <w:position w:val="0"/>
        <w:sz w:val="24"/>
        <w:szCs w:val="24"/>
        <w:lang w:val="en-US"/>
      </w:rPr>
    </w:lvl>
    <w:lvl w:ilvl="6">
      <w:start w:val="1"/>
      <w:numFmt w:val="bullet"/>
      <w:lvlText w:val="•"/>
      <w:lvlJc w:val="left"/>
      <w:pPr>
        <w:tabs>
          <w:tab w:val="num" w:pos="1840"/>
        </w:tabs>
        <w:ind w:left="1840" w:hanging="196"/>
      </w:pPr>
      <w:rPr>
        <w:rFonts w:ascii="Arial" w:eastAsia="Arial" w:hAnsi="Arial" w:cs="Arial"/>
        <w:position w:val="0"/>
        <w:sz w:val="24"/>
        <w:szCs w:val="24"/>
        <w:lang w:val="en-US"/>
      </w:rPr>
    </w:lvl>
    <w:lvl w:ilvl="7">
      <w:start w:val="1"/>
      <w:numFmt w:val="bullet"/>
      <w:lvlText w:val="•"/>
      <w:lvlJc w:val="left"/>
      <w:pPr>
        <w:tabs>
          <w:tab w:val="num" w:pos="2020"/>
        </w:tabs>
        <w:ind w:left="2020" w:hanging="196"/>
      </w:pPr>
      <w:rPr>
        <w:rFonts w:ascii="Arial" w:eastAsia="Arial" w:hAnsi="Arial" w:cs="Arial"/>
        <w:position w:val="0"/>
        <w:sz w:val="24"/>
        <w:szCs w:val="24"/>
        <w:lang w:val="en-US"/>
      </w:rPr>
    </w:lvl>
    <w:lvl w:ilvl="8">
      <w:numFmt w:val="bullet"/>
      <w:lvlText w:val="•"/>
      <w:lvlJc w:val="left"/>
      <w:pPr>
        <w:tabs>
          <w:tab w:val="num" w:pos="2200"/>
        </w:tabs>
        <w:ind w:left="2200" w:hanging="196"/>
      </w:pPr>
      <w:rPr>
        <w:rFonts w:ascii="Arial" w:eastAsia="Arial" w:hAnsi="Arial" w:cs="Arial"/>
        <w:position w:val="0"/>
        <w:sz w:val="22"/>
        <w:szCs w:val="22"/>
        <w:lang w:val="en-US"/>
      </w:rPr>
    </w:lvl>
  </w:abstractNum>
  <w:abstractNum w:abstractNumId="14" w15:restartNumberingAfterBreak="0">
    <w:nsid w:val="3F89335F"/>
    <w:multiLevelType w:val="hybridMultilevel"/>
    <w:tmpl w:val="5BC29F02"/>
    <w:lvl w:ilvl="0" w:tplc="757238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D87127"/>
    <w:multiLevelType w:val="multilevel"/>
    <w:tmpl w:val="753E507C"/>
    <w:styleLink w:val="List31"/>
    <w:lvl w:ilvl="0">
      <w:start w:val="1"/>
      <w:numFmt w:val="bullet"/>
      <w:lvlText w:val="-"/>
      <w:lvlJc w:val="left"/>
      <w:pPr>
        <w:tabs>
          <w:tab w:val="num" w:pos="260"/>
        </w:tabs>
        <w:ind w:left="260" w:hanging="260"/>
      </w:pPr>
      <w:rPr>
        <w:rFonts w:ascii="Arial" w:eastAsia="Arial" w:hAnsi="Arial" w:cs="Arial"/>
        <w:position w:val="0"/>
        <w:sz w:val="24"/>
        <w:szCs w:val="24"/>
        <w:lang w:val="en-US"/>
      </w:rPr>
    </w:lvl>
    <w:lvl w:ilvl="1">
      <w:numFmt w:val="bullet"/>
      <w:lvlText w:val="-"/>
      <w:lvlJc w:val="left"/>
      <w:pPr>
        <w:tabs>
          <w:tab w:val="num" w:pos="1015"/>
        </w:tabs>
        <w:ind w:left="1015" w:hanging="217"/>
      </w:pPr>
      <w:rPr>
        <w:rFonts w:ascii="Arial" w:eastAsia="Arial" w:hAnsi="Arial" w:cs="Arial"/>
        <w:position w:val="0"/>
        <w:sz w:val="22"/>
        <w:szCs w:val="22"/>
        <w:lang w:val="en-US"/>
      </w:rPr>
    </w:lvl>
    <w:lvl w:ilvl="2">
      <w:start w:val="1"/>
      <w:numFmt w:val="bullet"/>
      <w:lvlText w:val="-"/>
      <w:lvlJc w:val="left"/>
      <w:pPr>
        <w:tabs>
          <w:tab w:val="num" w:pos="1260"/>
        </w:tabs>
        <w:ind w:left="1260" w:hanging="217"/>
      </w:pPr>
      <w:rPr>
        <w:rFonts w:ascii="Arial" w:eastAsia="Arial" w:hAnsi="Arial" w:cs="Arial"/>
        <w:position w:val="0"/>
        <w:sz w:val="24"/>
        <w:szCs w:val="24"/>
        <w:lang w:val="en-US"/>
      </w:rPr>
    </w:lvl>
    <w:lvl w:ilvl="3">
      <w:start w:val="1"/>
      <w:numFmt w:val="bullet"/>
      <w:lvlText w:val="-"/>
      <w:lvlJc w:val="left"/>
      <w:pPr>
        <w:tabs>
          <w:tab w:val="num" w:pos="1540"/>
        </w:tabs>
        <w:ind w:left="1540" w:hanging="262"/>
      </w:pPr>
      <w:rPr>
        <w:rFonts w:ascii="Arial" w:eastAsia="Arial" w:hAnsi="Arial" w:cs="Arial"/>
        <w:position w:val="0"/>
        <w:sz w:val="24"/>
        <w:szCs w:val="24"/>
        <w:lang w:val="en-US"/>
      </w:rPr>
    </w:lvl>
    <w:lvl w:ilvl="4">
      <w:start w:val="1"/>
      <w:numFmt w:val="bullet"/>
      <w:lvlText w:val="-"/>
      <w:lvlJc w:val="left"/>
      <w:pPr>
        <w:tabs>
          <w:tab w:val="num" w:pos="1780"/>
        </w:tabs>
        <w:ind w:left="1780" w:hanging="262"/>
      </w:pPr>
      <w:rPr>
        <w:rFonts w:ascii="Arial" w:eastAsia="Arial" w:hAnsi="Arial" w:cs="Arial"/>
        <w:position w:val="0"/>
        <w:sz w:val="24"/>
        <w:szCs w:val="24"/>
        <w:lang w:val="en-US"/>
      </w:rPr>
    </w:lvl>
    <w:lvl w:ilvl="5">
      <w:start w:val="1"/>
      <w:numFmt w:val="bullet"/>
      <w:lvlText w:val="-"/>
      <w:lvlJc w:val="left"/>
      <w:pPr>
        <w:tabs>
          <w:tab w:val="num" w:pos="2020"/>
        </w:tabs>
        <w:ind w:left="2020" w:hanging="262"/>
      </w:pPr>
      <w:rPr>
        <w:rFonts w:ascii="Arial" w:eastAsia="Arial" w:hAnsi="Arial" w:cs="Arial"/>
        <w:position w:val="0"/>
        <w:sz w:val="24"/>
        <w:szCs w:val="24"/>
        <w:lang w:val="en-US"/>
      </w:rPr>
    </w:lvl>
    <w:lvl w:ilvl="6">
      <w:start w:val="1"/>
      <w:numFmt w:val="bullet"/>
      <w:lvlText w:val="-"/>
      <w:lvlJc w:val="left"/>
      <w:pPr>
        <w:tabs>
          <w:tab w:val="num" w:pos="2260"/>
        </w:tabs>
        <w:ind w:left="2260" w:hanging="262"/>
      </w:pPr>
      <w:rPr>
        <w:rFonts w:ascii="Arial" w:eastAsia="Arial" w:hAnsi="Arial" w:cs="Arial"/>
        <w:position w:val="0"/>
        <w:sz w:val="24"/>
        <w:szCs w:val="24"/>
        <w:lang w:val="en-US"/>
      </w:rPr>
    </w:lvl>
    <w:lvl w:ilvl="7">
      <w:start w:val="1"/>
      <w:numFmt w:val="bullet"/>
      <w:lvlText w:val="-"/>
      <w:lvlJc w:val="left"/>
      <w:pPr>
        <w:tabs>
          <w:tab w:val="num" w:pos="2500"/>
        </w:tabs>
        <w:ind w:left="2500" w:hanging="262"/>
      </w:pPr>
      <w:rPr>
        <w:rFonts w:ascii="Arial" w:eastAsia="Arial" w:hAnsi="Arial" w:cs="Arial"/>
        <w:position w:val="0"/>
        <w:sz w:val="24"/>
        <w:szCs w:val="24"/>
        <w:lang w:val="en-US"/>
      </w:rPr>
    </w:lvl>
    <w:lvl w:ilvl="8">
      <w:start w:val="1"/>
      <w:numFmt w:val="bullet"/>
      <w:lvlText w:val="-"/>
      <w:lvlJc w:val="left"/>
      <w:pPr>
        <w:tabs>
          <w:tab w:val="num" w:pos="2740"/>
        </w:tabs>
        <w:ind w:left="2740" w:hanging="262"/>
      </w:pPr>
      <w:rPr>
        <w:rFonts w:ascii="Arial" w:eastAsia="Arial" w:hAnsi="Arial" w:cs="Arial"/>
        <w:position w:val="0"/>
        <w:sz w:val="24"/>
        <w:szCs w:val="24"/>
        <w:lang w:val="en-US"/>
      </w:rPr>
    </w:lvl>
  </w:abstractNum>
  <w:abstractNum w:abstractNumId="16" w15:restartNumberingAfterBreak="0">
    <w:nsid w:val="421E38FB"/>
    <w:multiLevelType w:val="hybridMultilevel"/>
    <w:tmpl w:val="858CDA7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7" w15:restartNumberingAfterBreak="0">
    <w:nsid w:val="4F0A02BE"/>
    <w:multiLevelType w:val="multilevel"/>
    <w:tmpl w:val="B3A8B7F6"/>
    <w:lvl w:ilvl="0">
      <w:start w:val="4"/>
      <w:numFmt w:val="decimal"/>
      <w:lvlText w:val="%1."/>
      <w:lvlJc w:val="left"/>
      <w:pPr>
        <w:ind w:left="600" w:hanging="600"/>
      </w:pPr>
      <w:rPr>
        <w:rFonts w:ascii="Arial" w:hAnsi="Arial" w:cs="Arial" w:hint="default"/>
        <w:u w:val="none"/>
      </w:rPr>
    </w:lvl>
    <w:lvl w:ilvl="1">
      <w:start w:val="3"/>
      <w:numFmt w:val="decimal"/>
      <w:lvlText w:val="%1.%2."/>
      <w:lvlJc w:val="left"/>
      <w:pPr>
        <w:ind w:left="600" w:hanging="600"/>
      </w:pPr>
      <w:rPr>
        <w:rFonts w:ascii="Arial" w:hAnsi="Arial" w:cs="Arial" w:hint="default"/>
        <w:u w:val="none"/>
      </w:rPr>
    </w:lvl>
    <w:lvl w:ilvl="2">
      <w:start w:val="3"/>
      <w:numFmt w:val="decimal"/>
      <w:lvlText w:val="%1.%2.%3."/>
      <w:lvlJc w:val="left"/>
      <w:pPr>
        <w:ind w:left="720" w:hanging="720"/>
      </w:pPr>
      <w:rPr>
        <w:rFonts w:ascii="Arial" w:hAnsi="Arial" w:cs="Arial" w:hint="default"/>
        <w:u w:val="none"/>
      </w:rPr>
    </w:lvl>
    <w:lvl w:ilvl="3">
      <w:start w:val="1"/>
      <w:numFmt w:val="decimal"/>
      <w:lvlText w:val="%1.%2.%3.%4."/>
      <w:lvlJc w:val="left"/>
      <w:pPr>
        <w:ind w:left="720" w:hanging="720"/>
      </w:pPr>
      <w:rPr>
        <w:rFonts w:ascii="Arial" w:hAnsi="Arial" w:cs="Arial" w:hint="default"/>
        <w:u w:val="none"/>
      </w:rPr>
    </w:lvl>
    <w:lvl w:ilvl="4">
      <w:start w:val="1"/>
      <w:numFmt w:val="decimal"/>
      <w:lvlText w:val="%1.%2.%3.%4.%5."/>
      <w:lvlJc w:val="left"/>
      <w:pPr>
        <w:ind w:left="1080" w:hanging="1080"/>
      </w:pPr>
      <w:rPr>
        <w:rFonts w:ascii="Arial" w:hAnsi="Arial" w:cs="Arial" w:hint="default"/>
        <w:u w:val="none"/>
      </w:rPr>
    </w:lvl>
    <w:lvl w:ilvl="5">
      <w:start w:val="1"/>
      <w:numFmt w:val="decimal"/>
      <w:lvlText w:val="%1.%2.%3.%4.%5.%6."/>
      <w:lvlJc w:val="left"/>
      <w:pPr>
        <w:ind w:left="1080" w:hanging="1080"/>
      </w:pPr>
      <w:rPr>
        <w:rFonts w:ascii="Arial" w:hAnsi="Arial" w:cs="Arial" w:hint="default"/>
        <w:u w:val="none"/>
      </w:rPr>
    </w:lvl>
    <w:lvl w:ilvl="6">
      <w:start w:val="1"/>
      <w:numFmt w:val="decimal"/>
      <w:lvlText w:val="%1.%2.%3.%4.%5.%6.%7."/>
      <w:lvlJc w:val="left"/>
      <w:pPr>
        <w:ind w:left="1440" w:hanging="1440"/>
      </w:pPr>
      <w:rPr>
        <w:rFonts w:ascii="Arial" w:hAnsi="Arial" w:cs="Arial" w:hint="default"/>
        <w:u w:val="none"/>
      </w:rPr>
    </w:lvl>
    <w:lvl w:ilvl="7">
      <w:start w:val="1"/>
      <w:numFmt w:val="decimal"/>
      <w:lvlText w:val="%1.%2.%3.%4.%5.%6.%7.%8."/>
      <w:lvlJc w:val="left"/>
      <w:pPr>
        <w:ind w:left="1440" w:hanging="1440"/>
      </w:pPr>
      <w:rPr>
        <w:rFonts w:ascii="Arial" w:hAnsi="Arial" w:cs="Arial" w:hint="default"/>
        <w:u w:val="none"/>
      </w:rPr>
    </w:lvl>
    <w:lvl w:ilvl="8">
      <w:start w:val="1"/>
      <w:numFmt w:val="decimal"/>
      <w:lvlText w:val="%1.%2.%3.%4.%5.%6.%7.%8.%9."/>
      <w:lvlJc w:val="left"/>
      <w:pPr>
        <w:ind w:left="1800" w:hanging="1800"/>
      </w:pPr>
      <w:rPr>
        <w:rFonts w:ascii="Arial" w:hAnsi="Arial" w:cs="Arial" w:hint="default"/>
        <w:u w:val="none"/>
      </w:rPr>
    </w:lvl>
  </w:abstractNum>
  <w:abstractNum w:abstractNumId="18" w15:restartNumberingAfterBreak="0">
    <w:nsid w:val="524741E4"/>
    <w:multiLevelType w:val="hybridMultilevel"/>
    <w:tmpl w:val="2F1A6C7E"/>
    <w:lvl w:ilvl="0" w:tplc="3A7E46C4">
      <w:numFmt w:val="bullet"/>
      <w:lvlText w:val=""/>
      <w:lvlJc w:val="left"/>
      <w:pPr>
        <w:ind w:left="720" w:hanging="360"/>
      </w:pPr>
      <w:rPr>
        <w:rFonts w:ascii="Symbol" w:eastAsiaTheme="minorHAnsi" w:hAnsi="Symbol" w:cs="Arial" w:hint="default"/>
        <w:b/>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F13363"/>
    <w:multiLevelType w:val="hybridMultilevel"/>
    <w:tmpl w:val="4ED0E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364725"/>
    <w:multiLevelType w:val="multilevel"/>
    <w:tmpl w:val="09C29C50"/>
    <w:lvl w:ilvl="0">
      <w:start w:val="4"/>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8957353"/>
    <w:multiLevelType w:val="hybridMultilevel"/>
    <w:tmpl w:val="FEE08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5F3D43"/>
    <w:multiLevelType w:val="multilevel"/>
    <w:tmpl w:val="C6BE2406"/>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D8B3F7C"/>
    <w:multiLevelType w:val="hybridMultilevel"/>
    <w:tmpl w:val="58063762"/>
    <w:lvl w:ilvl="0" w:tplc="05C49D12">
      <w:start w:val="1"/>
      <w:numFmt w:val="lowerRoman"/>
      <w:lvlText w:val="(%1)"/>
      <w:lvlJc w:val="left"/>
      <w:pPr>
        <w:ind w:left="1440" w:hanging="72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04A0795"/>
    <w:multiLevelType w:val="hybridMultilevel"/>
    <w:tmpl w:val="9104D59A"/>
    <w:lvl w:ilvl="0" w:tplc="0F2A267C">
      <w:start w:val="1"/>
      <w:numFmt w:val="lowerRoman"/>
      <w:lvlText w:val="(%1)"/>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1D708B4"/>
    <w:multiLevelType w:val="hybridMultilevel"/>
    <w:tmpl w:val="B7EA2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D71D05"/>
    <w:multiLevelType w:val="hybridMultilevel"/>
    <w:tmpl w:val="435C9230"/>
    <w:lvl w:ilvl="0" w:tplc="AC46A2CE">
      <w:start w:val="1"/>
      <w:numFmt w:val="lowerRoman"/>
      <w:lvlText w:val="(%1)"/>
      <w:lvlJc w:val="left"/>
      <w:pPr>
        <w:ind w:left="2360" w:hanging="720"/>
      </w:pPr>
      <w:rPr>
        <w:rFonts w:hint="default"/>
      </w:rPr>
    </w:lvl>
    <w:lvl w:ilvl="1" w:tplc="04090019" w:tentative="1">
      <w:start w:val="1"/>
      <w:numFmt w:val="lowerLetter"/>
      <w:lvlText w:val="%2."/>
      <w:lvlJc w:val="left"/>
      <w:pPr>
        <w:ind w:left="2720" w:hanging="360"/>
      </w:pPr>
    </w:lvl>
    <w:lvl w:ilvl="2" w:tplc="0409001B" w:tentative="1">
      <w:start w:val="1"/>
      <w:numFmt w:val="lowerRoman"/>
      <w:lvlText w:val="%3."/>
      <w:lvlJc w:val="right"/>
      <w:pPr>
        <w:ind w:left="3440" w:hanging="180"/>
      </w:pPr>
    </w:lvl>
    <w:lvl w:ilvl="3" w:tplc="0409000F" w:tentative="1">
      <w:start w:val="1"/>
      <w:numFmt w:val="decimal"/>
      <w:lvlText w:val="%4."/>
      <w:lvlJc w:val="left"/>
      <w:pPr>
        <w:ind w:left="4160" w:hanging="360"/>
      </w:pPr>
    </w:lvl>
    <w:lvl w:ilvl="4" w:tplc="04090019" w:tentative="1">
      <w:start w:val="1"/>
      <w:numFmt w:val="lowerLetter"/>
      <w:lvlText w:val="%5."/>
      <w:lvlJc w:val="left"/>
      <w:pPr>
        <w:ind w:left="4880" w:hanging="360"/>
      </w:pPr>
    </w:lvl>
    <w:lvl w:ilvl="5" w:tplc="0409001B" w:tentative="1">
      <w:start w:val="1"/>
      <w:numFmt w:val="lowerRoman"/>
      <w:lvlText w:val="%6."/>
      <w:lvlJc w:val="right"/>
      <w:pPr>
        <w:ind w:left="5600" w:hanging="180"/>
      </w:pPr>
    </w:lvl>
    <w:lvl w:ilvl="6" w:tplc="0409000F" w:tentative="1">
      <w:start w:val="1"/>
      <w:numFmt w:val="decimal"/>
      <w:lvlText w:val="%7."/>
      <w:lvlJc w:val="left"/>
      <w:pPr>
        <w:ind w:left="6320" w:hanging="360"/>
      </w:pPr>
    </w:lvl>
    <w:lvl w:ilvl="7" w:tplc="04090019" w:tentative="1">
      <w:start w:val="1"/>
      <w:numFmt w:val="lowerLetter"/>
      <w:lvlText w:val="%8."/>
      <w:lvlJc w:val="left"/>
      <w:pPr>
        <w:ind w:left="7040" w:hanging="360"/>
      </w:pPr>
    </w:lvl>
    <w:lvl w:ilvl="8" w:tplc="0409001B" w:tentative="1">
      <w:start w:val="1"/>
      <w:numFmt w:val="lowerRoman"/>
      <w:lvlText w:val="%9."/>
      <w:lvlJc w:val="right"/>
      <w:pPr>
        <w:ind w:left="7760" w:hanging="180"/>
      </w:pPr>
    </w:lvl>
  </w:abstractNum>
  <w:abstractNum w:abstractNumId="27" w15:restartNumberingAfterBreak="0">
    <w:nsid w:val="787861E2"/>
    <w:multiLevelType w:val="hybridMultilevel"/>
    <w:tmpl w:val="9886F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3"/>
  </w:num>
  <w:num w:numId="4">
    <w:abstractNumId w:val="23"/>
  </w:num>
  <w:num w:numId="5">
    <w:abstractNumId w:val="14"/>
  </w:num>
  <w:num w:numId="6">
    <w:abstractNumId w:val="15"/>
  </w:num>
  <w:num w:numId="7">
    <w:abstractNumId w:val="9"/>
  </w:num>
  <w:num w:numId="8">
    <w:abstractNumId w:val="8"/>
  </w:num>
  <w:num w:numId="9">
    <w:abstractNumId w:val="25"/>
  </w:num>
  <w:num w:numId="10">
    <w:abstractNumId w:val="21"/>
  </w:num>
  <w:num w:numId="11">
    <w:abstractNumId w:val="24"/>
  </w:num>
  <w:num w:numId="12">
    <w:abstractNumId w:val="6"/>
  </w:num>
  <w:num w:numId="13">
    <w:abstractNumId w:val="16"/>
  </w:num>
  <w:num w:numId="14">
    <w:abstractNumId w:val="0"/>
  </w:num>
  <w:num w:numId="15">
    <w:abstractNumId w:val="2"/>
  </w:num>
  <w:num w:numId="16">
    <w:abstractNumId w:val="27"/>
  </w:num>
  <w:num w:numId="17">
    <w:abstractNumId w:val="19"/>
  </w:num>
  <w:num w:numId="18">
    <w:abstractNumId w:val="11"/>
  </w:num>
  <w:num w:numId="19">
    <w:abstractNumId w:val="10"/>
  </w:num>
  <w:num w:numId="20">
    <w:abstractNumId w:val="4"/>
  </w:num>
  <w:num w:numId="21">
    <w:abstractNumId w:val="5"/>
  </w:num>
  <w:num w:numId="22">
    <w:abstractNumId w:val="26"/>
  </w:num>
  <w:num w:numId="23">
    <w:abstractNumId w:val="20"/>
  </w:num>
  <w:num w:numId="24">
    <w:abstractNumId w:val="22"/>
  </w:num>
  <w:num w:numId="25">
    <w:abstractNumId w:val="17"/>
  </w:num>
  <w:num w:numId="26">
    <w:abstractNumId w:val="3"/>
  </w:num>
  <w:num w:numId="27">
    <w:abstractNumId w:val="7"/>
  </w:num>
  <w:num w:numId="28">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E0E"/>
    <w:rsid w:val="00006C7F"/>
    <w:rsid w:val="00010676"/>
    <w:rsid w:val="00011EB9"/>
    <w:rsid w:val="00015DFE"/>
    <w:rsid w:val="00017B19"/>
    <w:rsid w:val="00022444"/>
    <w:rsid w:val="000245D1"/>
    <w:rsid w:val="000342C7"/>
    <w:rsid w:val="00034D79"/>
    <w:rsid w:val="00034E03"/>
    <w:rsid w:val="00035354"/>
    <w:rsid w:val="00036421"/>
    <w:rsid w:val="00043CF7"/>
    <w:rsid w:val="000470CF"/>
    <w:rsid w:val="0005132D"/>
    <w:rsid w:val="00051B5B"/>
    <w:rsid w:val="0005287D"/>
    <w:rsid w:val="000573C5"/>
    <w:rsid w:val="00057D28"/>
    <w:rsid w:val="00061620"/>
    <w:rsid w:val="00065E3E"/>
    <w:rsid w:val="000664C7"/>
    <w:rsid w:val="00070C0A"/>
    <w:rsid w:val="00072414"/>
    <w:rsid w:val="00075F84"/>
    <w:rsid w:val="00081EEA"/>
    <w:rsid w:val="00083D2C"/>
    <w:rsid w:val="00086586"/>
    <w:rsid w:val="00090A42"/>
    <w:rsid w:val="00093873"/>
    <w:rsid w:val="00094AEF"/>
    <w:rsid w:val="00095929"/>
    <w:rsid w:val="000A07F0"/>
    <w:rsid w:val="000A3DD3"/>
    <w:rsid w:val="000A4EE8"/>
    <w:rsid w:val="000B2D2D"/>
    <w:rsid w:val="000B6C2D"/>
    <w:rsid w:val="000C0CD9"/>
    <w:rsid w:val="000C1D7E"/>
    <w:rsid w:val="000C3384"/>
    <w:rsid w:val="000C5A22"/>
    <w:rsid w:val="000C635C"/>
    <w:rsid w:val="000D13AB"/>
    <w:rsid w:val="000D6758"/>
    <w:rsid w:val="000D7864"/>
    <w:rsid w:val="000D79DE"/>
    <w:rsid w:val="000D7A4C"/>
    <w:rsid w:val="000E1E04"/>
    <w:rsid w:val="000E35CA"/>
    <w:rsid w:val="000E5307"/>
    <w:rsid w:val="000E54E4"/>
    <w:rsid w:val="000F140B"/>
    <w:rsid w:val="000F1DDB"/>
    <w:rsid w:val="000F760C"/>
    <w:rsid w:val="00102F34"/>
    <w:rsid w:val="00104F50"/>
    <w:rsid w:val="00105EAD"/>
    <w:rsid w:val="00106567"/>
    <w:rsid w:val="001072C5"/>
    <w:rsid w:val="00107D91"/>
    <w:rsid w:val="00115845"/>
    <w:rsid w:val="0012172E"/>
    <w:rsid w:val="00125C33"/>
    <w:rsid w:val="001338DA"/>
    <w:rsid w:val="00133D6E"/>
    <w:rsid w:val="00134605"/>
    <w:rsid w:val="0013539B"/>
    <w:rsid w:val="0014056E"/>
    <w:rsid w:val="0014105C"/>
    <w:rsid w:val="00147511"/>
    <w:rsid w:val="00151EC2"/>
    <w:rsid w:val="00153A85"/>
    <w:rsid w:val="00156F5B"/>
    <w:rsid w:val="0015760C"/>
    <w:rsid w:val="0015769B"/>
    <w:rsid w:val="00157F28"/>
    <w:rsid w:val="00160594"/>
    <w:rsid w:val="0016128E"/>
    <w:rsid w:val="001616DA"/>
    <w:rsid w:val="00164028"/>
    <w:rsid w:val="0017093B"/>
    <w:rsid w:val="00171AF2"/>
    <w:rsid w:val="0017325D"/>
    <w:rsid w:val="00174790"/>
    <w:rsid w:val="001754CA"/>
    <w:rsid w:val="00175CE9"/>
    <w:rsid w:val="00177D2A"/>
    <w:rsid w:val="001866A9"/>
    <w:rsid w:val="0018796C"/>
    <w:rsid w:val="001927B6"/>
    <w:rsid w:val="00193963"/>
    <w:rsid w:val="001963D3"/>
    <w:rsid w:val="00197541"/>
    <w:rsid w:val="001A2643"/>
    <w:rsid w:val="001A610D"/>
    <w:rsid w:val="001B1620"/>
    <w:rsid w:val="001B25AE"/>
    <w:rsid w:val="001B3437"/>
    <w:rsid w:val="001C3019"/>
    <w:rsid w:val="001C3FDB"/>
    <w:rsid w:val="001C4213"/>
    <w:rsid w:val="001C5540"/>
    <w:rsid w:val="001C75F9"/>
    <w:rsid w:val="001D0A39"/>
    <w:rsid w:val="001D1B66"/>
    <w:rsid w:val="001E07FD"/>
    <w:rsid w:val="001E6886"/>
    <w:rsid w:val="001E6E55"/>
    <w:rsid w:val="001F2244"/>
    <w:rsid w:val="001F59B4"/>
    <w:rsid w:val="00200C03"/>
    <w:rsid w:val="0020372E"/>
    <w:rsid w:val="00203CCB"/>
    <w:rsid w:val="002048B2"/>
    <w:rsid w:val="00204AF2"/>
    <w:rsid w:val="002165E4"/>
    <w:rsid w:val="00217DC5"/>
    <w:rsid w:val="00220AFD"/>
    <w:rsid w:val="00221ED7"/>
    <w:rsid w:val="002250E2"/>
    <w:rsid w:val="00226355"/>
    <w:rsid w:val="00231529"/>
    <w:rsid w:val="00231560"/>
    <w:rsid w:val="002317FA"/>
    <w:rsid w:val="00233359"/>
    <w:rsid w:val="00240EC5"/>
    <w:rsid w:val="00241A08"/>
    <w:rsid w:val="00242F71"/>
    <w:rsid w:val="002443A4"/>
    <w:rsid w:val="002452DA"/>
    <w:rsid w:val="00246BCB"/>
    <w:rsid w:val="002478CA"/>
    <w:rsid w:val="00250662"/>
    <w:rsid w:val="00252AA8"/>
    <w:rsid w:val="002540A3"/>
    <w:rsid w:val="002540A4"/>
    <w:rsid w:val="00254429"/>
    <w:rsid w:val="00261A10"/>
    <w:rsid w:val="002632D9"/>
    <w:rsid w:val="00265850"/>
    <w:rsid w:val="0027058B"/>
    <w:rsid w:val="00270889"/>
    <w:rsid w:val="00277ED1"/>
    <w:rsid w:val="00287AEF"/>
    <w:rsid w:val="00291D4D"/>
    <w:rsid w:val="0029547E"/>
    <w:rsid w:val="002A2961"/>
    <w:rsid w:val="002B3A72"/>
    <w:rsid w:val="002B5B6F"/>
    <w:rsid w:val="002C0300"/>
    <w:rsid w:val="002C1168"/>
    <w:rsid w:val="002C22CE"/>
    <w:rsid w:val="002C419F"/>
    <w:rsid w:val="002D4C09"/>
    <w:rsid w:val="002E1A42"/>
    <w:rsid w:val="002E37DA"/>
    <w:rsid w:val="002E4097"/>
    <w:rsid w:val="002F028B"/>
    <w:rsid w:val="002F20C4"/>
    <w:rsid w:val="002F27B0"/>
    <w:rsid w:val="002F2D91"/>
    <w:rsid w:val="003012BF"/>
    <w:rsid w:val="00302B53"/>
    <w:rsid w:val="00305C1C"/>
    <w:rsid w:val="003113B4"/>
    <w:rsid w:val="003117A2"/>
    <w:rsid w:val="003126CB"/>
    <w:rsid w:val="00313B77"/>
    <w:rsid w:val="0031479A"/>
    <w:rsid w:val="00317368"/>
    <w:rsid w:val="00317645"/>
    <w:rsid w:val="00322521"/>
    <w:rsid w:val="00325346"/>
    <w:rsid w:val="003258C1"/>
    <w:rsid w:val="00327515"/>
    <w:rsid w:val="003350BA"/>
    <w:rsid w:val="003359FB"/>
    <w:rsid w:val="003362F2"/>
    <w:rsid w:val="0034216B"/>
    <w:rsid w:val="00342890"/>
    <w:rsid w:val="00345709"/>
    <w:rsid w:val="00346368"/>
    <w:rsid w:val="0034653C"/>
    <w:rsid w:val="00347C1E"/>
    <w:rsid w:val="00351110"/>
    <w:rsid w:val="00353828"/>
    <w:rsid w:val="0035658B"/>
    <w:rsid w:val="003605A0"/>
    <w:rsid w:val="00361896"/>
    <w:rsid w:val="003624F7"/>
    <w:rsid w:val="0036337E"/>
    <w:rsid w:val="00363C67"/>
    <w:rsid w:val="00365C07"/>
    <w:rsid w:val="00365CDF"/>
    <w:rsid w:val="003731C5"/>
    <w:rsid w:val="00374314"/>
    <w:rsid w:val="00374F5D"/>
    <w:rsid w:val="0037534B"/>
    <w:rsid w:val="00377CCF"/>
    <w:rsid w:val="0038715C"/>
    <w:rsid w:val="003904BC"/>
    <w:rsid w:val="003914D2"/>
    <w:rsid w:val="00392090"/>
    <w:rsid w:val="00392477"/>
    <w:rsid w:val="00395D4A"/>
    <w:rsid w:val="003A6B40"/>
    <w:rsid w:val="003B1FE8"/>
    <w:rsid w:val="003B2C6C"/>
    <w:rsid w:val="003C0926"/>
    <w:rsid w:val="003C1751"/>
    <w:rsid w:val="003C6356"/>
    <w:rsid w:val="003D2FE7"/>
    <w:rsid w:val="003D3880"/>
    <w:rsid w:val="003E1B0E"/>
    <w:rsid w:val="003E3AD8"/>
    <w:rsid w:val="003E70AD"/>
    <w:rsid w:val="003F614B"/>
    <w:rsid w:val="004055DC"/>
    <w:rsid w:val="0041091E"/>
    <w:rsid w:val="00420E52"/>
    <w:rsid w:val="004230EB"/>
    <w:rsid w:val="00423FEB"/>
    <w:rsid w:val="00425EB1"/>
    <w:rsid w:val="004308AD"/>
    <w:rsid w:val="0043158E"/>
    <w:rsid w:val="0043592D"/>
    <w:rsid w:val="00435B98"/>
    <w:rsid w:val="00443E14"/>
    <w:rsid w:val="00452EBE"/>
    <w:rsid w:val="00455FCB"/>
    <w:rsid w:val="00457E0B"/>
    <w:rsid w:val="004649CB"/>
    <w:rsid w:val="00465438"/>
    <w:rsid w:val="004665AB"/>
    <w:rsid w:val="00471623"/>
    <w:rsid w:val="00472B7E"/>
    <w:rsid w:val="00473497"/>
    <w:rsid w:val="004735DA"/>
    <w:rsid w:val="004739A3"/>
    <w:rsid w:val="00475A07"/>
    <w:rsid w:val="00475E0E"/>
    <w:rsid w:val="00475F6F"/>
    <w:rsid w:val="00490EFE"/>
    <w:rsid w:val="004964A0"/>
    <w:rsid w:val="004A07C3"/>
    <w:rsid w:val="004A1BD7"/>
    <w:rsid w:val="004B0039"/>
    <w:rsid w:val="004B3491"/>
    <w:rsid w:val="004B44D5"/>
    <w:rsid w:val="004B5FB5"/>
    <w:rsid w:val="004B7391"/>
    <w:rsid w:val="004C2589"/>
    <w:rsid w:val="004C5654"/>
    <w:rsid w:val="004C7FD8"/>
    <w:rsid w:val="004D575F"/>
    <w:rsid w:val="004D6EF4"/>
    <w:rsid w:val="004E086A"/>
    <w:rsid w:val="004E09BF"/>
    <w:rsid w:val="004E0A27"/>
    <w:rsid w:val="004E4674"/>
    <w:rsid w:val="004F06EB"/>
    <w:rsid w:val="004F1B90"/>
    <w:rsid w:val="004F2ECF"/>
    <w:rsid w:val="004F32DE"/>
    <w:rsid w:val="004F522B"/>
    <w:rsid w:val="004F56B5"/>
    <w:rsid w:val="004F7692"/>
    <w:rsid w:val="00500F4D"/>
    <w:rsid w:val="00502786"/>
    <w:rsid w:val="00503A1C"/>
    <w:rsid w:val="00504A66"/>
    <w:rsid w:val="00505874"/>
    <w:rsid w:val="0050605A"/>
    <w:rsid w:val="00507E16"/>
    <w:rsid w:val="00512CF3"/>
    <w:rsid w:val="00514C31"/>
    <w:rsid w:val="00520231"/>
    <w:rsid w:val="005267D9"/>
    <w:rsid w:val="005366AF"/>
    <w:rsid w:val="005431D7"/>
    <w:rsid w:val="00546675"/>
    <w:rsid w:val="005467E8"/>
    <w:rsid w:val="00547247"/>
    <w:rsid w:val="00552C0E"/>
    <w:rsid w:val="00554536"/>
    <w:rsid w:val="00560EBC"/>
    <w:rsid w:val="0056566E"/>
    <w:rsid w:val="00567322"/>
    <w:rsid w:val="00573196"/>
    <w:rsid w:val="00573935"/>
    <w:rsid w:val="0057785F"/>
    <w:rsid w:val="0058285F"/>
    <w:rsid w:val="00591868"/>
    <w:rsid w:val="0059352C"/>
    <w:rsid w:val="0059664E"/>
    <w:rsid w:val="005A423F"/>
    <w:rsid w:val="005B1C57"/>
    <w:rsid w:val="005B25AE"/>
    <w:rsid w:val="005B4CDF"/>
    <w:rsid w:val="005B5906"/>
    <w:rsid w:val="005B7F12"/>
    <w:rsid w:val="005C21CE"/>
    <w:rsid w:val="005C461F"/>
    <w:rsid w:val="005C79A4"/>
    <w:rsid w:val="005C7BA4"/>
    <w:rsid w:val="005D047D"/>
    <w:rsid w:val="005D1288"/>
    <w:rsid w:val="005D230E"/>
    <w:rsid w:val="005D5B2F"/>
    <w:rsid w:val="005D740B"/>
    <w:rsid w:val="005E2D55"/>
    <w:rsid w:val="005E3BC1"/>
    <w:rsid w:val="005F1006"/>
    <w:rsid w:val="005F1127"/>
    <w:rsid w:val="005F2AB8"/>
    <w:rsid w:val="005F4334"/>
    <w:rsid w:val="005F4E64"/>
    <w:rsid w:val="0060090C"/>
    <w:rsid w:val="006022A5"/>
    <w:rsid w:val="00604556"/>
    <w:rsid w:val="00607254"/>
    <w:rsid w:val="006136F6"/>
    <w:rsid w:val="00613B3F"/>
    <w:rsid w:val="00613CFD"/>
    <w:rsid w:val="00617A42"/>
    <w:rsid w:val="00623427"/>
    <w:rsid w:val="00623EA1"/>
    <w:rsid w:val="00626B10"/>
    <w:rsid w:val="00627E03"/>
    <w:rsid w:val="00630312"/>
    <w:rsid w:val="00636264"/>
    <w:rsid w:val="00636FF4"/>
    <w:rsid w:val="006379F0"/>
    <w:rsid w:val="006400A1"/>
    <w:rsid w:val="00641CB2"/>
    <w:rsid w:val="00644D47"/>
    <w:rsid w:val="00644E3B"/>
    <w:rsid w:val="0064575A"/>
    <w:rsid w:val="00645C7A"/>
    <w:rsid w:val="00646AE9"/>
    <w:rsid w:val="006512D9"/>
    <w:rsid w:val="0066039F"/>
    <w:rsid w:val="0066061B"/>
    <w:rsid w:val="006627C8"/>
    <w:rsid w:val="0066630B"/>
    <w:rsid w:val="00673718"/>
    <w:rsid w:val="00674780"/>
    <w:rsid w:val="006832E2"/>
    <w:rsid w:val="00685920"/>
    <w:rsid w:val="00685982"/>
    <w:rsid w:val="006866C5"/>
    <w:rsid w:val="00686FC9"/>
    <w:rsid w:val="006908B8"/>
    <w:rsid w:val="00691B7B"/>
    <w:rsid w:val="006935BC"/>
    <w:rsid w:val="00694CEA"/>
    <w:rsid w:val="00695845"/>
    <w:rsid w:val="0069640F"/>
    <w:rsid w:val="006A06CF"/>
    <w:rsid w:val="006A1C11"/>
    <w:rsid w:val="006A4CFE"/>
    <w:rsid w:val="006A6A61"/>
    <w:rsid w:val="006B2CDC"/>
    <w:rsid w:val="006B382A"/>
    <w:rsid w:val="006C4AA9"/>
    <w:rsid w:val="006D23E9"/>
    <w:rsid w:val="006D4B32"/>
    <w:rsid w:val="006D6FB8"/>
    <w:rsid w:val="006E476F"/>
    <w:rsid w:val="006E4987"/>
    <w:rsid w:val="006F34A6"/>
    <w:rsid w:val="006F70AA"/>
    <w:rsid w:val="00702F9A"/>
    <w:rsid w:val="007032E8"/>
    <w:rsid w:val="0070361D"/>
    <w:rsid w:val="00703E96"/>
    <w:rsid w:val="00706D97"/>
    <w:rsid w:val="00711115"/>
    <w:rsid w:val="00716E0F"/>
    <w:rsid w:val="00717D73"/>
    <w:rsid w:val="00720228"/>
    <w:rsid w:val="00726575"/>
    <w:rsid w:val="00726A3F"/>
    <w:rsid w:val="00731F9C"/>
    <w:rsid w:val="00735B83"/>
    <w:rsid w:val="007361C9"/>
    <w:rsid w:val="00736796"/>
    <w:rsid w:val="00740161"/>
    <w:rsid w:val="00742E2C"/>
    <w:rsid w:val="00746AE0"/>
    <w:rsid w:val="00757497"/>
    <w:rsid w:val="00763309"/>
    <w:rsid w:val="00765770"/>
    <w:rsid w:val="00766996"/>
    <w:rsid w:val="00766FF2"/>
    <w:rsid w:val="00770796"/>
    <w:rsid w:val="00771E61"/>
    <w:rsid w:val="00772F5F"/>
    <w:rsid w:val="00774FEE"/>
    <w:rsid w:val="00781C4B"/>
    <w:rsid w:val="007822C3"/>
    <w:rsid w:val="00786B75"/>
    <w:rsid w:val="00792DEE"/>
    <w:rsid w:val="00795312"/>
    <w:rsid w:val="007A0BBB"/>
    <w:rsid w:val="007A170D"/>
    <w:rsid w:val="007A415A"/>
    <w:rsid w:val="007A476D"/>
    <w:rsid w:val="007A5F2B"/>
    <w:rsid w:val="007B0088"/>
    <w:rsid w:val="007B3BFD"/>
    <w:rsid w:val="007B4F54"/>
    <w:rsid w:val="007B6157"/>
    <w:rsid w:val="007B6E94"/>
    <w:rsid w:val="007B7E61"/>
    <w:rsid w:val="007C2763"/>
    <w:rsid w:val="007C53B9"/>
    <w:rsid w:val="007C5498"/>
    <w:rsid w:val="007D7F22"/>
    <w:rsid w:val="007E296D"/>
    <w:rsid w:val="007E3CA6"/>
    <w:rsid w:val="007E54FA"/>
    <w:rsid w:val="007E60CC"/>
    <w:rsid w:val="007F412D"/>
    <w:rsid w:val="007F5264"/>
    <w:rsid w:val="007F6766"/>
    <w:rsid w:val="00800BCD"/>
    <w:rsid w:val="008026E3"/>
    <w:rsid w:val="00803D3C"/>
    <w:rsid w:val="008101E6"/>
    <w:rsid w:val="00811004"/>
    <w:rsid w:val="00813090"/>
    <w:rsid w:val="00813FEC"/>
    <w:rsid w:val="00822FBC"/>
    <w:rsid w:val="00824537"/>
    <w:rsid w:val="00824A38"/>
    <w:rsid w:val="00826560"/>
    <w:rsid w:val="00826FAB"/>
    <w:rsid w:val="008300C4"/>
    <w:rsid w:val="008321AB"/>
    <w:rsid w:val="00832390"/>
    <w:rsid w:val="008345BC"/>
    <w:rsid w:val="008351C5"/>
    <w:rsid w:val="00835C14"/>
    <w:rsid w:val="0084120C"/>
    <w:rsid w:val="008519E6"/>
    <w:rsid w:val="00851A8C"/>
    <w:rsid w:val="00852C63"/>
    <w:rsid w:val="00852E9C"/>
    <w:rsid w:val="00852EC4"/>
    <w:rsid w:val="0085451E"/>
    <w:rsid w:val="00854BF3"/>
    <w:rsid w:val="008653CB"/>
    <w:rsid w:val="008714A8"/>
    <w:rsid w:val="00873FC9"/>
    <w:rsid w:val="00875412"/>
    <w:rsid w:val="0087791B"/>
    <w:rsid w:val="00881D27"/>
    <w:rsid w:val="0088342D"/>
    <w:rsid w:val="008836B2"/>
    <w:rsid w:val="0088428B"/>
    <w:rsid w:val="0088469A"/>
    <w:rsid w:val="00890CB4"/>
    <w:rsid w:val="00890EA3"/>
    <w:rsid w:val="00892B28"/>
    <w:rsid w:val="00893561"/>
    <w:rsid w:val="00893853"/>
    <w:rsid w:val="00896F05"/>
    <w:rsid w:val="008A0B13"/>
    <w:rsid w:val="008A1226"/>
    <w:rsid w:val="008A33D9"/>
    <w:rsid w:val="008A3934"/>
    <w:rsid w:val="008B2912"/>
    <w:rsid w:val="008B3066"/>
    <w:rsid w:val="008B6116"/>
    <w:rsid w:val="008C7127"/>
    <w:rsid w:val="008C7FA6"/>
    <w:rsid w:val="008D00F3"/>
    <w:rsid w:val="008D1657"/>
    <w:rsid w:val="008D77AC"/>
    <w:rsid w:val="008D7E41"/>
    <w:rsid w:val="008E0512"/>
    <w:rsid w:val="008E0B41"/>
    <w:rsid w:val="008E3484"/>
    <w:rsid w:val="008E65C4"/>
    <w:rsid w:val="008E68E8"/>
    <w:rsid w:val="008F70CB"/>
    <w:rsid w:val="008F74CF"/>
    <w:rsid w:val="00901675"/>
    <w:rsid w:val="0091008D"/>
    <w:rsid w:val="0091274A"/>
    <w:rsid w:val="009132CD"/>
    <w:rsid w:val="00923970"/>
    <w:rsid w:val="0093452A"/>
    <w:rsid w:val="00936A7B"/>
    <w:rsid w:val="009371D5"/>
    <w:rsid w:val="00937287"/>
    <w:rsid w:val="00937BAA"/>
    <w:rsid w:val="00940435"/>
    <w:rsid w:val="0094079A"/>
    <w:rsid w:val="00941B94"/>
    <w:rsid w:val="00947CD5"/>
    <w:rsid w:val="00950517"/>
    <w:rsid w:val="00950D7F"/>
    <w:rsid w:val="0095122C"/>
    <w:rsid w:val="0095174D"/>
    <w:rsid w:val="00956277"/>
    <w:rsid w:val="00956AB0"/>
    <w:rsid w:val="00957748"/>
    <w:rsid w:val="009609F1"/>
    <w:rsid w:val="00960D4F"/>
    <w:rsid w:val="009620C5"/>
    <w:rsid w:val="00963005"/>
    <w:rsid w:val="00967497"/>
    <w:rsid w:val="00972F88"/>
    <w:rsid w:val="00973B9B"/>
    <w:rsid w:val="00973CD6"/>
    <w:rsid w:val="00975FBA"/>
    <w:rsid w:val="00977E27"/>
    <w:rsid w:val="00982635"/>
    <w:rsid w:val="00982D40"/>
    <w:rsid w:val="009873BD"/>
    <w:rsid w:val="00994955"/>
    <w:rsid w:val="00997D2F"/>
    <w:rsid w:val="009A1781"/>
    <w:rsid w:val="009A4AA8"/>
    <w:rsid w:val="009B00AD"/>
    <w:rsid w:val="009B2012"/>
    <w:rsid w:val="009B2A26"/>
    <w:rsid w:val="009B2C08"/>
    <w:rsid w:val="009B31EA"/>
    <w:rsid w:val="009B3677"/>
    <w:rsid w:val="009B3DED"/>
    <w:rsid w:val="009B4137"/>
    <w:rsid w:val="009C08E0"/>
    <w:rsid w:val="009C08FF"/>
    <w:rsid w:val="009C18E2"/>
    <w:rsid w:val="009C7C96"/>
    <w:rsid w:val="009D15F9"/>
    <w:rsid w:val="009D2BE0"/>
    <w:rsid w:val="009D2E42"/>
    <w:rsid w:val="009D727F"/>
    <w:rsid w:val="009D7A34"/>
    <w:rsid w:val="009E130B"/>
    <w:rsid w:val="009F65DB"/>
    <w:rsid w:val="00A02BB1"/>
    <w:rsid w:val="00A0364E"/>
    <w:rsid w:val="00A1097D"/>
    <w:rsid w:val="00A13F18"/>
    <w:rsid w:val="00A146E5"/>
    <w:rsid w:val="00A14EDD"/>
    <w:rsid w:val="00A20D49"/>
    <w:rsid w:val="00A25AA3"/>
    <w:rsid w:val="00A26E11"/>
    <w:rsid w:val="00A43F96"/>
    <w:rsid w:val="00A44240"/>
    <w:rsid w:val="00A4748F"/>
    <w:rsid w:val="00A53CFC"/>
    <w:rsid w:val="00A548E3"/>
    <w:rsid w:val="00A55722"/>
    <w:rsid w:val="00A55968"/>
    <w:rsid w:val="00A57BE2"/>
    <w:rsid w:val="00A617B6"/>
    <w:rsid w:val="00A666A3"/>
    <w:rsid w:val="00A736C5"/>
    <w:rsid w:val="00A82674"/>
    <w:rsid w:val="00A8546C"/>
    <w:rsid w:val="00A93782"/>
    <w:rsid w:val="00AA1DA5"/>
    <w:rsid w:val="00AA2D09"/>
    <w:rsid w:val="00AA6EEE"/>
    <w:rsid w:val="00AA74A3"/>
    <w:rsid w:val="00AB2BB9"/>
    <w:rsid w:val="00AB3EEF"/>
    <w:rsid w:val="00AC78F5"/>
    <w:rsid w:val="00AC7970"/>
    <w:rsid w:val="00AD4EA8"/>
    <w:rsid w:val="00AD6259"/>
    <w:rsid w:val="00AE00C4"/>
    <w:rsid w:val="00AE174E"/>
    <w:rsid w:val="00AE3297"/>
    <w:rsid w:val="00AE4B96"/>
    <w:rsid w:val="00AE568F"/>
    <w:rsid w:val="00AE72E2"/>
    <w:rsid w:val="00AF1C60"/>
    <w:rsid w:val="00AF32CF"/>
    <w:rsid w:val="00AF5CF4"/>
    <w:rsid w:val="00AF5EAE"/>
    <w:rsid w:val="00B01CA0"/>
    <w:rsid w:val="00B03D54"/>
    <w:rsid w:val="00B04AAF"/>
    <w:rsid w:val="00B05366"/>
    <w:rsid w:val="00B10740"/>
    <w:rsid w:val="00B129FF"/>
    <w:rsid w:val="00B1331C"/>
    <w:rsid w:val="00B15819"/>
    <w:rsid w:val="00B17575"/>
    <w:rsid w:val="00B212F4"/>
    <w:rsid w:val="00B22F4A"/>
    <w:rsid w:val="00B31C87"/>
    <w:rsid w:val="00B320ED"/>
    <w:rsid w:val="00B3453C"/>
    <w:rsid w:val="00B36608"/>
    <w:rsid w:val="00B4014C"/>
    <w:rsid w:val="00B4314F"/>
    <w:rsid w:val="00B447D2"/>
    <w:rsid w:val="00B4589B"/>
    <w:rsid w:val="00B47697"/>
    <w:rsid w:val="00B602C9"/>
    <w:rsid w:val="00B63D32"/>
    <w:rsid w:val="00B763CE"/>
    <w:rsid w:val="00B77A3B"/>
    <w:rsid w:val="00B86CB1"/>
    <w:rsid w:val="00B87F4F"/>
    <w:rsid w:val="00B90EC3"/>
    <w:rsid w:val="00B927DF"/>
    <w:rsid w:val="00B96730"/>
    <w:rsid w:val="00BA3EE2"/>
    <w:rsid w:val="00BA4242"/>
    <w:rsid w:val="00BA7240"/>
    <w:rsid w:val="00BB032D"/>
    <w:rsid w:val="00BB36B9"/>
    <w:rsid w:val="00BB42F1"/>
    <w:rsid w:val="00BB4E04"/>
    <w:rsid w:val="00BB74E1"/>
    <w:rsid w:val="00BB781A"/>
    <w:rsid w:val="00BC0247"/>
    <w:rsid w:val="00BC52DE"/>
    <w:rsid w:val="00BC6C66"/>
    <w:rsid w:val="00BD32C5"/>
    <w:rsid w:val="00BD387D"/>
    <w:rsid w:val="00BD392A"/>
    <w:rsid w:val="00BD55AE"/>
    <w:rsid w:val="00BE0AEB"/>
    <w:rsid w:val="00BE3C4E"/>
    <w:rsid w:val="00BE5A3B"/>
    <w:rsid w:val="00BF11AC"/>
    <w:rsid w:val="00BF13FE"/>
    <w:rsid w:val="00BF2F40"/>
    <w:rsid w:val="00C01129"/>
    <w:rsid w:val="00C03F17"/>
    <w:rsid w:val="00C0707A"/>
    <w:rsid w:val="00C13499"/>
    <w:rsid w:val="00C306BD"/>
    <w:rsid w:val="00C31D53"/>
    <w:rsid w:val="00C33E11"/>
    <w:rsid w:val="00C34DB1"/>
    <w:rsid w:val="00C37BD0"/>
    <w:rsid w:val="00C4050D"/>
    <w:rsid w:val="00C41898"/>
    <w:rsid w:val="00C43F03"/>
    <w:rsid w:val="00C46519"/>
    <w:rsid w:val="00C52175"/>
    <w:rsid w:val="00C52215"/>
    <w:rsid w:val="00C52B29"/>
    <w:rsid w:val="00C52B39"/>
    <w:rsid w:val="00C52E5D"/>
    <w:rsid w:val="00C62E2E"/>
    <w:rsid w:val="00C62F88"/>
    <w:rsid w:val="00C678D8"/>
    <w:rsid w:val="00C75A20"/>
    <w:rsid w:val="00C857C0"/>
    <w:rsid w:val="00C87662"/>
    <w:rsid w:val="00C92656"/>
    <w:rsid w:val="00C9680F"/>
    <w:rsid w:val="00CA0070"/>
    <w:rsid w:val="00CA1D22"/>
    <w:rsid w:val="00CA415B"/>
    <w:rsid w:val="00CB5B6B"/>
    <w:rsid w:val="00CB73C7"/>
    <w:rsid w:val="00CC3BA1"/>
    <w:rsid w:val="00CC3F9C"/>
    <w:rsid w:val="00CC56B1"/>
    <w:rsid w:val="00CC5A04"/>
    <w:rsid w:val="00CD090B"/>
    <w:rsid w:val="00CD4B95"/>
    <w:rsid w:val="00CD5BEB"/>
    <w:rsid w:val="00CD7DB1"/>
    <w:rsid w:val="00CE3134"/>
    <w:rsid w:val="00CF0813"/>
    <w:rsid w:val="00CF11F8"/>
    <w:rsid w:val="00CF1820"/>
    <w:rsid w:val="00CF1CC5"/>
    <w:rsid w:val="00CF2E58"/>
    <w:rsid w:val="00CF2E7B"/>
    <w:rsid w:val="00CF3591"/>
    <w:rsid w:val="00CF67FD"/>
    <w:rsid w:val="00D0692B"/>
    <w:rsid w:val="00D10D0C"/>
    <w:rsid w:val="00D10D80"/>
    <w:rsid w:val="00D1185F"/>
    <w:rsid w:val="00D14B20"/>
    <w:rsid w:val="00D277D4"/>
    <w:rsid w:val="00D32497"/>
    <w:rsid w:val="00D355A0"/>
    <w:rsid w:val="00D36644"/>
    <w:rsid w:val="00D42F8F"/>
    <w:rsid w:val="00D45138"/>
    <w:rsid w:val="00D54768"/>
    <w:rsid w:val="00D57EC4"/>
    <w:rsid w:val="00D6011E"/>
    <w:rsid w:val="00D6264F"/>
    <w:rsid w:val="00D65A7F"/>
    <w:rsid w:val="00D7182D"/>
    <w:rsid w:val="00D74B47"/>
    <w:rsid w:val="00D75319"/>
    <w:rsid w:val="00D75A61"/>
    <w:rsid w:val="00D7745A"/>
    <w:rsid w:val="00D80F4B"/>
    <w:rsid w:val="00D81266"/>
    <w:rsid w:val="00D82CD2"/>
    <w:rsid w:val="00D8757A"/>
    <w:rsid w:val="00D91FBF"/>
    <w:rsid w:val="00DA0768"/>
    <w:rsid w:val="00DA39FA"/>
    <w:rsid w:val="00DB283D"/>
    <w:rsid w:val="00DB2AFE"/>
    <w:rsid w:val="00DB3239"/>
    <w:rsid w:val="00DB3D3B"/>
    <w:rsid w:val="00DB5345"/>
    <w:rsid w:val="00DB687D"/>
    <w:rsid w:val="00DB7EBF"/>
    <w:rsid w:val="00DC0552"/>
    <w:rsid w:val="00DC0A92"/>
    <w:rsid w:val="00DC299D"/>
    <w:rsid w:val="00DC51B8"/>
    <w:rsid w:val="00DC61B9"/>
    <w:rsid w:val="00DD0690"/>
    <w:rsid w:val="00DD0BF0"/>
    <w:rsid w:val="00DD542D"/>
    <w:rsid w:val="00DD6FF4"/>
    <w:rsid w:val="00DE0338"/>
    <w:rsid w:val="00DF282F"/>
    <w:rsid w:val="00DF2927"/>
    <w:rsid w:val="00DF36FB"/>
    <w:rsid w:val="00DF436F"/>
    <w:rsid w:val="00DF5E42"/>
    <w:rsid w:val="00E00BC4"/>
    <w:rsid w:val="00E00BD3"/>
    <w:rsid w:val="00E01DD8"/>
    <w:rsid w:val="00E07ED7"/>
    <w:rsid w:val="00E11137"/>
    <w:rsid w:val="00E113A1"/>
    <w:rsid w:val="00E164F1"/>
    <w:rsid w:val="00E20F56"/>
    <w:rsid w:val="00E303F4"/>
    <w:rsid w:val="00E32425"/>
    <w:rsid w:val="00E34145"/>
    <w:rsid w:val="00E36E6B"/>
    <w:rsid w:val="00E401B2"/>
    <w:rsid w:val="00E43D0D"/>
    <w:rsid w:val="00E524C9"/>
    <w:rsid w:val="00E52FDC"/>
    <w:rsid w:val="00E53400"/>
    <w:rsid w:val="00E55818"/>
    <w:rsid w:val="00E55ECE"/>
    <w:rsid w:val="00E5614E"/>
    <w:rsid w:val="00E664C8"/>
    <w:rsid w:val="00E705FD"/>
    <w:rsid w:val="00E72700"/>
    <w:rsid w:val="00E73018"/>
    <w:rsid w:val="00E76B23"/>
    <w:rsid w:val="00E81967"/>
    <w:rsid w:val="00E84F9E"/>
    <w:rsid w:val="00E865D7"/>
    <w:rsid w:val="00E90B4B"/>
    <w:rsid w:val="00E939C1"/>
    <w:rsid w:val="00E9523C"/>
    <w:rsid w:val="00E95358"/>
    <w:rsid w:val="00EA6A75"/>
    <w:rsid w:val="00EB2699"/>
    <w:rsid w:val="00EC1BDF"/>
    <w:rsid w:val="00EC2EDF"/>
    <w:rsid w:val="00EC4688"/>
    <w:rsid w:val="00ED13DD"/>
    <w:rsid w:val="00ED2D08"/>
    <w:rsid w:val="00ED4582"/>
    <w:rsid w:val="00ED6747"/>
    <w:rsid w:val="00ED7C93"/>
    <w:rsid w:val="00EE0618"/>
    <w:rsid w:val="00EE6103"/>
    <w:rsid w:val="00EE75C7"/>
    <w:rsid w:val="00EF293B"/>
    <w:rsid w:val="00EF4E07"/>
    <w:rsid w:val="00EF4E38"/>
    <w:rsid w:val="00F015E7"/>
    <w:rsid w:val="00F01D8A"/>
    <w:rsid w:val="00F05439"/>
    <w:rsid w:val="00F116D9"/>
    <w:rsid w:val="00F12675"/>
    <w:rsid w:val="00F1440A"/>
    <w:rsid w:val="00F226D1"/>
    <w:rsid w:val="00F23C78"/>
    <w:rsid w:val="00F2749F"/>
    <w:rsid w:val="00F302F7"/>
    <w:rsid w:val="00F3030C"/>
    <w:rsid w:val="00F33AE9"/>
    <w:rsid w:val="00F36F5C"/>
    <w:rsid w:val="00F4135C"/>
    <w:rsid w:val="00F43EA6"/>
    <w:rsid w:val="00F453EF"/>
    <w:rsid w:val="00F542C1"/>
    <w:rsid w:val="00F570C0"/>
    <w:rsid w:val="00F576F9"/>
    <w:rsid w:val="00F578C9"/>
    <w:rsid w:val="00F67A48"/>
    <w:rsid w:val="00F74AFE"/>
    <w:rsid w:val="00F74E38"/>
    <w:rsid w:val="00F77B02"/>
    <w:rsid w:val="00F904CE"/>
    <w:rsid w:val="00F904F9"/>
    <w:rsid w:val="00F92C77"/>
    <w:rsid w:val="00F95043"/>
    <w:rsid w:val="00F95DBB"/>
    <w:rsid w:val="00FA24BD"/>
    <w:rsid w:val="00FA4F16"/>
    <w:rsid w:val="00FA5126"/>
    <w:rsid w:val="00FA78D5"/>
    <w:rsid w:val="00FB0250"/>
    <w:rsid w:val="00FB0648"/>
    <w:rsid w:val="00FC3046"/>
    <w:rsid w:val="00FC5C02"/>
    <w:rsid w:val="00FD18A8"/>
    <w:rsid w:val="00FD3308"/>
    <w:rsid w:val="00FD6B7A"/>
    <w:rsid w:val="00FD6DCD"/>
    <w:rsid w:val="00FD7BFE"/>
    <w:rsid w:val="00FE1487"/>
    <w:rsid w:val="00FE56FB"/>
    <w:rsid w:val="00FF0AE3"/>
    <w:rsid w:val="00FF0EDF"/>
    <w:rsid w:val="00FF2C27"/>
    <w:rsid w:val="00FF6E52"/>
    <w:rsid w:val="00FF6F49"/>
    <w:rsid w:val="00FF7083"/>
    <w:rsid w:val="00FF7E0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F87B37"/>
  <w14:defaultImageDpi w14:val="300"/>
  <w15:docId w15:val="{87DF1D20-336C-4D7B-8AE6-DDE727CAF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E0E"/>
    <w:rPr>
      <w:rFonts w:ascii="Times New Roman" w:eastAsia="Times New Roman" w:hAnsi="Times New Roman" w:cs="Times New Roman"/>
      <w:szCs w:val="20"/>
      <w:lang w:eastAsia="en-GB"/>
    </w:rPr>
  </w:style>
  <w:style w:type="paragraph" w:styleId="Heading1">
    <w:name w:val="heading 1"/>
    <w:basedOn w:val="Normal"/>
    <w:next w:val="Normal"/>
    <w:link w:val="Heading1Char"/>
    <w:uiPriority w:val="9"/>
    <w:qFormat/>
    <w:rsid w:val="00CF2E7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866C5"/>
    <w:pPr>
      <w:tabs>
        <w:tab w:val="center" w:pos="4320"/>
        <w:tab w:val="right" w:pos="8640"/>
      </w:tabs>
    </w:pPr>
  </w:style>
  <w:style w:type="character" w:customStyle="1" w:styleId="FooterChar">
    <w:name w:val="Footer Char"/>
    <w:basedOn w:val="DefaultParagraphFont"/>
    <w:link w:val="Footer"/>
    <w:uiPriority w:val="99"/>
    <w:rsid w:val="006866C5"/>
    <w:rPr>
      <w:rFonts w:ascii="Times New Roman" w:eastAsia="Times New Roman" w:hAnsi="Times New Roman" w:cs="Times New Roman"/>
      <w:szCs w:val="20"/>
      <w:lang w:eastAsia="en-GB"/>
    </w:rPr>
  </w:style>
  <w:style w:type="character" w:styleId="PageNumber">
    <w:name w:val="page number"/>
    <w:basedOn w:val="DefaultParagraphFont"/>
    <w:uiPriority w:val="99"/>
    <w:semiHidden/>
    <w:unhideWhenUsed/>
    <w:rsid w:val="006866C5"/>
  </w:style>
  <w:style w:type="paragraph" w:styleId="Header">
    <w:name w:val="header"/>
    <w:basedOn w:val="Normal"/>
    <w:link w:val="HeaderChar"/>
    <w:uiPriority w:val="99"/>
    <w:unhideWhenUsed/>
    <w:rsid w:val="006866C5"/>
    <w:pPr>
      <w:tabs>
        <w:tab w:val="center" w:pos="4320"/>
        <w:tab w:val="right" w:pos="8640"/>
      </w:tabs>
    </w:pPr>
  </w:style>
  <w:style w:type="character" w:customStyle="1" w:styleId="HeaderChar">
    <w:name w:val="Header Char"/>
    <w:basedOn w:val="DefaultParagraphFont"/>
    <w:link w:val="Header"/>
    <w:uiPriority w:val="99"/>
    <w:rsid w:val="006866C5"/>
    <w:rPr>
      <w:rFonts w:ascii="Times New Roman" w:eastAsia="Times New Roman" w:hAnsi="Times New Roman" w:cs="Times New Roman"/>
      <w:szCs w:val="20"/>
      <w:lang w:eastAsia="en-GB"/>
    </w:rPr>
  </w:style>
  <w:style w:type="table" w:styleId="TableGrid">
    <w:name w:val="Table Grid"/>
    <w:basedOn w:val="TableNormal"/>
    <w:uiPriority w:val="59"/>
    <w:rsid w:val="005058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05874"/>
    <w:pPr>
      <w:spacing w:before="100" w:beforeAutospacing="1" w:after="100" w:afterAutospacing="1"/>
    </w:pPr>
    <w:rPr>
      <w:rFonts w:ascii="Times" w:eastAsiaTheme="minorEastAsia" w:hAnsi="Times" w:cs="Arial"/>
      <w:szCs w:val="24"/>
      <w:lang w:eastAsia="en-US"/>
    </w:rPr>
  </w:style>
  <w:style w:type="paragraph" w:customStyle="1" w:styleId="Body">
    <w:name w:val="Body"/>
    <w:rsid w:val="00505874"/>
    <w:pPr>
      <w:pBdr>
        <w:top w:val="nil"/>
        <w:left w:val="nil"/>
        <w:bottom w:val="nil"/>
        <w:right w:val="nil"/>
        <w:between w:val="nil"/>
        <w:bar w:val="nil"/>
      </w:pBdr>
    </w:pPr>
    <w:rPr>
      <w:rFonts w:ascii="Helvetica" w:eastAsia="Helvetica" w:hAnsi="Helvetica" w:cs="Helvetica"/>
      <w:color w:val="000000"/>
      <w:u w:color="000000"/>
      <w:bdr w:val="nil"/>
      <w:lang w:val="en-US" w:eastAsia="en-US"/>
    </w:rPr>
  </w:style>
  <w:style w:type="paragraph" w:customStyle="1" w:styleId="Default">
    <w:name w:val="Default"/>
    <w:rsid w:val="00505874"/>
    <w:pPr>
      <w:pBdr>
        <w:top w:val="nil"/>
        <w:left w:val="nil"/>
        <w:bottom w:val="nil"/>
        <w:right w:val="nil"/>
        <w:between w:val="nil"/>
        <w:bar w:val="nil"/>
      </w:pBdr>
    </w:pPr>
    <w:rPr>
      <w:rFonts w:ascii="Helvetica" w:eastAsia="Helvetica" w:hAnsi="Helvetica" w:cs="Helvetica"/>
      <w:color w:val="000000"/>
      <w:u w:color="000000"/>
      <w:bdr w:val="nil"/>
      <w:lang w:val="en-US" w:eastAsia="en-US"/>
    </w:rPr>
  </w:style>
  <w:style w:type="numbering" w:customStyle="1" w:styleId="List0">
    <w:name w:val="List 0"/>
    <w:basedOn w:val="NoList"/>
    <w:rsid w:val="00505874"/>
    <w:pPr>
      <w:numPr>
        <w:numId w:val="1"/>
      </w:numPr>
    </w:pPr>
  </w:style>
  <w:style w:type="numbering" w:customStyle="1" w:styleId="List1">
    <w:name w:val="List 1"/>
    <w:basedOn w:val="NoList"/>
    <w:rsid w:val="00505874"/>
    <w:pPr>
      <w:numPr>
        <w:numId w:val="2"/>
      </w:numPr>
    </w:pPr>
  </w:style>
  <w:style w:type="numbering" w:customStyle="1" w:styleId="List21">
    <w:name w:val="List 21"/>
    <w:basedOn w:val="NoList"/>
    <w:rsid w:val="00505874"/>
    <w:pPr>
      <w:numPr>
        <w:numId w:val="3"/>
      </w:numPr>
    </w:pPr>
  </w:style>
  <w:style w:type="paragraph" w:styleId="NoSpacing">
    <w:name w:val="No Spacing"/>
    <w:uiPriority w:val="1"/>
    <w:qFormat/>
    <w:rsid w:val="00505874"/>
    <w:rPr>
      <w:rFonts w:ascii="Times New Roman" w:eastAsia="Times New Roman" w:hAnsi="Times New Roman" w:cs="Times New Roman"/>
      <w:sz w:val="20"/>
      <w:szCs w:val="20"/>
    </w:rPr>
  </w:style>
  <w:style w:type="paragraph" w:styleId="ListParagraph">
    <w:name w:val="List Paragraph"/>
    <w:basedOn w:val="Normal"/>
    <w:uiPriority w:val="34"/>
    <w:qFormat/>
    <w:rsid w:val="00505874"/>
    <w:pPr>
      <w:ind w:left="720"/>
      <w:contextualSpacing/>
    </w:pPr>
    <w:rPr>
      <w:rFonts w:ascii="Arial" w:eastAsiaTheme="minorEastAsia" w:hAnsi="Arial" w:cs="Arial"/>
      <w:szCs w:val="24"/>
      <w:lang w:eastAsia="ja-JP"/>
    </w:rPr>
  </w:style>
  <w:style w:type="paragraph" w:styleId="FootnoteText">
    <w:name w:val="footnote text"/>
    <w:basedOn w:val="Normal"/>
    <w:link w:val="FootnoteTextChar"/>
    <w:uiPriority w:val="99"/>
    <w:unhideWhenUsed/>
    <w:rsid w:val="00505874"/>
    <w:rPr>
      <w:rFonts w:ascii="Arial" w:eastAsiaTheme="minorEastAsia" w:hAnsi="Arial" w:cs="Arial"/>
      <w:szCs w:val="24"/>
      <w:lang w:eastAsia="ja-JP"/>
    </w:rPr>
  </w:style>
  <w:style w:type="character" w:customStyle="1" w:styleId="FootnoteTextChar">
    <w:name w:val="Footnote Text Char"/>
    <w:basedOn w:val="DefaultParagraphFont"/>
    <w:link w:val="FootnoteText"/>
    <w:uiPriority w:val="99"/>
    <w:rsid w:val="00505874"/>
  </w:style>
  <w:style w:type="character" w:styleId="FootnoteReference">
    <w:name w:val="footnote reference"/>
    <w:basedOn w:val="DefaultParagraphFont"/>
    <w:uiPriority w:val="99"/>
    <w:unhideWhenUsed/>
    <w:rsid w:val="00505874"/>
    <w:rPr>
      <w:vertAlign w:val="superscript"/>
    </w:rPr>
  </w:style>
  <w:style w:type="paragraph" w:styleId="BalloonText">
    <w:name w:val="Balloon Text"/>
    <w:basedOn w:val="Normal"/>
    <w:link w:val="BalloonTextChar"/>
    <w:uiPriority w:val="99"/>
    <w:semiHidden/>
    <w:unhideWhenUsed/>
    <w:rsid w:val="00505874"/>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505874"/>
    <w:rPr>
      <w:rFonts w:ascii="Lucida Grande" w:hAnsi="Lucida Grande" w:cs="Lucida Grande"/>
      <w:sz w:val="18"/>
      <w:szCs w:val="18"/>
    </w:rPr>
  </w:style>
  <w:style w:type="character" w:styleId="CommentReference">
    <w:name w:val="annotation reference"/>
    <w:basedOn w:val="DefaultParagraphFont"/>
    <w:uiPriority w:val="99"/>
    <w:semiHidden/>
    <w:unhideWhenUsed/>
    <w:rsid w:val="00505874"/>
    <w:rPr>
      <w:sz w:val="18"/>
      <w:szCs w:val="18"/>
    </w:rPr>
  </w:style>
  <w:style w:type="paragraph" w:styleId="CommentText">
    <w:name w:val="annotation text"/>
    <w:basedOn w:val="Normal"/>
    <w:link w:val="CommentTextChar"/>
    <w:uiPriority w:val="99"/>
    <w:unhideWhenUsed/>
    <w:rsid w:val="00505874"/>
    <w:rPr>
      <w:rFonts w:ascii="Arial" w:eastAsiaTheme="minorEastAsia" w:hAnsi="Arial" w:cs="Arial"/>
      <w:szCs w:val="24"/>
      <w:lang w:eastAsia="ja-JP"/>
    </w:rPr>
  </w:style>
  <w:style w:type="character" w:customStyle="1" w:styleId="CommentTextChar">
    <w:name w:val="Comment Text Char"/>
    <w:basedOn w:val="DefaultParagraphFont"/>
    <w:link w:val="CommentText"/>
    <w:uiPriority w:val="99"/>
    <w:rsid w:val="00505874"/>
  </w:style>
  <w:style w:type="paragraph" w:styleId="CommentSubject">
    <w:name w:val="annotation subject"/>
    <w:basedOn w:val="CommentText"/>
    <w:next w:val="CommentText"/>
    <w:link w:val="CommentSubjectChar"/>
    <w:uiPriority w:val="99"/>
    <w:semiHidden/>
    <w:unhideWhenUsed/>
    <w:rsid w:val="00505874"/>
    <w:rPr>
      <w:b/>
      <w:bCs/>
      <w:sz w:val="20"/>
      <w:szCs w:val="20"/>
    </w:rPr>
  </w:style>
  <w:style w:type="character" w:customStyle="1" w:styleId="CommentSubjectChar">
    <w:name w:val="Comment Subject Char"/>
    <w:basedOn w:val="CommentTextChar"/>
    <w:link w:val="CommentSubject"/>
    <w:uiPriority w:val="99"/>
    <w:semiHidden/>
    <w:rsid w:val="00505874"/>
    <w:rPr>
      <w:b/>
      <w:bCs/>
      <w:sz w:val="20"/>
      <w:szCs w:val="20"/>
    </w:rPr>
  </w:style>
  <w:style w:type="numbering" w:customStyle="1" w:styleId="List31">
    <w:name w:val="List 31"/>
    <w:basedOn w:val="NoList"/>
    <w:rsid w:val="00505874"/>
    <w:pPr>
      <w:numPr>
        <w:numId w:val="6"/>
      </w:numPr>
    </w:pPr>
  </w:style>
  <w:style w:type="character" w:customStyle="1" w:styleId="Heading1Char">
    <w:name w:val="Heading 1 Char"/>
    <w:basedOn w:val="DefaultParagraphFont"/>
    <w:link w:val="Heading1"/>
    <w:uiPriority w:val="9"/>
    <w:rsid w:val="00CF2E7B"/>
    <w:rPr>
      <w:rFonts w:asciiTheme="majorHAnsi" w:eastAsiaTheme="majorEastAsia" w:hAnsiTheme="majorHAnsi" w:cstheme="majorBidi"/>
      <w:b/>
      <w:bCs/>
      <w:color w:val="345A8A" w:themeColor="accent1" w:themeShade="B5"/>
      <w:sz w:val="32"/>
      <w:szCs w:val="32"/>
      <w:lang w:eastAsia="en-GB"/>
    </w:rPr>
  </w:style>
  <w:style w:type="character" w:styleId="Hyperlink">
    <w:name w:val="Hyperlink"/>
    <w:basedOn w:val="DefaultParagraphFont"/>
    <w:uiPriority w:val="99"/>
    <w:unhideWhenUsed/>
    <w:rsid w:val="00997D2F"/>
    <w:rPr>
      <w:color w:val="0000FF" w:themeColor="hyperlink"/>
      <w:u w:val="single"/>
    </w:rPr>
  </w:style>
  <w:style w:type="paragraph" w:styleId="BodyText">
    <w:name w:val="Body Text"/>
    <w:basedOn w:val="Normal"/>
    <w:link w:val="BodyTextChar"/>
    <w:rsid w:val="00240EC5"/>
    <w:rPr>
      <w:rFonts w:ascii="Arial" w:hAnsi="Arial" w:cs="Arial"/>
      <w:sz w:val="20"/>
      <w:szCs w:val="22"/>
      <w:lang w:eastAsia="en-US"/>
    </w:rPr>
  </w:style>
  <w:style w:type="character" w:customStyle="1" w:styleId="BodyTextChar">
    <w:name w:val="Body Text Char"/>
    <w:basedOn w:val="DefaultParagraphFont"/>
    <w:link w:val="BodyText"/>
    <w:rsid w:val="00240EC5"/>
    <w:rPr>
      <w:rFonts w:eastAsia="Times New Roman"/>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64776">
      <w:bodyDiv w:val="1"/>
      <w:marLeft w:val="0"/>
      <w:marRight w:val="0"/>
      <w:marTop w:val="0"/>
      <w:marBottom w:val="0"/>
      <w:divBdr>
        <w:top w:val="none" w:sz="0" w:space="0" w:color="auto"/>
        <w:left w:val="none" w:sz="0" w:space="0" w:color="auto"/>
        <w:bottom w:val="none" w:sz="0" w:space="0" w:color="auto"/>
        <w:right w:val="none" w:sz="0" w:space="0" w:color="auto"/>
      </w:divBdr>
      <w:divsChild>
        <w:div w:id="1061444971">
          <w:marLeft w:val="0"/>
          <w:marRight w:val="0"/>
          <w:marTop w:val="0"/>
          <w:marBottom w:val="0"/>
          <w:divBdr>
            <w:top w:val="none" w:sz="0" w:space="0" w:color="auto"/>
            <w:left w:val="none" w:sz="0" w:space="0" w:color="auto"/>
            <w:bottom w:val="none" w:sz="0" w:space="0" w:color="auto"/>
            <w:right w:val="none" w:sz="0" w:space="0" w:color="auto"/>
          </w:divBdr>
          <w:divsChild>
            <w:div w:id="134875699">
              <w:marLeft w:val="0"/>
              <w:marRight w:val="0"/>
              <w:marTop w:val="0"/>
              <w:marBottom w:val="0"/>
              <w:divBdr>
                <w:top w:val="none" w:sz="0" w:space="0" w:color="auto"/>
                <w:left w:val="none" w:sz="0" w:space="0" w:color="auto"/>
                <w:bottom w:val="none" w:sz="0" w:space="0" w:color="auto"/>
                <w:right w:val="none" w:sz="0" w:space="0" w:color="auto"/>
              </w:divBdr>
              <w:divsChild>
                <w:div w:id="19732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2147">
      <w:bodyDiv w:val="1"/>
      <w:marLeft w:val="0"/>
      <w:marRight w:val="0"/>
      <w:marTop w:val="0"/>
      <w:marBottom w:val="0"/>
      <w:divBdr>
        <w:top w:val="none" w:sz="0" w:space="0" w:color="auto"/>
        <w:left w:val="none" w:sz="0" w:space="0" w:color="auto"/>
        <w:bottom w:val="none" w:sz="0" w:space="0" w:color="auto"/>
        <w:right w:val="none" w:sz="0" w:space="0" w:color="auto"/>
      </w:divBdr>
      <w:divsChild>
        <w:div w:id="1379281052">
          <w:marLeft w:val="0"/>
          <w:marRight w:val="0"/>
          <w:marTop w:val="0"/>
          <w:marBottom w:val="0"/>
          <w:divBdr>
            <w:top w:val="none" w:sz="0" w:space="0" w:color="auto"/>
            <w:left w:val="none" w:sz="0" w:space="0" w:color="auto"/>
            <w:bottom w:val="none" w:sz="0" w:space="0" w:color="auto"/>
            <w:right w:val="none" w:sz="0" w:space="0" w:color="auto"/>
          </w:divBdr>
          <w:divsChild>
            <w:div w:id="1800102854">
              <w:marLeft w:val="0"/>
              <w:marRight w:val="0"/>
              <w:marTop w:val="0"/>
              <w:marBottom w:val="0"/>
              <w:divBdr>
                <w:top w:val="none" w:sz="0" w:space="0" w:color="auto"/>
                <w:left w:val="none" w:sz="0" w:space="0" w:color="auto"/>
                <w:bottom w:val="none" w:sz="0" w:space="0" w:color="auto"/>
                <w:right w:val="none" w:sz="0" w:space="0" w:color="auto"/>
              </w:divBdr>
              <w:divsChild>
                <w:div w:id="2061591435">
                  <w:marLeft w:val="0"/>
                  <w:marRight w:val="0"/>
                  <w:marTop w:val="0"/>
                  <w:marBottom w:val="0"/>
                  <w:divBdr>
                    <w:top w:val="none" w:sz="0" w:space="0" w:color="auto"/>
                    <w:left w:val="none" w:sz="0" w:space="0" w:color="auto"/>
                    <w:bottom w:val="none" w:sz="0" w:space="0" w:color="auto"/>
                    <w:right w:val="none" w:sz="0" w:space="0" w:color="auto"/>
                  </w:divBdr>
                  <w:divsChild>
                    <w:div w:id="139227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200765">
      <w:bodyDiv w:val="1"/>
      <w:marLeft w:val="0"/>
      <w:marRight w:val="0"/>
      <w:marTop w:val="0"/>
      <w:marBottom w:val="0"/>
      <w:divBdr>
        <w:top w:val="none" w:sz="0" w:space="0" w:color="auto"/>
        <w:left w:val="none" w:sz="0" w:space="0" w:color="auto"/>
        <w:bottom w:val="none" w:sz="0" w:space="0" w:color="auto"/>
        <w:right w:val="none" w:sz="0" w:space="0" w:color="auto"/>
      </w:divBdr>
      <w:divsChild>
        <w:div w:id="1954894954">
          <w:marLeft w:val="0"/>
          <w:marRight w:val="0"/>
          <w:marTop w:val="0"/>
          <w:marBottom w:val="0"/>
          <w:divBdr>
            <w:top w:val="none" w:sz="0" w:space="0" w:color="auto"/>
            <w:left w:val="none" w:sz="0" w:space="0" w:color="auto"/>
            <w:bottom w:val="none" w:sz="0" w:space="0" w:color="auto"/>
            <w:right w:val="none" w:sz="0" w:space="0" w:color="auto"/>
          </w:divBdr>
          <w:divsChild>
            <w:div w:id="1014267482">
              <w:marLeft w:val="0"/>
              <w:marRight w:val="0"/>
              <w:marTop w:val="0"/>
              <w:marBottom w:val="0"/>
              <w:divBdr>
                <w:top w:val="none" w:sz="0" w:space="0" w:color="auto"/>
                <w:left w:val="none" w:sz="0" w:space="0" w:color="auto"/>
                <w:bottom w:val="none" w:sz="0" w:space="0" w:color="auto"/>
                <w:right w:val="none" w:sz="0" w:space="0" w:color="auto"/>
              </w:divBdr>
              <w:divsChild>
                <w:div w:id="1439596324">
                  <w:marLeft w:val="0"/>
                  <w:marRight w:val="0"/>
                  <w:marTop w:val="0"/>
                  <w:marBottom w:val="0"/>
                  <w:divBdr>
                    <w:top w:val="none" w:sz="0" w:space="0" w:color="auto"/>
                    <w:left w:val="none" w:sz="0" w:space="0" w:color="auto"/>
                    <w:bottom w:val="none" w:sz="0" w:space="0" w:color="auto"/>
                    <w:right w:val="none" w:sz="0" w:space="0" w:color="auto"/>
                  </w:divBdr>
                  <w:divsChild>
                    <w:div w:id="66571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774353">
      <w:bodyDiv w:val="1"/>
      <w:marLeft w:val="0"/>
      <w:marRight w:val="0"/>
      <w:marTop w:val="0"/>
      <w:marBottom w:val="0"/>
      <w:divBdr>
        <w:top w:val="none" w:sz="0" w:space="0" w:color="auto"/>
        <w:left w:val="none" w:sz="0" w:space="0" w:color="auto"/>
        <w:bottom w:val="none" w:sz="0" w:space="0" w:color="auto"/>
        <w:right w:val="none" w:sz="0" w:space="0" w:color="auto"/>
      </w:divBdr>
      <w:divsChild>
        <w:div w:id="46345420">
          <w:marLeft w:val="0"/>
          <w:marRight w:val="0"/>
          <w:marTop w:val="0"/>
          <w:marBottom w:val="0"/>
          <w:divBdr>
            <w:top w:val="none" w:sz="0" w:space="0" w:color="auto"/>
            <w:left w:val="none" w:sz="0" w:space="0" w:color="auto"/>
            <w:bottom w:val="none" w:sz="0" w:space="0" w:color="auto"/>
            <w:right w:val="none" w:sz="0" w:space="0" w:color="auto"/>
          </w:divBdr>
          <w:divsChild>
            <w:div w:id="1569026957">
              <w:marLeft w:val="0"/>
              <w:marRight w:val="0"/>
              <w:marTop w:val="0"/>
              <w:marBottom w:val="0"/>
              <w:divBdr>
                <w:top w:val="none" w:sz="0" w:space="0" w:color="auto"/>
                <w:left w:val="none" w:sz="0" w:space="0" w:color="auto"/>
                <w:bottom w:val="none" w:sz="0" w:space="0" w:color="auto"/>
                <w:right w:val="none" w:sz="0" w:space="0" w:color="auto"/>
              </w:divBdr>
              <w:divsChild>
                <w:div w:id="88317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80725">
      <w:bodyDiv w:val="1"/>
      <w:marLeft w:val="0"/>
      <w:marRight w:val="0"/>
      <w:marTop w:val="0"/>
      <w:marBottom w:val="0"/>
      <w:divBdr>
        <w:top w:val="none" w:sz="0" w:space="0" w:color="auto"/>
        <w:left w:val="none" w:sz="0" w:space="0" w:color="auto"/>
        <w:bottom w:val="none" w:sz="0" w:space="0" w:color="auto"/>
        <w:right w:val="none" w:sz="0" w:space="0" w:color="auto"/>
      </w:divBdr>
      <w:divsChild>
        <w:div w:id="1701857512">
          <w:marLeft w:val="0"/>
          <w:marRight w:val="0"/>
          <w:marTop w:val="0"/>
          <w:marBottom w:val="0"/>
          <w:divBdr>
            <w:top w:val="none" w:sz="0" w:space="0" w:color="auto"/>
            <w:left w:val="none" w:sz="0" w:space="0" w:color="auto"/>
            <w:bottom w:val="none" w:sz="0" w:space="0" w:color="auto"/>
            <w:right w:val="none" w:sz="0" w:space="0" w:color="auto"/>
          </w:divBdr>
          <w:divsChild>
            <w:div w:id="581453955">
              <w:marLeft w:val="0"/>
              <w:marRight w:val="0"/>
              <w:marTop w:val="0"/>
              <w:marBottom w:val="0"/>
              <w:divBdr>
                <w:top w:val="none" w:sz="0" w:space="0" w:color="auto"/>
                <w:left w:val="none" w:sz="0" w:space="0" w:color="auto"/>
                <w:bottom w:val="none" w:sz="0" w:space="0" w:color="auto"/>
                <w:right w:val="none" w:sz="0" w:space="0" w:color="auto"/>
              </w:divBdr>
              <w:divsChild>
                <w:div w:id="2121483056">
                  <w:marLeft w:val="0"/>
                  <w:marRight w:val="0"/>
                  <w:marTop w:val="0"/>
                  <w:marBottom w:val="0"/>
                  <w:divBdr>
                    <w:top w:val="none" w:sz="0" w:space="0" w:color="auto"/>
                    <w:left w:val="none" w:sz="0" w:space="0" w:color="auto"/>
                    <w:bottom w:val="none" w:sz="0" w:space="0" w:color="auto"/>
                    <w:right w:val="none" w:sz="0" w:space="0" w:color="auto"/>
                  </w:divBdr>
                  <w:divsChild>
                    <w:div w:id="13048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963732">
      <w:bodyDiv w:val="1"/>
      <w:marLeft w:val="0"/>
      <w:marRight w:val="0"/>
      <w:marTop w:val="0"/>
      <w:marBottom w:val="0"/>
      <w:divBdr>
        <w:top w:val="none" w:sz="0" w:space="0" w:color="auto"/>
        <w:left w:val="none" w:sz="0" w:space="0" w:color="auto"/>
        <w:bottom w:val="none" w:sz="0" w:space="0" w:color="auto"/>
        <w:right w:val="none" w:sz="0" w:space="0" w:color="auto"/>
      </w:divBdr>
      <w:divsChild>
        <w:div w:id="1010063280">
          <w:marLeft w:val="0"/>
          <w:marRight w:val="0"/>
          <w:marTop w:val="0"/>
          <w:marBottom w:val="0"/>
          <w:divBdr>
            <w:top w:val="none" w:sz="0" w:space="0" w:color="auto"/>
            <w:left w:val="none" w:sz="0" w:space="0" w:color="auto"/>
            <w:bottom w:val="none" w:sz="0" w:space="0" w:color="auto"/>
            <w:right w:val="none" w:sz="0" w:space="0" w:color="auto"/>
          </w:divBdr>
          <w:divsChild>
            <w:div w:id="86657311">
              <w:marLeft w:val="0"/>
              <w:marRight w:val="0"/>
              <w:marTop w:val="0"/>
              <w:marBottom w:val="0"/>
              <w:divBdr>
                <w:top w:val="none" w:sz="0" w:space="0" w:color="auto"/>
                <w:left w:val="none" w:sz="0" w:space="0" w:color="auto"/>
                <w:bottom w:val="none" w:sz="0" w:space="0" w:color="auto"/>
                <w:right w:val="none" w:sz="0" w:space="0" w:color="auto"/>
              </w:divBdr>
              <w:divsChild>
                <w:div w:id="1145663166">
                  <w:marLeft w:val="0"/>
                  <w:marRight w:val="0"/>
                  <w:marTop w:val="0"/>
                  <w:marBottom w:val="0"/>
                  <w:divBdr>
                    <w:top w:val="none" w:sz="0" w:space="0" w:color="auto"/>
                    <w:left w:val="none" w:sz="0" w:space="0" w:color="auto"/>
                    <w:bottom w:val="none" w:sz="0" w:space="0" w:color="auto"/>
                    <w:right w:val="none" w:sz="0" w:space="0" w:color="auto"/>
                  </w:divBdr>
                  <w:divsChild>
                    <w:div w:id="128438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694185">
      <w:bodyDiv w:val="1"/>
      <w:marLeft w:val="0"/>
      <w:marRight w:val="0"/>
      <w:marTop w:val="0"/>
      <w:marBottom w:val="0"/>
      <w:divBdr>
        <w:top w:val="none" w:sz="0" w:space="0" w:color="auto"/>
        <w:left w:val="none" w:sz="0" w:space="0" w:color="auto"/>
        <w:bottom w:val="none" w:sz="0" w:space="0" w:color="auto"/>
        <w:right w:val="none" w:sz="0" w:space="0" w:color="auto"/>
      </w:divBdr>
      <w:divsChild>
        <w:div w:id="1139834489">
          <w:marLeft w:val="0"/>
          <w:marRight w:val="0"/>
          <w:marTop w:val="0"/>
          <w:marBottom w:val="0"/>
          <w:divBdr>
            <w:top w:val="none" w:sz="0" w:space="0" w:color="auto"/>
            <w:left w:val="none" w:sz="0" w:space="0" w:color="auto"/>
            <w:bottom w:val="none" w:sz="0" w:space="0" w:color="auto"/>
            <w:right w:val="none" w:sz="0" w:space="0" w:color="auto"/>
          </w:divBdr>
          <w:divsChild>
            <w:div w:id="207883560">
              <w:marLeft w:val="0"/>
              <w:marRight w:val="0"/>
              <w:marTop w:val="0"/>
              <w:marBottom w:val="0"/>
              <w:divBdr>
                <w:top w:val="none" w:sz="0" w:space="0" w:color="auto"/>
                <w:left w:val="none" w:sz="0" w:space="0" w:color="auto"/>
                <w:bottom w:val="none" w:sz="0" w:space="0" w:color="auto"/>
                <w:right w:val="none" w:sz="0" w:space="0" w:color="auto"/>
              </w:divBdr>
              <w:divsChild>
                <w:div w:id="341972684">
                  <w:marLeft w:val="0"/>
                  <w:marRight w:val="0"/>
                  <w:marTop w:val="0"/>
                  <w:marBottom w:val="0"/>
                  <w:divBdr>
                    <w:top w:val="none" w:sz="0" w:space="0" w:color="auto"/>
                    <w:left w:val="none" w:sz="0" w:space="0" w:color="auto"/>
                    <w:bottom w:val="none" w:sz="0" w:space="0" w:color="auto"/>
                    <w:right w:val="none" w:sz="0" w:space="0" w:color="auto"/>
                  </w:divBdr>
                  <w:divsChild>
                    <w:div w:id="6430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051411">
      <w:bodyDiv w:val="1"/>
      <w:marLeft w:val="0"/>
      <w:marRight w:val="0"/>
      <w:marTop w:val="0"/>
      <w:marBottom w:val="0"/>
      <w:divBdr>
        <w:top w:val="none" w:sz="0" w:space="0" w:color="auto"/>
        <w:left w:val="none" w:sz="0" w:space="0" w:color="auto"/>
        <w:bottom w:val="none" w:sz="0" w:space="0" w:color="auto"/>
        <w:right w:val="none" w:sz="0" w:space="0" w:color="auto"/>
      </w:divBdr>
      <w:divsChild>
        <w:div w:id="663120117">
          <w:marLeft w:val="0"/>
          <w:marRight w:val="0"/>
          <w:marTop w:val="0"/>
          <w:marBottom w:val="0"/>
          <w:divBdr>
            <w:top w:val="none" w:sz="0" w:space="0" w:color="auto"/>
            <w:left w:val="none" w:sz="0" w:space="0" w:color="auto"/>
            <w:bottom w:val="none" w:sz="0" w:space="0" w:color="auto"/>
            <w:right w:val="none" w:sz="0" w:space="0" w:color="auto"/>
          </w:divBdr>
          <w:divsChild>
            <w:div w:id="228930131">
              <w:marLeft w:val="0"/>
              <w:marRight w:val="0"/>
              <w:marTop w:val="0"/>
              <w:marBottom w:val="0"/>
              <w:divBdr>
                <w:top w:val="none" w:sz="0" w:space="0" w:color="auto"/>
                <w:left w:val="none" w:sz="0" w:space="0" w:color="auto"/>
                <w:bottom w:val="none" w:sz="0" w:space="0" w:color="auto"/>
                <w:right w:val="none" w:sz="0" w:space="0" w:color="auto"/>
              </w:divBdr>
              <w:divsChild>
                <w:div w:id="1875339008">
                  <w:marLeft w:val="0"/>
                  <w:marRight w:val="0"/>
                  <w:marTop w:val="0"/>
                  <w:marBottom w:val="0"/>
                  <w:divBdr>
                    <w:top w:val="none" w:sz="0" w:space="0" w:color="auto"/>
                    <w:left w:val="none" w:sz="0" w:space="0" w:color="auto"/>
                    <w:bottom w:val="none" w:sz="0" w:space="0" w:color="auto"/>
                    <w:right w:val="none" w:sz="0" w:space="0" w:color="auto"/>
                  </w:divBdr>
                  <w:divsChild>
                    <w:div w:id="101989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600959">
      <w:bodyDiv w:val="1"/>
      <w:marLeft w:val="0"/>
      <w:marRight w:val="0"/>
      <w:marTop w:val="0"/>
      <w:marBottom w:val="0"/>
      <w:divBdr>
        <w:top w:val="none" w:sz="0" w:space="0" w:color="auto"/>
        <w:left w:val="none" w:sz="0" w:space="0" w:color="auto"/>
        <w:bottom w:val="none" w:sz="0" w:space="0" w:color="auto"/>
        <w:right w:val="none" w:sz="0" w:space="0" w:color="auto"/>
      </w:divBdr>
      <w:divsChild>
        <w:div w:id="1663504910">
          <w:marLeft w:val="0"/>
          <w:marRight w:val="0"/>
          <w:marTop w:val="0"/>
          <w:marBottom w:val="0"/>
          <w:divBdr>
            <w:top w:val="none" w:sz="0" w:space="0" w:color="auto"/>
            <w:left w:val="none" w:sz="0" w:space="0" w:color="auto"/>
            <w:bottom w:val="none" w:sz="0" w:space="0" w:color="auto"/>
            <w:right w:val="none" w:sz="0" w:space="0" w:color="auto"/>
          </w:divBdr>
          <w:divsChild>
            <w:div w:id="916328171">
              <w:marLeft w:val="0"/>
              <w:marRight w:val="0"/>
              <w:marTop w:val="0"/>
              <w:marBottom w:val="0"/>
              <w:divBdr>
                <w:top w:val="none" w:sz="0" w:space="0" w:color="auto"/>
                <w:left w:val="none" w:sz="0" w:space="0" w:color="auto"/>
                <w:bottom w:val="none" w:sz="0" w:space="0" w:color="auto"/>
                <w:right w:val="none" w:sz="0" w:space="0" w:color="auto"/>
              </w:divBdr>
              <w:divsChild>
                <w:div w:id="2531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73387">
      <w:bodyDiv w:val="1"/>
      <w:marLeft w:val="0"/>
      <w:marRight w:val="0"/>
      <w:marTop w:val="0"/>
      <w:marBottom w:val="0"/>
      <w:divBdr>
        <w:top w:val="none" w:sz="0" w:space="0" w:color="auto"/>
        <w:left w:val="none" w:sz="0" w:space="0" w:color="auto"/>
        <w:bottom w:val="none" w:sz="0" w:space="0" w:color="auto"/>
        <w:right w:val="none" w:sz="0" w:space="0" w:color="auto"/>
      </w:divBdr>
      <w:divsChild>
        <w:div w:id="499851307">
          <w:marLeft w:val="0"/>
          <w:marRight w:val="0"/>
          <w:marTop w:val="0"/>
          <w:marBottom w:val="0"/>
          <w:divBdr>
            <w:top w:val="none" w:sz="0" w:space="0" w:color="auto"/>
            <w:left w:val="none" w:sz="0" w:space="0" w:color="auto"/>
            <w:bottom w:val="none" w:sz="0" w:space="0" w:color="auto"/>
            <w:right w:val="none" w:sz="0" w:space="0" w:color="auto"/>
          </w:divBdr>
          <w:divsChild>
            <w:div w:id="220874768">
              <w:marLeft w:val="0"/>
              <w:marRight w:val="0"/>
              <w:marTop w:val="0"/>
              <w:marBottom w:val="0"/>
              <w:divBdr>
                <w:top w:val="none" w:sz="0" w:space="0" w:color="auto"/>
                <w:left w:val="none" w:sz="0" w:space="0" w:color="auto"/>
                <w:bottom w:val="none" w:sz="0" w:space="0" w:color="auto"/>
                <w:right w:val="none" w:sz="0" w:space="0" w:color="auto"/>
              </w:divBdr>
              <w:divsChild>
                <w:div w:id="817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9895">
      <w:bodyDiv w:val="1"/>
      <w:marLeft w:val="0"/>
      <w:marRight w:val="0"/>
      <w:marTop w:val="0"/>
      <w:marBottom w:val="0"/>
      <w:divBdr>
        <w:top w:val="none" w:sz="0" w:space="0" w:color="auto"/>
        <w:left w:val="none" w:sz="0" w:space="0" w:color="auto"/>
        <w:bottom w:val="none" w:sz="0" w:space="0" w:color="auto"/>
        <w:right w:val="none" w:sz="0" w:space="0" w:color="auto"/>
      </w:divBdr>
      <w:divsChild>
        <w:div w:id="1008605121">
          <w:marLeft w:val="0"/>
          <w:marRight w:val="0"/>
          <w:marTop w:val="0"/>
          <w:marBottom w:val="0"/>
          <w:divBdr>
            <w:top w:val="none" w:sz="0" w:space="0" w:color="auto"/>
            <w:left w:val="none" w:sz="0" w:space="0" w:color="auto"/>
            <w:bottom w:val="none" w:sz="0" w:space="0" w:color="auto"/>
            <w:right w:val="none" w:sz="0" w:space="0" w:color="auto"/>
          </w:divBdr>
          <w:divsChild>
            <w:div w:id="627710712">
              <w:marLeft w:val="0"/>
              <w:marRight w:val="0"/>
              <w:marTop w:val="0"/>
              <w:marBottom w:val="0"/>
              <w:divBdr>
                <w:top w:val="none" w:sz="0" w:space="0" w:color="auto"/>
                <w:left w:val="none" w:sz="0" w:space="0" w:color="auto"/>
                <w:bottom w:val="none" w:sz="0" w:space="0" w:color="auto"/>
                <w:right w:val="none" w:sz="0" w:space="0" w:color="auto"/>
              </w:divBdr>
              <w:divsChild>
                <w:div w:id="608700631">
                  <w:marLeft w:val="0"/>
                  <w:marRight w:val="0"/>
                  <w:marTop w:val="0"/>
                  <w:marBottom w:val="0"/>
                  <w:divBdr>
                    <w:top w:val="none" w:sz="0" w:space="0" w:color="auto"/>
                    <w:left w:val="none" w:sz="0" w:space="0" w:color="auto"/>
                    <w:bottom w:val="none" w:sz="0" w:space="0" w:color="auto"/>
                    <w:right w:val="none" w:sz="0" w:space="0" w:color="auto"/>
                  </w:divBdr>
                  <w:divsChild>
                    <w:div w:id="14603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529327">
      <w:bodyDiv w:val="1"/>
      <w:marLeft w:val="0"/>
      <w:marRight w:val="0"/>
      <w:marTop w:val="0"/>
      <w:marBottom w:val="0"/>
      <w:divBdr>
        <w:top w:val="none" w:sz="0" w:space="0" w:color="auto"/>
        <w:left w:val="none" w:sz="0" w:space="0" w:color="auto"/>
        <w:bottom w:val="none" w:sz="0" w:space="0" w:color="auto"/>
        <w:right w:val="none" w:sz="0" w:space="0" w:color="auto"/>
      </w:divBdr>
      <w:divsChild>
        <w:div w:id="758252646">
          <w:marLeft w:val="0"/>
          <w:marRight w:val="0"/>
          <w:marTop w:val="0"/>
          <w:marBottom w:val="0"/>
          <w:divBdr>
            <w:top w:val="none" w:sz="0" w:space="0" w:color="auto"/>
            <w:left w:val="none" w:sz="0" w:space="0" w:color="auto"/>
            <w:bottom w:val="none" w:sz="0" w:space="0" w:color="auto"/>
            <w:right w:val="none" w:sz="0" w:space="0" w:color="auto"/>
          </w:divBdr>
          <w:divsChild>
            <w:div w:id="1566179900">
              <w:marLeft w:val="0"/>
              <w:marRight w:val="0"/>
              <w:marTop w:val="0"/>
              <w:marBottom w:val="0"/>
              <w:divBdr>
                <w:top w:val="none" w:sz="0" w:space="0" w:color="auto"/>
                <w:left w:val="none" w:sz="0" w:space="0" w:color="auto"/>
                <w:bottom w:val="none" w:sz="0" w:space="0" w:color="auto"/>
                <w:right w:val="none" w:sz="0" w:space="0" w:color="auto"/>
              </w:divBdr>
              <w:divsChild>
                <w:div w:id="264463376">
                  <w:marLeft w:val="0"/>
                  <w:marRight w:val="0"/>
                  <w:marTop w:val="0"/>
                  <w:marBottom w:val="0"/>
                  <w:divBdr>
                    <w:top w:val="none" w:sz="0" w:space="0" w:color="auto"/>
                    <w:left w:val="none" w:sz="0" w:space="0" w:color="auto"/>
                    <w:bottom w:val="none" w:sz="0" w:space="0" w:color="auto"/>
                    <w:right w:val="none" w:sz="0" w:space="0" w:color="auto"/>
                  </w:divBdr>
                  <w:divsChild>
                    <w:div w:id="127751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95208">
      <w:bodyDiv w:val="1"/>
      <w:marLeft w:val="0"/>
      <w:marRight w:val="0"/>
      <w:marTop w:val="0"/>
      <w:marBottom w:val="0"/>
      <w:divBdr>
        <w:top w:val="none" w:sz="0" w:space="0" w:color="auto"/>
        <w:left w:val="none" w:sz="0" w:space="0" w:color="auto"/>
        <w:bottom w:val="none" w:sz="0" w:space="0" w:color="auto"/>
        <w:right w:val="none" w:sz="0" w:space="0" w:color="auto"/>
      </w:divBdr>
      <w:divsChild>
        <w:div w:id="99299147">
          <w:marLeft w:val="0"/>
          <w:marRight w:val="0"/>
          <w:marTop w:val="0"/>
          <w:marBottom w:val="0"/>
          <w:divBdr>
            <w:top w:val="none" w:sz="0" w:space="0" w:color="auto"/>
            <w:left w:val="none" w:sz="0" w:space="0" w:color="auto"/>
            <w:bottom w:val="none" w:sz="0" w:space="0" w:color="auto"/>
            <w:right w:val="none" w:sz="0" w:space="0" w:color="auto"/>
          </w:divBdr>
          <w:divsChild>
            <w:div w:id="1782676819">
              <w:marLeft w:val="0"/>
              <w:marRight w:val="0"/>
              <w:marTop w:val="0"/>
              <w:marBottom w:val="0"/>
              <w:divBdr>
                <w:top w:val="none" w:sz="0" w:space="0" w:color="auto"/>
                <w:left w:val="none" w:sz="0" w:space="0" w:color="auto"/>
                <w:bottom w:val="none" w:sz="0" w:space="0" w:color="auto"/>
                <w:right w:val="none" w:sz="0" w:space="0" w:color="auto"/>
              </w:divBdr>
              <w:divsChild>
                <w:div w:id="11063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hyperlink" Target="http://centaur.reading.ac.uk/view/creators/90002107.html" TargetMode="External"/><Relationship Id="rId26" Type="http://schemas.openxmlformats.org/officeDocument/2006/relationships/hyperlink" Target="https://archive.org/details/comingofageinsam00mead"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ncbi.nlm.nih.gov/pubmed/?term=DeFilippis%20M%5BAuthor%5D&amp;cauthor=true&amp;cauthor_uid=25200567" TargetMode="External"/><Relationship Id="rId34" Type="http://schemas.openxmlformats.org/officeDocument/2006/relationships/image" Target="media/image3.png"/><Relationship Id="rId42"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hyperlink" Target="http://centaur.reading.ac.uk/view/creators/90000766.html" TargetMode="External"/><Relationship Id="rId25" Type="http://schemas.openxmlformats.org/officeDocument/2006/relationships/hyperlink" Target="http://www.wiley.com/WileyCDA/WileyTitle/productCd-0470663731.html" TargetMode="External"/><Relationship Id="rId33" Type="http://schemas.openxmlformats.org/officeDocument/2006/relationships/image" Target="media/image2.png"/><Relationship Id="rId3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nexis.com" TargetMode="External"/><Relationship Id="rId20" Type="http://schemas.openxmlformats.org/officeDocument/2006/relationships/hyperlink" Target="http://centaur.reading.ac.uk/36248/" TargetMode="External"/><Relationship Id="rId29" Type="http://schemas.openxmlformats.org/officeDocument/2006/relationships/hyperlink" Target="http://www.nexis.com"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yperlink" Target="http://www.sagepub.com/books/Book233379"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onlinelibrary.wiley.com/doi/10.1002/j.1467-8438.2003.tb00539.x/abstract" TargetMode="External"/><Relationship Id="rId23" Type="http://schemas.openxmlformats.org/officeDocument/2006/relationships/hyperlink" Target="http://dx.doi.org/10.1177/1359104509338437" TargetMode="External"/><Relationship Id="rId28" Type="http://schemas.openxmlformats.org/officeDocument/2006/relationships/hyperlink" Target="http://www.ucl.ac.uk/clinical-psychology/CORE/child-adolescent" TargetMode="External"/><Relationship Id="rId36" Type="http://schemas.openxmlformats.org/officeDocument/2006/relationships/image" Target="media/image5.png"/><Relationship Id="rId10" Type="http://schemas.openxmlformats.org/officeDocument/2006/relationships/footer" Target="footer3.xml"/><Relationship Id="rId19" Type="http://schemas.openxmlformats.org/officeDocument/2006/relationships/hyperlink" Target="http://centaur.reading.ac.uk/view/creators/90000052.html" TargetMode="External"/><Relationship Id="rId31" Type="http://schemas.microsoft.com/office/2011/relationships/commentsExtended" Target="commentsExtended.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nexis.com" TargetMode="External"/><Relationship Id="rId22" Type="http://schemas.openxmlformats.org/officeDocument/2006/relationships/hyperlink" Target="http://www.ncbi.nlm.nih.gov/pubmed/?term=Wagner%20KD%5BAuthor%5D&amp;cauthor=true&amp;cauthor_uid=25200567" TargetMode="External"/><Relationship Id="rId27" Type="http://schemas.openxmlformats.org/officeDocument/2006/relationships/hyperlink" Target="http://www.nexis.com" TargetMode="External"/><Relationship Id="rId30" Type="http://schemas.openxmlformats.org/officeDocument/2006/relationships/comments" Target="comments.xml"/><Relationship Id="rId35" Type="http://schemas.openxmlformats.org/officeDocument/2006/relationships/image" Target="media/image4.jpeg"/><Relationship Id="rId43"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9874C-3BAB-44EB-B268-833CB4557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147</Pages>
  <Words>35500</Words>
  <Characters>202353</Characters>
  <Application>Microsoft Office Word</Application>
  <DocSecurity>0</DocSecurity>
  <Lines>1686</Lines>
  <Paragraphs>474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dc:creator>
  <cp:keywords/>
  <dc:description/>
  <cp:lastModifiedBy>Nazmin Uddin</cp:lastModifiedBy>
  <cp:revision>3</cp:revision>
  <cp:lastPrinted>2015-05-16T14:59:00Z</cp:lastPrinted>
  <dcterms:created xsi:type="dcterms:W3CDTF">2015-08-07T07:40:00Z</dcterms:created>
  <dcterms:modified xsi:type="dcterms:W3CDTF">2015-08-12T09:18:00Z</dcterms:modified>
</cp:coreProperties>
</file>